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RoundFi</w:t>
      </w:r>
    </w:p>
    <w:p>
      <w:pPr>
        <w:spacing w:after="80" w:before="0"/>
      </w:pPr>
      <w:r>
        <w:rPr>
          <w:rFonts w:ascii="Arial" w:cs="Arial" w:eastAsia="Arial" w:hAnsi="Arial"/>
          <w:color w:val="2E5FA3"/>
          <w:sz w:val="40"/>
          <w:szCs w:val="40"/>
        </w:rPr>
        <w:t xml:space="preserve">Revisao de Risco — v5.2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O que o tech lead nao pergunta — e o que pode matar o projeto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08 de junho de 2026  ·  Uso interno  ·  Para: Alrimar + equipe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CONTEXTO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Este documento nao e sobre como implementar. E sobre o que pode matar o projeto antes de o codigo importar. A analise tecnica da v5.2 esta correta. Este documento existe porque revisao de risco e diferente de revisao de arquitetura.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A hipotese central ainda nao foi testada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RoundFi e construido sobre uma cadeia de premissas. Cada elo precisa ser verdadeiro para o proximo fazer sentido. Nenhuma delas foi validada com dados reais.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80"/>
        <w:gridCol w:w="4880"/>
      </w:tblGrid>
      <w:tr>
        <w:trPr>
          <w:tblHeader/>
        </w:trPr>
        <w:tc>
          <w:tcPr>
            <w:tcW w:type="dxa" w:w="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Premissa</w:t>
            </w:r>
          </w:p>
        </w:tc>
        <w:tc>
          <w:tcPr>
            <w:tcW w:type="dxa" w:w="48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 se for falsa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Usuarios vao completar ciclos recorrentes em grupo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dados, sem score, sem B2B. Colapso total.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Completar ciclos cria sinal de credito confiavel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existe mas nao prediz risco. Parceiros nao integram.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Parceiros vao consumir o score para decisoes de credito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B2B oracle nunca acontece. RoundFi vira app de poupanca sem moat.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Reducao de stake de 50% a 3% e incentivo suficiente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Cold start permanente. Usuarios nao geram historico.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resiste a farming e sybil em escala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Reputacao vira commodity. Parceiros perdem confianca.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QUESTAO PARA A EQUIPE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Qual das 5 premissas a equipe esta mais incerta? Essa e a primeira coisa a testar — nao a quinta.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Matriz de riscos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Organizado por severidade real, nao por conforto tecnico.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 nao for tratado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 usuario completa um ciclo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Nao testado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 dados, sem score, sem B2B. O produto nao existe.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Regulacao brasileira (ROSCA digital = captacao publica?)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Nao analisado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BCB pode enquadrar como captacao irregular. Responsabilidade civil do operador.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nao aceito por nenhum parceiro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Nao validado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modelo de negocio B2B oracle nao acontece.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Sybil em escala destroi confianca do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Parcialmente mitigado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Parceiros descartam o score apos primeiro ataque bem-sucedido.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LGPD: score financeiro on-chain = dado pessoal sensivel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Nao analisado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Direito de apagamento impossivel em blockchain. ANPD pode multar.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Cold start: score sem dados nao tem valor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Estrutural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Primeiro parceiro exige historico antes de integrar. Loop quebrado.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perde stake por falha de infraestrutura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Parcialmente endereçado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Dano financeiro real. Risco juridico.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no settle_default drena pool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Sem auditoria externa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Perda de fundos irreversivel on-chain.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Yield do Kamino cai ou para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Reconhecido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Proposta de valor diminui mas nao mata o projeto.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v5.2 com pesos errados sem dataset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Reconhecido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Primeiros usuarios punidos injustamente, churn.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Os dois riscos que ninguem esta discutindo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Regulacao — a pergunta que precisa de advogado, nao de dev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Uma ROSCA digital no Brasil tem pelo menos 3 enquadramentos regulatorios possiveis, nenhum trivial: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Captacao de recursos do publico (Lei 7.492/86, art. 16) — intermediario que organiza grupos e capta depositos pode ser enquadrado como captacao irregular. Pena: 2 a 6 anos de reclusao para o operador.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Correspondente bancario (Resolucao BCB 4.935/2021) — plataformas que facilitam operacoes financeiras para terceiros podem precisar de autorizacao do Banco Central.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Bureau de credito (Lei 12.414/2011) — o CPF Web3 e o B2B oracle sao exatamente o que a lei define como banco de dados de adimplencia. Operacao exige autorizacao e impoe direitos ao consumidor.</w:t>
      </w:r>
    </w:p>
    <w:p>
      <w:r>
        <w:rPr>
          <w:sz w:val="20"/>
          <w:szCs w:val="20"/>
        </w:rP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documento de riscos menciona esses riscos como roadmap. Mas mencionado como roadmap e muito diferente de analisado com assessoria juridica. Esses riscos nao podem ser resolvidos em codigo.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ACAO NECESSARIA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Antes de qualquer usuario real, o projeto precisa de uma opiniao juridica de advogado especializado em fintechs e criptoativos no Brasil. Nao e custo — e prerequisito de existencia.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Cold start — o problema que a v5.2 nao resolve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v5.2 resolve como calcular o score corretamente. O problema mais dificil nao e o calculo — e o bootstrap.</w:t>
      </w:r>
    </w:p>
    <w:p>
      <w:r>
        <w:rPr>
          <w:sz w:val="20"/>
          <w:szCs w:val="20"/>
        </w:rP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loop de valor e: score util → parceiros integram → mais usuarios participam → score fica mais rico → mais parceiros. Esse loop so funciona quando ja esta girando.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parceiro quer</w:t>
            </w:r>
          </w:p>
        </w:tc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RoundFi tem hoje</w:t>
            </w:r>
          </w:p>
        </w:tc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gap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Historico de centenas de usuarios em condicoes reais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usuarios reais, zero ciclos completos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ativo mais valioso nao existe ainda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validado contra inadimplencia 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teorico sem calibracao empirica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Ninguem sabe se o score prediz risco de verdade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estavel com SLA documentado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 de indexer, sem producao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Nao ha nada para integrar hoje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auditavel por terceiros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Sim, com v5.2 implementada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Esse gap a v5.2 resolve — o menor dos tres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Conclusao: a v5.2 resolve o problema certo, mas nao e o mais urgente. O mais urgente e conseguir os primeiros usuarios reais completando ciclos reais — com ou sem score perfeito.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O risco que o proprio projeto documenta e ignora na pratica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documento de riscos (09-risk-and-compliance.md) lista corretamente: a maior variavel nao resolvida e o comportamento humano. O protocolo ainda nao tem evidencia em escala de producao.</w:t>
      </w:r>
    </w:p>
    <w:p>
      <w:r>
        <w:rPr>
          <w:sz w:val="20"/>
          <w:szCs w:val="20"/>
        </w:rP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Stress Lab conclui: questoes criticas sem resposta incluem: como os usuarios reagem a mudancas de reputacao? A pressao social reduz defaults?</w:t>
      </w:r>
    </w:p>
    <w:p>
      <w:r>
        <w:rPr>
          <w:sz w:val="20"/>
          <w:szCs w:val="20"/>
        </w:rP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Essas perguntas nao sao respondidas implementando a v5.2. Sao respondidas colocando usuarios reais em pools reais com dinheiro real.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O PARADOXO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projeto tem documentacao de risco excelente. Mas o nivel de atencao a implementacao tecnica e desproporcionalmente maior do que o esforco em validar as premissas de negocio. Isso e um risco de alocacao — nao de capacidade.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Prioridades reais — em ordem de risco, nao de codigo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600"/>
        <w:gridCol w:w="2560"/>
      </w:tblGrid>
      <w:tr>
        <w:trPr>
          <w:tblHeader/>
        </w:trPr>
        <w:tc>
          <w:tcPr>
            <w:tcW w:type="dxa" w:w="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e urgente</w:t>
            </w:r>
          </w:p>
        </w:tc>
        <w:tc>
          <w:tcPr>
            <w:tcW w:type="dxa" w:w="2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resolve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Opiniao juridica sobre ROSCA digital no Brasil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isso, qualquer usuario real e risco juridico para o operador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Advogado externo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Recrutar 10-20 usuarios para testar ciclo completo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Validar se usuarios completam ciclos. Sem isso, tudo e especulacao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Alrimar + produto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 real com 1 parceiro B2B (CREDO ou Huma)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Validar se o score seria consumido. LOI ou feedback documentado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Alrimar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crates/math com a v5.2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Habilita auditabilidade por parceiros. Prerequisito tecnico do B2B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— Step 4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 externa antes de qualquer usuario com dinheiro real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no settle_default = perda irreversivel de fundos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Empresa de auditoria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Veredicto</w:t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RoundFi tem o melhor design tecnico que um projeto neste estagio poderia ter. O architecture.md e solido. A v5.2 e a especificacao certa para o sistema de reputacao.</w:t>
      </w:r>
    </w:p>
    <w:p>
      <w:r>
        <w:rPr>
          <w:sz w:val="20"/>
          <w:szCs w:val="20"/>
        </w:rP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risco real nao e tecnico.</w:t>
      </w:r>
    </w:p>
    <w:p>
      <w:r>
        <w:rPr>
          <w:sz w:val="20"/>
          <w:szCs w:val="20"/>
        </w:rPr>
        <w:t xml:space="preserve"/>
      </w:r>
    </w:p>
    <w:p>
      <w:pPr>
        <w:spacing w:after="60" w:before="60" w:line="32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risco real e construir o mecanismo perfeito para um produto que ninguem usa, em uma categoria que pode ser regulada antes de escalar, para parceiros que ainda nao confirmaram interesse.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RECOMENDACAO FINAL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Implementar a v5.2 e certo. Mas implementar a v5.2 antes de ter qualquer usuario real, qualquer opiniao juridica, e qualquer confirmacao de parceiro e otimizar o segundo problema antes de resolver o primeiro. O tech lead esta certo em perguntar como implementar. A equipe precisa perguntar para quem — antes de responder o como.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RoundFi · Revisao de Risco v5.2 · Documento interno · 08/06/2026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Este documento nao substitui assessoria juridica ou financeira profissional.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2026-06-09T02:44:06.784Z</dcterms:created>
  <dcterms:modified xsi:type="dcterms:W3CDTF">2026-06-09T02:44:06.796Z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