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82E4F" w:rsidR="00817947" w:rsidP="005157D0" w:rsidRDefault="00173EC5" w14:paraId="2111D287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:rsidRPr="00882E4F" w:rsidR="00F67979" w:rsidP="006C6BF0" w:rsidRDefault="00BC6AD7" w14:paraId="2A6F8A14" w14:textId="6ABC4992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PURCHASE YEAR END NOT CARRY FORWARD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Pr="00882E4F" w:rsidR="004543D4" w:rsidTr="2B97B6E6" w14:paraId="32109E46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4543D4" w:rsidP="007201C0" w:rsidRDefault="004543D4" w14:paraId="1410F57D" w14:textId="4A67986E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Pr="00882E4F" w:rsidR="00817947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Pr="00882E4F" w:rsidR="00865254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882E4F" w:rsid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4E4BD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:rsidRPr="00882E4F" w:rsidR="004543D4" w:rsidP="007201C0" w:rsidRDefault="004543D4" w14:paraId="69A6762D" w14:textId="77777777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Pr="00882E4F" w:rsidR="004543D4" w:rsidTr="2B97B6E6" w14:paraId="5EFA1411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C8C8C"/>
            <w:tcMar/>
          </w:tcPr>
          <w:p w:rsidRPr="00882E4F" w:rsidR="004543D4" w:rsidP="007201C0" w:rsidRDefault="004543D4" w14:paraId="4294BBEC" w14:textId="77777777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Pr="00882E4F" w:rsidR="004543D4" w:rsidTr="2B97B6E6" w14:paraId="4EC32591" w14:textId="77777777"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3AE0A705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5774324C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1FBA7264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Pr="00882E4F" w:rsidR="00916A3C" w:rsidTr="2B97B6E6" w14:paraId="6E6256CF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916A3C" w:rsidRDefault="00916A3C" w14:paraId="2F851134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2B97B6E6" w:rsidRDefault="00817947" w14:paraId="1EF1D674" w14:textId="7347C678">
            <w:pPr>
              <w:spacing w:before="120"/>
              <w:rPr>
                <w:rFonts w:ascii="Tahoma" w:hAnsi="Tahoma" w:cs="Tahoma"/>
                <w:lang w:val="en-US"/>
              </w:rPr>
            </w:pPr>
            <w:r w:rsidRPr="2B97B6E6" w:rsidR="2B97B6E6">
              <w:rPr>
                <w:rFonts w:ascii="Tahoma" w:hAnsi="Tahoma" w:cs="Tahoma"/>
                <w:lang w:val="en-US"/>
              </w:rPr>
              <w:t xml:space="preserve">Key User – </w:t>
            </w:r>
            <w:r w:rsidRPr="2B97B6E6" w:rsidR="2B97B6E6">
              <w:rPr>
                <w:rFonts w:ascii="Tahoma" w:hAnsi="Tahoma" w:cs="Tahoma"/>
                <w:lang w:val="en-US"/>
              </w:rPr>
              <w:t xml:space="preserve">Budgeting and </w:t>
            </w:r>
            <w:r w:rsidRPr="2B97B6E6" w:rsidR="2B97B6E6">
              <w:rPr>
                <w:rFonts w:ascii="Tahoma" w:hAnsi="Tahoma" w:cs="Tahoma"/>
                <w:lang w:val="en-US"/>
              </w:rPr>
              <w:t>Planning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C30EB9" w:rsidRDefault="00817947" w14:paraId="3EBCDC75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Pr="00882E4F" w:rsid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Pr="00882E4F" w:rsidR="007F1E32" w:rsidTr="2B97B6E6" w14:paraId="59D955C6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48DD8D8E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768C6955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8D1C57" w:rsidRDefault="007F1E32" w14:paraId="03B1DF8A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Pr="00882E4F" w:rsidR="00DB1B5D" w:rsidTr="2B97B6E6" w14:paraId="33E36240" w14:textId="77777777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DB1B5D" w:rsidP="0039262F" w:rsidRDefault="00DB1B5D" w14:paraId="01BC5FF4" w14:textId="77777777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:rsidRPr="00F34F87" w:rsidR="00865254" w:rsidP="00F34F87" w:rsidRDefault="005D6097" w14:paraId="5363BA00" w14:textId="584AF4D2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BC6AD7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BC6AD7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C6AD7">
              <w:rPr>
                <w:rFonts w:ascii="Tahoma" w:hAnsi="Tahoma" w:cs="Tahoma"/>
                <w:szCs w:val="24"/>
                <w:lang w:val="en-US"/>
              </w:rPr>
              <w:t>memindahkan</w:t>
            </w:r>
            <w:proofErr w:type="spellEnd"/>
            <w:r w:rsidR="00BC6AD7">
              <w:rPr>
                <w:rFonts w:ascii="Tahoma" w:hAnsi="Tahoma" w:cs="Tahoma"/>
                <w:szCs w:val="24"/>
                <w:lang w:val="en-US"/>
              </w:rPr>
              <w:t xml:space="preserve"> PO </w:t>
            </w:r>
            <w:proofErr w:type="spellStart"/>
            <w:r w:rsidR="00BC6AD7">
              <w:rPr>
                <w:rFonts w:ascii="Tahoma" w:hAnsi="Tahoma" w:cs="Tahoma"/>
                <w:szCs w:val="24"/>
                <w:lang w:val="en-US"/>
              </w:rPr>
              <w:t>menggunakan</w:t>
            </w:r>
            <w:proofErr w:type="spellEnd"/>
            <w:r w:rsidR="00BC6AD7">
              <w:rPr>
                <w:rFonts w:ascii="Tahoma" w:hAnsi="Tahoma" w:cs="Tahoma"/>
                <w:szCs w:val="24"/>
                <w:lang w:val="en-US"/>
              </w:rPr>
              <w:t xml:space="preserve"> budget di </w:t>
            </w:r>
            <w:proofErr w:type="spellStart"/>
            <w:r w:rsidR="00BC6AD7">
              <w:rPr>
                <w:rFonts w:ascii="Tahoma" w:hAnsi="Tahoma" w:cs="Tahoma"/>
                <w:szCs w:val="24"/>
                <w:lang w:val="en-US"/>
              </w:rPr>
              <w:t>tahun</w:t>
            </w:r>
            <w:proofErr w:type="spellEnd"/>
            <w:r w:rsidR="00BC6AD7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C6AD7">
              <w:rPr>
                <w:rFonts w:ascii="Tahoma" w:hAnsi="Tahoma" w:cs="Tahoma"/>
                <w:szCs w:val="24"/>
                <w:lang w:val="en-US"/>
              </w:rPr>
              <w:t>berikut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>.</w:t>
            </w:r>
          </w:p>
        </w:tc>
      </w:tr>
    </w:tbl>
    <w:p w:rsidRPr="00882E4F" w:rsidR="00F67979" w:rsidP="00DB1B5D" w:rsidRDefault="006B4C40" w14:paraId="353CF955" w14:textId="341EBFDF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:rsidRPr="00882E4F" w:rsidR="00743596" w:rsidP="00743596" w:rsidRDefault="00743596" w14:paraId="7F3601AD" w14:textId="77777777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Pr="00882E4F" w:rsidR="006C6BF0" w:rsidTr="00EA44DE" w14:paraId="1C88E8E3" w14:textId="77777777">
        <w:trPr>
          <w:tblHeader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817947" w14:paraId="55EB34D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6B4C40" w14:paraId="3B572AFF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173EC5" w14:paraId="1A193B07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6B4C40" w:rsidRDefault="00173EC5" w14:paraId="54FA2C7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Pr="00882E4F" w:rsidR="00126467" w:rsidTr="000B4A46" w14:paraId="5F18A9FC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3B898C57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26D9AE23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07FA47F7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DC2A3D" w:rsidRDefault="00126467" w14:paraId="27A77AA4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Pr="00882E4F" w:rsidR="005157D0" w:rsidTr="000B4A46" w14:paraId="7758BF8F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503E2288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7ABF8A27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2123F6B3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DC2A3D" w:rsidRDefault="005157D0" w14:paraId="7BBC06AB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34F87" w:rsidP="005157D0" w:rsidRDefault="00F34F87" w14:paraId="12BACFB1" w14:textId="77777777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:rsidRPr="00882E4F" w:rsidR="006C6BF0" w:rsidP="005157D0" w:rsidRDefault="005157D0" w14:paraId="5BD3472F" w14:textId="090EAACA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Pr="00882E4F" w:rsidR="006B4C40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:rsidRPr="00882E4F" w:rsidR="00896847" w:rsidP="00896847" w:rsidRDefault="00896847" w14:paraId="535ECA36" w14:textId="7777777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1"/>
        <w:gridCol w:w="1600"/>
        <w:gridCol w:w="1755"/>
        <w:gridCol w:w="1955"/>
        <w:gridCol w:w="1261"/>
        <w:gridCol w:w="1220"/>
        <w:gridCol w:w="2299"/>
        <w:gridCol w:w="983"/>
        <w:gridCol w:w="1776"/>
        <w:gridCol w:w="1315"/>
        <w:gridCol w:w="1278"/>
      </w:tblGrid>
      <w:tr w:rsidRPr="00882E4F" w:rsidR="00944611" w:rsidTr="2B97B6E6" w14:paraId="351C2A20" w14:textId="77777777">
        <w:tc>
          <w:tcPr>
            <w:tcW w:w="634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680684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372D9D3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6BF5725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42305D41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547664F2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5D0B8C0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1F08BD65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2D568A0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6BFA338A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8981EC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EE1BCF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Pr="00882E4F" w:rsidR="00FC68C9" w:rsidTr="2B97B6E6" w14:paraId="61922402" w14:textId="77777777">
        <w:tc>
          <w:tcPr>
            <w:tcW w:w="16073" w:type="dxa"/>
            <w:gridSpan w:val="11"/>
            <w:shd w:val="clear" w:color="auto" w:fill="8EAADB" w:themeFill="accent1" w:themeFillTint="99"/>
            <w:tcMar/>
          </w:tcPr>
          <w:p w:rsidRPr="00882E4F" w:rsidR="00FC68C9" w:rsidP="005615FD" w:rsidRDefault="00221D4A" w14:paraId="1488DCFA" w14:textId="73715E13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P06.</w:t>
            </w:r>
            <w:r w:rsidR="004E4BD8">
              <w:rPr>
                <w:rFonts w:ascii="Tahoma" w:hAnsi="Tahoma" w:cs="Tahoma"/>
                <w:b/>
                <w:lang w:val="en-US"/>
              </w:rPr>
              <w:t>02.01.01</w:t>
            </w:r>
            <w:r w:rsidR="007246F2">
              <w:rPr>
                <w:rFonts w:ascii="Tahoma" w:hAnsi="Tahoma" w:cs="Tahoma"/>
                <w:b/>
                <w:lang w:val="en-US"/>
              </w:rPr>
              <w:t>–</w:t>
            </w:r>
            <w:r w:rsidR="004E4BD8">
              <w:rPr>
                <w:rFonts w:ascii="Tahoma" w:hAnsi="Tahoma" w:cs="Tahoma"/>
                <w:b/>
                <w:lang w:val="en-US"/>
              </w:rPr>
              <w:t xml:space="preserve">Purchase </w:t>
            </w:r>
            <w:r w:rsidR="00BC6AD7">
              <w:rPr>
                <w:rFonts w:ascii="Tahoma" w:hAnsi="Tahoma" w:cs="Tahoma"/>
                <w:b/>
                <w:lang w:val="en-US"/>
              </w:rPr>
              <w:t>Year End Not</w:t>
            </w:r>
            <w:r w:rsidR="004E4BD8">
              <w:rPr>
                <w:rFonts w:ascii="Tahoma" w:hAnsi="Tahoma" w:cs="Tahoma"/>
                <w:b/>
                <w:lang w:val="en-US"/>
              </w:rPr>
              <w:t xml:space="preserve"> Carry Forward</w:t>
            </w:r>
          </w:p>
        </w:tc>
      </w:tr>
      <w:tr w:rsidRPr="00882E4F" w:rsidR="00587517" w:rsidTr="2B97B6E6" w14:paraId="215FE70B" w14:textId="77777777">
        <w:tc>
          <w:tcPr>
            <w:tcW w:w="634" w:type="dxa"/>
            <w:shd w:val="clear" w:color="auto" w:fill="auto"/>
            <w:tcMar/>
          </w:tcPr>
          <w:p w:rsidRPr="00882E4F" w:rsidR="00EC6AFC" w:rsidP="00EC6AFC" w:rsidRDefault="00EC6AFC" w14:paraId="3E7C3B9D" w14:textId="77777777">
            <w:pPr>
              <w:rPr>
                <w:rFonts w:ascii="Tahoma" w:hAnsi="Tahoma" w:cs="Tahoma"/>
                <w:lang w:val="en-US"/>
              </w:rPr>
            </w:pPr>
            <w:bookmarkStart w:name="_GoBack" w:colFirst="5" w:colLast="5" w:id="0"/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  <w:tcMar/>
          </w:tcPr>
          <w:p w:rsidRPr="00882E4F" w:rsidR="00EC6AFC" w:rsidP="00EC6AFC" w:rsidRDefault="00221D4A" w14:paraId="3F07DC8A" w14:textId="5CE354E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  <w:tcMar/>
          </w:tcPr>
          <w:p w:rsidRPr="004E4BD8" w:rsidR="00EC6AFC" w:rsidP="00EC6AFC" w:rsidRDefault="004E4BD8" w14:paraId="2BA46031" w14:textId="44D90739">
            <w:pPr>
              <w:rPr>
                <w:rFonts w:ascii="Tahoma" w:hAnsi="Tahoma" w:cs="Tahoma"/>
              </w:rPr>
            </w:pPr>
            <w:r w:rsidRPr="004E4BD8">
              <w:rPr>
                <w:rFonts w:ascii="Tahoma" w:hAnsi="Tahoma" w:cs="Tahoma"/>
              </w:rPr>
              <w:t xml:space="preserve">User </w:t>
            </w:r>
            <w:proofErr w:type="spellStart"/>
            <w:r w:rsidR="007C2766">
              <w:rPr>
                <w:rFonts w:ascii="Tahoma" w:hAnsi="Tahoma" w:cs="Tahoma"/>
              </w:rPr>
              <w:t>memilih</w:t>
            </w:r>
            <w:proofErr w:type="spellEnd"/>
            <w:r w:rsidR="007C2766">
              <w:rPr>
                <w:rFonts w:ascii="Tahoma" w:hAnsi="Tahoma" w:cs="Tahoma"/>
              </w:rPr>
              <w:t xml:space="preserve"> PO yang </w:t>
            </w:r>
            <w:proofErr w:type="spellStart"/>
            <w:r w:rsidR="007C2766">
              <w:rPr>
                <w:rFonts w:ascii="Tahoma" w:hAnsi="Tahoma" w:cs="Tahoma"/>
              </w:rPr>
              <w:t>akan</w:t>
            </w:r>
            <w:proofErr w:type="spellEnd"/>
            <w:r w:rsidR="007C2766">
              <w:rPr>
                <w:rFonts w:ascii="Tahoma" w:hAnsi="Tahoma" w:cs="Tahoma"/>
              </w:rPr>
              <w:t xml:space="preserve"> di proses </w:t>
            </w:r>
            <w:proofErr w:type="spellStart"/>
            <w:r w:rsidR="007C2766">
              <w:rPr>
                <w:rFonts w:ascii="Tahoma" w:hAnsi="Tahoma" w:cs="Tahoma"/>
              </w:rPr>
              <w:t>menggunakan</w:t>
            </w:r>
            <w:proofErr w:type="spellEnd"/>
            <w:r w:rsidR="007C2766">
              <w:rPr>
                <w:rFonts w:ascii="Tahoma" w:hAnsi="Tahoma" w:cs="Tahoma"/>
              </w:rPr>
              <w:t xml:space="preserve"> budget </w:t>
            </w:r>
            <w:proofErr w:type="spellStart"/>
            <w:r w:rsidR="007C2766">
              <w:rPr>
                <w:rFonts w:ascii="Tahoma" w:hAnsi="Tahoma" w:cs="Tahoma"/>
              </w:rPr>
              <w:t>tahun</w:t>
            </w:r>
            <w:proofErr w:type="spellEnd"/>
            <w:r w:rsidR="007C2766">
              <w:rPr>
                <w:rFonts w:ascii="Tahoma" w:hAnsi="Tahoma" w:cs="Tahoma"/>
              </w:rPr>
              <w:t xml:space="preserve"> </w:t>
            </w:r>
            <w:proofErr w:type="spellStart"/>
            <w:r w:rsidR="007C2766">
              <w:rPr>
                <w:rFonts w:ascii="Tahoma" w:hAnsi="Tahoma" w:cs="Tahoma"/>
              </w:rPr>
              <w:t>berikut</w:t>
            </w:r>
            <w:proofErr w:type="spellEnd"/>
          </w:p>
        </w:tc>
        <w:tc>
          <w:tcPr>
            <w:tcW w:w="1982" w:type="dxa"/>
            <w:shd w:val="clear" w:color="auto" w:fill="auto"/>
            <w:tcMar/>
          </w:tcPr>
          <w:p w:rsidRPr="00882E4F" w:rsidR="007015FB" w:rsidP="2B97B6E6" w:rsidRDefault="007C2766" w14:paraId="5C0B0B45" w14:textId="3D4CEE12">
            <w:pPr>
              <w:rPr>
                <w:rFonts w:ascii="Tahoma" w:hAnsi="Tahoma" w:cs="Tahoma"/>
                <w:lang w:val="en-US"/>
              </w:rPr>
            </w:pPr>
            <w:r w:rsidRPr="2B97B6E6" w:rsidR="2B97B6E6">
              <w:rPr>
                <w:rFonts w:ascii="Tahoma" w:hAnsi="Tahoma" w:cs="Tahoma"/>
              </w:rPr>
              <w:t xml:space="preserve">General Ledger &gt; </w:t>
            </w:r>
            <w:r w:rsidRPr="2B97B6E6" w:rsidR="2B97B6E6">
              <w:rPr>
                <w:rFonts w:ascii="Tahoma" w:hAnsi="Tahoma" w:cs="Tahoma"/>
              </w:rPr>
              <w:t>Periodic &gt;</w:t>
            </w:r>
            <w:r w:rsidRPr="2B97B6E6" w:rsidR="2B97B6E6">
              <w:rPr>
                <w:rFonts w:ascii="Tahoma" w:hAnsi="Tahoma" w:cs="Tahoma"/>
              </w:rPr>
              <w:t>&gt;</w:t>
            </w:r>
            <w:r w:rsidRPr="2B97B6E6" w:rsidR="2B97B6E6">
              <w:rPr>
                <w:rFonts w:ascii="Tahoma" w:hAnsi="Tahoma" w:cs="Tahoma"/>
              </w:rPr>
              <w:t xml:space="preserve">  Purchase order year-end </w:t>
            </w:r>
          </w:p>
        </w:tc>
        <w:tc>
          <w:tcPr>
            <w:tcW w:w="2400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1173"/>
            </w:tblGrid>
            <w:tr w:rsidR="000F28DE" w:rsidTr="0066603D" w14:paraId="09A59E18" w14:textId="77777777">
              <w:tc>
                <w:tcPr>
                  <w:tcW w:w="2324" w:type="dxa"/>
                  <w:gridSpan w:val="2"/>
                  <w:shd w:val="clear" w:color="auto" w:fill="D0CECE" w:themeFill="background2" w:themeFillShade="E6"/>
                </w:tcPr>
                <w:p w:rsidRPr="0065743D" w:rsidR="000F28DE" w:rsidP="0065743D" w:rsidRDefault="004E4BD8" w14:paraId="0286D4FD" w14:textId="50AB0A0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Purchase Order Carry Forward</w:t>
                  </w:r>
                </w:p>
              </w:tc>
            </w:tr>
            <w:tr w:rsidR="00D146D6" w:rsidTr="0066603D" w14:paraId="7BA78647" w14:textId="77777777">
              <w:tc>
                <w:tcPr>
                  <w:tcW w:w="1082" w:type="dxa"/>
                </w:tcPr>
                <w:p w:rsidR="00D146D6" w:rsidP="00EC6AFC" w:rsidRDefault="00957CD5" w14:paraId="4841F129" w14:textId="5B4BAC3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242" w:type="dxa"/>
                </w:tcPr>
                <w:p w:rsidRPr="00957CD5" w:rsidR="00D146D6" w:rsidP="00EC6AFC" w:rsidRDefault="00957CD5" w14:paraId="24CD8657" w14:textId="665A1BB4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:rsidTr="0066603D" w14:paraId="076C0DF0" w14:textId="77777777">
              <w:tc>
                <w:tcPr>
                  <w:tcW w:w="1082" w:type="dxa"/>
                </w:tcPr>
                <w:p w:rsidR="000F28DE" w:rsidP="00EC6AFC" w:rsidRDefault="004E4BD8" w14:paraId="31AEAA55" w14:textId="66F37389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Year End Option</w:t>
                  </w:r>
                </w:p>
              </w:tc>
              <w:tc>
                <w:tcPr>
                  <w:tcW w:w="1242" w:type="dxa"/>
                </w:tcPr>
                <w:p w:rsidRPr="00957CD5" w:rsidR="000F28DE" w:rsidP="00EC6AFC" w:rsidRDefault="007C2766" w14:paraId="14C93E69" w14:textId="3A5C5129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7C2766">
                    <w:rPr>
                      <w:rFonts w:ascii="Tahoma" w:hAnsi="Tahoma" w:cs="Tahoma"/>
                      <w:b/>
                      <w:lang w:val="en-US"/>
                    </w:rPr>
                    <w:t>Process and not carry forward budget</w:t>
                  </w:r>
                </w:p>
              </w:tc>
            </w:tr>
            <w:tr w:rsidR="000F28DE" w:rsidTr="0066603D" w14:paraId="2775E978" w14:textId="77777777">
              <w:tc>
                <w:tcPr>
                  <w:tcW w:w="1082" w:type="dxa"/>
                </w:tcPr>
                <w:p w:rsidR="000F28DE" w:rsidP="00EC6AFC" w:rsidRDefault="004E4BD8" w14:paraId="575F6C77" w14:textId="5403A73F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Carry Forward Budget Code</w:t>
                  </w:r>
                </w:p>
              </w:tc>
              <w:tc>
                <w:tcPr>
                  <w:tcW w:w="1242" w:type="dxa"/>
                </w:tcPr>
                <w:p w:rsidRPr="00957CD5" w:rsidR="000F28DE" w:rsidP="00EC6AFC" w:rsidRDefault="000F28DE" w14:paraId="02D1033D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:rsidTr="0066603D" w14:paraId="05C81900" w14:textId="77777777">
              <w:tc>
                <w:tcPr>
                  <w:tcW w:w="1082" w:type="dxa"/>
                </w:tcPr>
                <w:p w:rsidR="0065743D" w:rsidP="00EC6AFC" w:rsidRDefault="0066603D" w14:paraId="46B6D50C" w14:textId="76F464D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Fiscal Year</w:t>
                  </w:r>
                </w:p>
              </w:tc>
              <w:tc>
                <w:tcPr>
                  <w:tcW w:w="1242" w:type="dxa"/>
                </w:tcPr>
                <w:p w:rsidRPr="00957CD5" w:rsidR="0065743D" w:rsidP="00EC6AFC" w:rsidRDefault="0065743D" w14:paraId="6F17F969" w14:textId="18CE512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:rsidRPr="00882E4F" w:rsidR="003A6676" w:rsidP="00EC6AFC" w:rsidRDefault="003A6676" w14:paraId="5E403911" w14:textId="1FB97A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  <w:tcMar/>
          </w:tcPr>
          <w:p w:rsidRPr="00882E4F" w:rsidR="00EC6AFC" w:rsidP="008E3274" w:rsidRDefault="00EC6AFC" w14:paraId="60DA268D" w14:textId="5F5D270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  <w:tcMar/>
          </w:tcPr>
          <w:p w:rsidRPr="00882E4F" w:rsidR="00EC6AFC" w:rsidP="00EC6AFC" w:rsidRDefault="00EC6AFC" w14:paraId="2C05E636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  <w:tcMar/>
          </w:tcPr>
          <w:p w:rsidRPr="00882E4F" w:rsidR="00EC6AFC" w:rsidP="00EC6AFC" w:rsidRDefault="00EC6AFC" w14:paraId="795D6A2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  <w:tcMar/>
          </w:tcPr>
          <w:p w:rsidRPr="00882E4F" w:rsidR="00EC6AFC" w:rsidP="00EC6AFC" w:rsidRDefault="00EC6AFC" w14:paraId="0FBF21E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  <w:tcMar/>
          </w:tcPr>
          <w:p w:rsidRPr="00882E4F" w:rsidR="00EC6AFC" w:rsidP="00EC6AFC" w:rsidRDefault="00EC6AFC" w14:paraId="328487F1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bookmarkEnd w:id="0"/>
      <w:tr w:rsidRPr="00882E4F" w:rsidR="007C2766" w:rsidTr="2B97B6E6" w14:paraId="61CCCB1E" w14:textId="77777777">
        <w:tc>
          <w:tcPr>
            <w:tcW w:w="634" w:type="dxa"/>
            <w:shd w:val="clear" w:color="auto" w:fill="auto"/>
            <w:tcMar/>
          </w:tcPr>
          <w:p w:rsidRPr="00882E4F" w:rsidR="007C2766" w:rsidP="00A37391" w:rsidRDefault="007C2766" w14:paraId="7FE05B71" w14:textId="7777777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  <w:tcMar/>
          </w:tcPr>
          <w:p w:rsidRPr="00882E4F" w:rsidR="007C2766" w:rsidP="00A37391" w:rsidRDefault="007C2766" w14:paraId="5D20FFC0" w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  <w:tcMar/>
          </w:tcPr>
          <w:p w:rsidRPr="00882E4F" w:rsidR="007C2766" w:rsidP="00A37391" w:rsidRDefault="007C2766" w14:paraId="560052C6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Retrieve Purchase Order</w:t>
            </w:r>
          </w:p>
        </w:tc>
        <w:tc>
          <w:tcPr>
            <w:tcW w:w="1982" w:type="dxa"/>
            <w:shd w:val="clear" w:color="auto" w:fill="auto"/>
            <w:tcMar/>
          </w:tcPr>
          <w:p w:rsidRPr="00882E4F" w:rsidR="007C2766" w:rsidP="00A37391" w:rsidRDefault="007C2766" w14:paraId="65745097" w14:textId="7777777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Retrieve Purchase Order dan </w:t>
            </w: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Opsi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Add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memfilter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Accounting Date Purchase Order</w:t>
            </w:r>
          </w:p>
        </w:tc>
        <w:tc>
          <w:tcPr>
            <w:tcW w:w="2400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712"/>
              <w:gridCol w:w="8"/>
            </w:tblGrid>
            <w:tr w:rsidR="007C2766" w:rsidTr="00A37391" w14:paraId="770D2C58" w14:textId="77777777">
              <w:trPr>
                <w:gridAfter w:val="1"/>
                <w:wAfter w:w="8" w:type="dxa"/>
              </w:trPr>
              <w:tc>
                <w:tcPr>
                  <w:tcW w:w="2166" w:type="dxa"/>
                  <w:gridSpan w:val="2"/>
                  <w:shd w:val="clear" w:color="auto" w:fill="D0CECE" w:themeFill="background2" w:themeFillShade="E6"/>
                </w:tcPr>
                <w:p w:rsidRPr="0065743D" w:rsidR="007C2766" w:rsidP="00A37391" w:rsidRDefault="007C2766" w14:paraId="3A44A8D1" w14:textId="77777777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Retrieve Purchase Order</w:t>
                  </w:r>
                </w:p>
              </w:tc>
            </w:tr>
            <w:tr w:rsidR="007C2766" w:rsidTr="00A37391" w14:paraId="0DEC3A3A" w14:textId="77777777">
              <w:tc>
                <w:tcPr>
                  <w:tcW w:w="1454" w:type="dxa"/>
                </w:tcPr>
                <w:p w:rsidR="007C2766" w:rsidP="00A37391" w:rsidRDefault="007C2766" w14:paraId="4F6B24AD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7C2766" w:rsidP="00A37391" w:rsidRDefault="007C2766" w14:paraId="5C6AF2AA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7C2766" w:rsidTr="00A37391" w14:paraId="089ADE78" w14:textId="77777777">
              <w:tc>
                <w:tcPr>
                  <w:tcW w:w="1454" w:type="dxa"/>
                </w:tcPr>
                <w:p w:rsidR="007C2766" w:rsidP="00A37391" w:rsidRDefault="007C2766" w14:paraId="3A828E13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Purchase Order Number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7C2766" w:rsidP="00A37391" w:rsidRDefault="007C2766" w14:paraId="3D9141EC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7C2766" w:rsidTr="00A37391" w14:paraId="43C8953D" w14:textId="77777777">
              <w:tc>
                <w:tcPr>
                  <w:tcW w:w="1454" w:type="dxa"/>
                </w:tcPr>
                <w:p w:rsidR="007C2766" w:rsidP="00A37391" w:rsidRDefault="007C2766" w14:paraId="38554C01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Accounting Date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7C2766" w:rsidP="00A37391" w:rsidRDefault="007C2766" w14:paraId="3B5194DC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:rsidRPr="00882E4F" w:rsidR="007C2766" w:rsidP="00A37391" w:rsidRDefault="007C2766" w14:paraId="01120C6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  <w:tcMar/>
          </w:tcPr>
          <w:p w:rsidRPr="00882E4F" w:rsidR="007C2766" w:rsidP="00A37391" w:rsidRDefault="007C2766" w14:paraId="2C7334BF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  <w:tcMar/>
          </w:tcPr>
          <w:p w:rsidRPr="00882E4F" w:rsidR="007C2766" w:rsidP="00A37391" w:rsidRDefault="007C2766" w14:paraId="5ABB4EFD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  <w:tcMar/>
          </w:tcPr>
          <w:p w:rsidRPr="00882E4F" w:rsidR="007C2766" w:rsidP="00A37391" w:rsidRDefault="007C2766" w14:paraId="5ED22FD0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  <w:tcMar/>
          </w:tcPr>
          <w:p w:rsidRPr="00882E4F" w:rsidR="007C2766" w:rsidP="00A37391" w:rsidRDefault="007C2766" w14:paraId="4081364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  <w:tcMar/>
          </w:tcPr>
          <w:p w:rsidRPr="00882E4F" w:rsidR="007C2766" w:rsidP="00A37391" w:rsidRDefault="007C2766" w14:paraId="380CE57D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7C2766" w:rsidTr="2B97B6E6" w14:paraId="71F93A18" w14:textId="77777777">
        <w:tc>
          <w:tcPr>
            <w:tcW w:w="634" w:type="dxa"/>
            <w:shd w:val="clear" w:color="auto" w:fill="auto"/>
            <w:tcMar/>
          </w:tcPr>
          <w:p w:rsidRPr="00882E4F" w:rsidR="007C2766" w:rsidP="00A37391" w:rsidRDefault="007C2766" w14:paraId="08992E85" w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1.3</w:t>
            </w:r>
          </w:p>
        </w:tc>
        <w:tc>
          <w:tcPr>
            <w:tcW w:w="1604" w:type="dxa"/>
            <w:shd w:val="clear" w:color="auto" w:fill="auto"/>
            <w:tcMar/>
          </w:tcPr>
          <w:p w:rsidR="007C2766" w:rsidP="00A37391" w:rsidRDefault="007C2766" w14:paraId="779A5804" w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lang w:val="en-US"/>
              </w:rPr>
              <w:t>mengupload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excel file</w:t>
            </w:r>
          </w:p>
        </w:tc>
        <w:tc>
          <w:tcPr>
            <w:tcW w:w="1757" w:type="dxa"/>
            <w:shd w:val="clear" w:color="auto" w:fill="auto"/>
            <w:tcMar/>
          </w:tcPr>
          <w:p w:rsidR="007C2766" w:rsidP="00A37391" w:rsidRDefault="007C2766" w14:paraId="772F7807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User </w:t>
            </w:r>
            <w:proofErr w:type="spellStart"/>
            <w:r>
              <w:rPr>
                <w:rFonts w:ascii="Tahoma" w:hAnsi="Tahoma" w:cs="Tahoma"/>
              </w:rPr>
              <w:t>memilih</w:t>
            </w:r>
            <w:proofErr w:type="spellEnd"/>
            <w:r>
              <w:rPr>
                <w:rFonts w:ascii="Tahoma" w:hAnsi="Tahoma" w:cs="Tahoma"/>
              </w:rPr>
              <w:t xml:space="preserve"> PO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di carry Forward</w:t>
            </w:r>
          </w:p>
        </w:tc>
        <w:tc>
          <w:tcPr>
            <w:tcW w:w="1982" w:type="dxa"/>
            <w:shd w:val="clear" w:color="auto" w:fill="auto"/>
            <w:tcMar/>
          </w:tcPr>
          <w:p w:rsidRPr="00882E4F" w:rsidR="007C2766" w:rsidP="00A37391" w:rsidRDefault="007C2766" w14:paraId="731C9801" w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Select Purchase Order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carry Forward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Process</w:t>
            </w:r>
          </w:p>
        </w:tc>
        <w:tc>
          <w:tcPr>
            <w:tcW w:w="2400" w:type="dxa"/>
            <w:gridSpan w:val="2"/>
            <w:shd w:val="clear" w:color="auto" w:fill="auto"/>
            <w:tcMar/>
          </w:tcPr>
          <w:p w:rsidR="007C2766" w:rsidP="00A37391" w:rsidRDefault="007C2766" w14:paraId="2B005B1F" w14:textId="77777777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2344" w:type="dxa"/>
            <w:shd w:val="clear" w:color="auto" w:fill="auto"/>
            <w:tcMar/>
          </w:tcPr>
          <w:p w:rsidRPr="00882E4F" w:rsidR="007C2766" w:rsidP="00A37391" w:rsidRDefault="007C2766" w14:paraId="47B4785F" w14:textId="7777777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Purchase Order </w:t>
            </w:r>
            <w:proofErr w:type="spellStart"/>
            <w:r>
              <w:rPr>
                <w:rFonts w:ascii="Tahoma" w:hAnsi="Tahoma" w:cs="Tahoma"/>
                <w:lang w:val="en-US"/>
              </w:rPr>
              <w:t>ter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-carry forward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tahun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berikut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  <w:tcMar/>
          </w:tcPr>
          <w:p w:rsidRPr="00882E4F" w:rsidR="007C2766" w:rsidP="00A37391" w:rsidRDefault="007C2766" w14:paraId="717AB29E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  <w:tcMar/>
          </w:tcPr>
          <w:p w:rsidRPr="00882E4F" w:rsidR="007C2766" w:rsidP="00A37391" w:rsidRDefault="007C2766" w14:paraId="0B235D00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  <w:tcMar/>
          </w:tcPr>
          <w:p w:rsidRPr="00882E4F" w:rsidR="007C2766" w:rsidP="00A37391" w:rsidRDefault="007C2766" w14:paraId="66B37761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  <w:tcMar/>
          </w:tcPr>
          <w:p w:rsidRPr="00882E4F" w:rsidR="007C2766" w:rsidP="00A37391" w:rsidRDefault="007C2766" w14:paraId="0DF7AECA" w14:textId="77777777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C518A1" w:rsidP="005157D0" w:rsidRDefault="00C518A1" w14:paraId="25E03B71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Pr="00882E4F" w:rsidR="006B4C40" w:rsidP="005157D0" w:rsidRDefault="006B4C40" w14:paraId="7E121443" w14:textId="1DA3898A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:rsidRPr="00882E4F" w:rsidR="006B4C40" w:rsidP="006B4C40" w:rsidRDefault="006B4C40" w14:paraId="16A059B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09E48E7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name="Check1" w:id="1"/>
    <w:p w:rsidRPr="00882E4F" w:rsidR="004543D4" w:rsidP="004543D4" w:rsidRDefault="004508A9" w14:paraId="735F78B7" w14:textId="77777777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882E4F" w:rsidR="00072979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C2766">
        <w:rPr>
          <w:rFonts w:ascii="Tahoma" w:hAnsi="Tahoma" w:cs="Tahoma"/>
          <w:b/>
          <w:bCs/>
          <w:sz w:val="18"/>
          <w:szCs w:val="18"/>
          <w:lang w:val="en-US"/>
        </w:rPr>
      </w:r>
      <w:r w:rsidR="007C276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:rsidRPr="00882E4F" w:rsidR="004543D4" w:rsidP="004543D4" w:rsidRDefault="004508A9" w14:paraId="30A70A87" w14:textId="77777777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5243B2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C2766">
        <w:rPr>
          <w:rFonts w:ascii="Tahoma" w:hAnsi="Tahoma" w:cs="Tahoma"/>
          <w:b/>
          <w:bCs/>
          <w:sz w:val="18"/>
          <w:szCs w:val="18"/>
          <w:lang w:val="en-US"/>
        </w:rPr>
      </w:r>
      <w:r w:rsidR="007C276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Pr="00882E4F" w:rsidR="004543D4">
        <w:rPr>
          <w:rFonts w:ascii="Tahoma" w:hAnsi="Tahoma" w:cs="Tahoma"/>
          <w:sz w:val="18"/>
          <w:szCs w:val="18"/>
          <w:lang w:val="en-US"/>
        </w:rPr>
        <w:tab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: </w:t>
      </w:r>
    </w:p>
    <w:p w:rsidR="004543D4" w:rsidP="004543D4" w:rsidRDefault="004508A9" w14:paraId="5A74909E" w14:textId="705F6C32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4543D4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C2766">
        <w:rPr>
          <w:rFonts w:ascii="Tahoma" w:hAnsi="Tahoma" w:cs="Tahoma"/>
          <w:sz w:val="18"/>
          <w:szCs w:val="18"/>
          <w:lang w:val="en-US"/>
        </w:rPr>
      </w:r>
      <w:r w:rsidR="007C2766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:rsidRPr="00882E4F" w:rsidR="00882E4F" w:rsidP="004543D4" w:rsidRDefault="00882E4F" w14:paraId="1A7100EC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7C3D0FA2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:rsidRPr="00882E4F" w:rsidR="004543D4" w:rsidP="004543D4" w:rsidRDefault="004543D4" w14:paraId="4D8DB901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Pr="00882E4F" w:rsidR="004543D4" w:rsidTr="007201C0" w14:paraId="6B130D44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0FF3EA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6255F3D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4F0D4ED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2A5BE40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2C38A8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26A28A5A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1B805DFE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Pr="00882E4F" w:rsidR="004543D4" w:rsidP="004543D4" w:rsidRDefault="004543D4" w14:paraId="44A2778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7D19320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>_____________________________________________________________________________________________</w:t>
      </w:r>
    </w:p>
    <w:p w:rsidRPr="00882E4F" w:rsidR="004543D4" w:rsidP="004543D4" w:rsidRDefault="004543D4" w14:paraId="2E05F4DD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358F8BA4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:rsidRPr="00882E4F" w:rsidR="004543D4" w:rsidP="004543D4" w:rsidRDefault="004543D4" w14:paraId="5EECE5B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4136C20E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Pr="00882E4F" w:rsidR="00B30246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4543D4" w:rsidP="004543D4" w:rsidRDefault="004543D4" w14:paraId="6CBF5B9D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:rsidRPr="00882E4F" w:rsidR="004543D4" w:rsidP="004543D4" w:rsidRDefault="004543D4" w14:paraId="042A8FA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CE2DF8" w:rsidP="004543D4" w:rsidRDefault="00CE2DF8" w14:paraId="6FD57F49" w14:textId="77777777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Pr="00882E4F" w:rsidR="00CE2DF8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DB" w:rsidP="00A038DB" w:rsidRDefault="00DC3BDB" w14:paraId="3F679A03" w14:textId="77777777">
      <w:r>
        <w:separator/>
      </w:r>
    </w:p>
  </w:endnote>
  <w:endnote w:type="continuationSeparator" w:id="0">
    <w:p w:rsidR="00DC3BDB" w:rsidP="00A038DB" w:rsidRDefault="00DC3BDB" w14:paraId="13EC7B69" w14:textId="77777777">
      <w:r>
        <w:continuationSeparator/>
      </w:r>
    </w:p>
  </w:endnote>
  <w:endnote w:type="continuationNotice" w:id="1">
    <w:p w:rsidR="00DC3BDB" w:rsidRDefault="00DC3BDB" w14:paraId="2FBEB0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24516A" w:rsidRDefault="00882E4F" w14:paraId="73BB9C9F" w14:textId="77777777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31ADF3">
            <v:line id="Line 2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6pt,6.2pt" to="795pt,6.2pt" w14:anchorId="5B9B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:rsidTr="004B40A2" w14:paraId="2947278E" w14:textId="77777777">
      <w:trPr>
        <w:trHeight w:val="408"/>
      </w:trPr>
      <w:tc>
        <w:tcPr>
          <w:tcW w:w="6243" w:type="dxa"/>
        </w:tcPr>
        <w:p w:rsidR="0024516A" w:rsidP="00882E4F" w:rsidRDefault="0024516A" w14:paraId="7F748189" w14:textId="77777777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:rsidR="0024516A" w:rsidRDefault="0024516A" w14:paraId="339A55B0" w14:textId="77777777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:rsidR="0024516A" w:rsidRDefault="00882E4F" w14:paraId="42D61096" w14:textId="77777777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4516A" w:rsidRDefault="0024516A" w14:paraId="29C53C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DB" w:rsidP="00A038DB" w:rsidRDefault="00DC3BDB" w14:paraId="71AFB1AA" w14:textId="77777777">
      <w:r>
        <w:separator/>
      </w:r>
    </w:p>
  </w:footnote>
  <w:footnote w:type="continuationSeparator" w:id="0">
    <w:p w:rsidR="00DC3BDB" w:rsidP="00A038DB" w:rsidRDefault="00DC3BDB" w14:paraId="326DC365" w14:textId="77777777">
      <w:r>
        <w:continuationSeparator/>
      </w:r>
    </w:p>
  </w:footnote>
  <w:footnote w:type="continuationNotice" w:id="1">
    <w:p w:rsidR="00DC3BDB" w:rsidRDefault="00DC3BDB" w14:paraId="39AADC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Pr="008D1C57" w:rsidR="0024516A" w:rsidTr="005E1A29" w14:paraId="42A9B323" w14:textId="77777777">
      <w:trPr>
        <w:trHeight w:val="587"/>
      </w:trPr>
      <w:tc>
        <w:tcPr>
          <w:tcW w:w="2988" w:type="dxa"/>
        </w:tcPr>
        <w:p w:rsidRPr="009E7797" w:rsidR="0024516A" w:rsidP="001838EF" w:rsidRDefault="0024516A" w14:paraId="0FA6046D" w14:textId="305529C5">
          <w:pPr>
            <w:rPr>
              <w:lang w:val="en-US"/>
            </w:rPr>
          </w:pPr>
        </w:p>
      </w:tc>
      <w:tc>
        <w:tcPr>
          <w:tcW w:w="270" w:type="dxa"/>
        </w:tcPr>
        <w:p w:rsidR="0024516A" w:rsidP="001838EF" w:rsidRDefault="0024516A" w14:paraId="6F047B46" w14:textId="77777777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:rsidRPr="00DD475C" w:rsidR="0024516A" w:rsidP="00865254" w:rsidRDefault="00865254" w14:paraId="19FA16AE" w14:textId="77777777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:rsidRPr="00882E4F" w:rsidR="00D9235B" w:rsidP="00882E4F" w:rsidRDefault="0024516A" w14:paraId="2A44DA91" w14:textId="77777777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Pr="00882E4F" w:rsidR="00D9235B">
            <w:rPr>
              <w:rFonts w:ascii="Tahoma" w:hAnsi="Tahoma" w:cs="Tahoma"/>
            </w:rPr>
            <w:t>ceptance Test</w:t>
          </w:r>
        </w:p>
        <w:p w:rsidRPr="00D9235B" w:rsidR="0024516A" w:rsidP="00882E4F" w:rsidRDefault="00337416" w14:paraId="2E81BFD9" w14:textId="10DCC82D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Pr="00250C76" w:rsidR="00F61610">
            <w:rPr>
              <w:rFonts w:ascii="Tahoma" w:hAnsi="Tahoma" w:cs="Tahoma"/>
              <w:sz w:val="24"/>
            </w:rPr>
            <w:t>-</w:t>
          </w:r>
          <w:r w:rsidR="00BC6AD7">
            <w:rPr>
              <w:rFonts w:ascii="Tahoma" w:hAnsi="Tahoma" w:cs="Tahoma"/>
              <w:sz w:val="24"/>
            </w:rPr>
            <w:t>PURCHASE YEAR END NOT</w:t>
          </w:r>
          <w:r w:rsidR="004E4BD8">
            <w:rPr>
              <w:rFonts w:ascii="Tahoma" w:hAnsi="Tahoma" w:cs="Tahoma"/>
              <w:sz w:val="24"/>
            </w:rPr>
            <w:t xml:space="preserve"> CARRY FORWARD</w:t>
          </w:r>
        </w:p>
      </w:tc>
    </w:tr>
  </w:tbl>
  <w:p w:rsidR="0024516A" w:rsidRDefault="00882E4F" w14:paraId="034A0E40" w14:textId="77777777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5E8E576">
            <v:line id="Line 1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75pt,6.75pt" to="795pt,6.75pt" w14:anchorId="042DB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4D70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1D4A"/>
    <w:rsid w:val="002230F3"/>
    <w:rsid w:val="00225E22"/>
    <w:rsid w:val="00230526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17D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336B"/>
    <w:rsid w:val="004E4BD8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418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19BC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6603D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17C0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76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0D5C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AD7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1136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3BDB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2E7"/>
    <w:rsid w:val="00DE7935"/>
    <w:rsid w:val="00DF08A2"/>
    <w:rsid w:val="00DF3DF9"/>
    <w:rsid w:val="00E01B16"/>
    <w:rsid w:val="00E049CC"/>
    <w:rsid w:val="00E05435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9F8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23D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E3C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  <w:rsid w:val="2B97B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sid w:val="006C6BF0"/>
    <w:rPr>
      <w:rFonts w:ascii="Arial" w:hAnsi="Times New Roman" w:eastAsia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table" w:customStyle="1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styleId="BodyTextIndentChar" w:customStyle="1">
    <w:name w:val="Body Text Indent Char"/>
    <w:link w:val="BodyTextIndent"/>
    <w:rsid w:val="006C6BF0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styleId="BalloonTextChar" w:customStyle="1">
    <w:name w:val="Balloon Text Char"/>
    <w:link w:val="BalloonText"/>
    <w:uiPriority w:val="99"/>
    <w:semiHidden/>
    <w:rsid w:val="0085295C"/>
    <w:rPr>
      <w:rFonts w:ascii="Tahoma" w:hAnsi="Tahoma" w:eastAsia="Times New Roman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styleId="DocumentMapChar" w:customStyle="1">
    <w:name w:val="Document Map Char"/>
    <w:link w:val="DocumentMap"/>
    <w:rsid w:val="00FB58E1"/>
    <w:rPr>
      <w:rFonts w:ascii="Tahoma" w:hAnsi="Tahoma" w:eastAsia="Times New Roman" w:cs="Angsana New"/>
      <w:sz w:val="16"/>
      <w:lang w:val="en-GB" w:eastAsia="en-GB" w:bidi="th-TH"/>
    </w:rPr>
  </w:style>
  <w:style w:type="character" w:styleId="hps" w:customStyle="1">
    <w:name w:val="hps"/>
    <w:basedOn w:val="DefaultParagraphFont"/>
    <w:rsid w:val="00173EC5"/>
  </w:style>
  <w:style w:type="character" w:styleId="Heading1Char" w:customStyle="1">
    <w:name w:val="Heading 1 Char"/>
    <w:link w:val="Heading1"/>
    <w:rsid w:val="00685A4F"/>
    <w:rPr>
      <w:rFonts w:ascii="Arial" w:hAnsi="Arial" w:eastAsia="Times New Roman" w:cs="Arial"/>
      <w:b/>
      <w:bCs/>
      <w:kern w:val="28"/>
      <w:sz w:val="28"/>
      <w:szCs w:val="28"/>
      <w:lang w:eastAsia="ja-JP"/>
    </w:rPr>
  </w:style>
  <w:style w:type="character" w:styleId="Heading2Char" w:customStyle="1">
    <w:name w:val="Heading 2 Char"/>
    <w:link w:val="Heading2"/>
    <w:rsid w:val="00685A4F"/>
    <w:rPr>
      <w:rFonts w:ascii="Arial" w:hAnsi="Arial" w:eastAsia="Times New Roman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Normal1" w:customStyle="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3B52E-4BFC-4230-927E-83147A43F8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478885-2197-45AE-AEEA-025B485A1B81}"/>
</file>

<file path=customXml/itemProps3.xml><?xml version="1.0" encoding="utf-8"?>
<ds:datastoreItem xmlns:ds="http://schemas.openxmlformats.org/officeDocument/2006/customXml" ds:itemID="{1E7ABA28-280D-4C81-8AC4-D386ED7649E0}"/>
</file>

<file path=customXml/itemProps4.xml><?xml version="1.0" encoding="utf-8"?>
<ds:datastoreItem xmlns:ds="http://schemas.openxmlformats.org/officeDocument/2006/customXml" ds:itemID="{1AAEFFDD-94E0-43E3-9F55-1CE8569F57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lastModifiedBy>Chrisnandar Liu</lastModifiedBy>
  <revision>4</revision>
  <lastPrinted>2014-04-02T06:50:00.0000000Z</lastPrinted>
  <dcterms:created xsi:type="dcterms:W3CDTF">2019-11-13T08:11:00.0000000Z</dcterms:created>
  <dcterms:modified xsi:type="dcterms:W3CDTF">2019-11-28T06:03:41.0418985Z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