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27E" w:rsidRDefault="004F627E" w:rsidP="004F627E">
      <w:pPr>
        <w:spacing w:after="200" w:line="276" w:lineRule="auto"/>
      </w:pPr>
    </w:p>
    <w:tbl>
      <w:tblPr>
        <w:tblpPr w:leftFromText="180" w:rightFromText="180" w:bottomFromText="200" w:vertAnchor="text" w:horzAnchor="margin" w:tblpY="-192"/>
        <w:tblW w:w="9600" w:type="dxa"/>
        <w:tblLayout w:type="fixed"/>
        <w:tblLook w:val="04A0"/>
      </w:tblPr>
      <w:tblGrid>
        <w:gridCol w:w="9600"/>
      </w:tblGrid>
      <w:tr w:rsidR="004F627E" w:rsidTr="00E94F09">
        <w:trPr>
          <w:trHeight w:val="180"/>
        </w:trPr>
        <w:tc>
          <w:tcPr>
            <w:tcW w:w="9600" w:type="dxa"/>
          </w:tcPr>
          <w:p w:rsidR="004F627E" w:rsidRDefault="004F627E" w:rsidP="00E94F09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lang w:eastAsia="en-US"/>
              </w:rPr>
            </w:pPr>
          </w:p>
          <w:tbl>
            <w:tblPr>
              <w:tblW w:w="9600" w:type="dxa"/>
              <w:tblLayout w:type="fixed"/>
              <w:tblLook w:val="04A0"/>
            </w:tblPr>
            <w:tblGrid>
              <w:gridCol w:w="9600"/>
            </w:tblGrid>
            <w:tr w:rsidR="004F627E" w:rsidTr="00E94F09">
              <w:trPr>
                <w:trHeight w:val="180"/>
              </w:trPr>
              <w:tc>
                <w:tcPr>
                  <w:tcW w:w="9598" w:type="dxa"/>
                  <w:hideMark/>
                </w:tcPr>
                <w:p w:rsidR="004F627E" w:rsidRDefault="004F627E" w:rsidP="00E94F09">
                  <w:pPr>
                    <w:framePr w:hSpace="180" w:wrap="around" w:vAnchor="text" w:hAnchor="margin" w:y="-192"/>
                    <w:spacing w:before="60"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noProof/>
                    </w:rPr>
                    <w:drawing>
                      <wp:inline distT="0" distB="0" distL="0" distR="0">
                        <wp:extent cx="972185" cy="1122680"/>
                        <wp:effectExtent l="1905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2185" cy="1122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F627E" w:rsidRDefault="004F627E" w:rsidP="00E94F09">
                  <w:pPr>
                    <w:framePr w:hSpace="180" w:wrap="around" w:vAnchor="text" w:hAnchor="margin" w:y="-192"/>
                    <w:spacing w:before="60"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lang w:eastAsia="en-US"/>
                    </w:rPr>
                    <w:t>МИНОБРНАУКИ РОССИИ</w:t>
                  </w:r>
                </w:p>
              </w:tc>
            </w:tr>
            <w:tr w:rsidR="004F627E" w:rsidTr="00E94F09">
              <w:trPr>
                <w:trHeight w:val="1400"/>
              </w:trPr>
              <w:tc>
                <w:tcPr>
                  <w:tcW w:w="9598" w:type="dxa"/>
                  <w:hideMark/>
                </w:tcPr>
                <w:p w:rsidR="004F627E" w:rsidRDefault="004F627E" w:rsidP="00E94F09">
                  <w:pPr>
                    <w:framePr w:hSpace="180" w:wrap="around" w:vAnchor="text" w:hAnchor="margin" w:y="-192"/>
                    <w:widowControl w:val="0"/>
                    <w:spacing w:after="0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br/>
                    <w:t>высшего образования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br/>
                  </w:r>
                  <w:r>
                    <w:rPr>
                      <w:rFonts w:ascii="Times" w:eastAsia="Times" w:hAnsi="Times" w:cs="Times"/>
                      <w:b/>
                      <w:sz w:val="24"/>
                      <w:szCs w:val="24"/>
                      <w:lang w:eastAsia="en-US"/>
                    </w:rPr>
                    <w:t xml:space="preserve">«МИРЭА </w:t>
                  </w:r>
                  <w:r>
                    <w:rPr>
                      <w:rFonts w:ascii="Symbol" w:eastAsia="Symbol" w:hAnsi="Symbol" w:cs="Symbol"/>
                      <w:b/>
                      <w:sz w:val="24"/>
                      <w:szCs w:val="24"/>
                      <w:lang w:eastAsia="en-US"/>
                    </w:rPr>
                    <w:t></w:t>
                  </w:r>
                  <w:r>
                    <w:rPr>
                      <w:rFonts w:ascii="Times" w:eastAsia="Times" w:hAnsi="Times" w:cs="Times"/>
                      <w:b/>
                      <w:sz w:val="24"/>
                      <w:szCs w:val="24"/>
                      <w:lang w:eastAsia="en-US"/>
                    </w:rPr>
                    <w:t xml:space="preserve"> Российский технологический университет»</w:t>
                  </w:r>
                </w:p>
                <w:p w:rsidR="004F627E" w:rsidRDefault="004F627E" w:rsidP="00E94F09">
                  <w:pPr>
                    <w:framePr w:hSpace="180" w:wrap="around" w:vAnchor="text" w:hAnchor="margin" w:y="-192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en-US"/>
                    </w:rPr>
                    <w:t xml:space="preserve"> РТУ МИРЭА </w:t>
                  </w:r>
                  <w:r>
                    <w:rPr>
                      <w:rFonts w:ascii="Times New Roman" w:eastAsia="Times New Roman" w:hAnsi="Times New Roman" w:cs="Times New Roman"/>
                      <w:b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5648325" cy="52070"/>
                        <wp:effectExtent l="19050" t="0" r="9525" b="0"/>
                        <wp:docPr id="2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48325" cy="52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F627E" w:rsidRDefault="004F627E" w:rsidP="00E94F0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Институт комплексной безопасности и специального приборостроения (ИКБСП)</w:t>
            </w:r>
          </w:p>
        </w:tc>
      </w:tr>
      <w:tr w:rsidR="004F627E" w:rsidTr="00E94F09">
        <w:trPr>
          <w:trHeight w:val="180"/>
        </w:trPr>
        <w:tc>
          <w:tcPr>
            <w:tcW w:w="9600" w:type="dxa"/>
            <w:hideMark/>
          </w:tcPr>
          <w:p w:rsidR="004F627E" w:rsidRDefault="004F627E" w:rsidP="00E94F0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Кафедра КБ-3 «Управление и моделирование систем»</w:t>
            </w:r>
          </w:p>
        </w:tc>
      </w:tr>
    </w:tbl>
    <w:tbl>
      <w:tblPr>
        <w:tblpPr w:leftFromText="180" w:rightFromText="180" w:bottomFromText="200" w:vertAnchor="text" w:horzAnchor="margin" w:tblpY="296"/>
        <w:tblW w:w="9120" w:type="dxa"/>
        <w:tblLayout w:type="fixed"/>
        <w:tblLook w:val="04A0"/>
      </w:tblPr>
      <w:tblGrid>
        <w:gridCol w:w="5890"/>
        <w:gridCol w:w="3230"/>
      </w:tblGrid>
      <w:tr w:rsidR="004F627E" w:rsidTr="00E94F09">
        <w:tc>
          <w:tcPr>
            <w:tcW w:w="9120" w:type="dxa"/>
            <w:gridSpan w:val="2"/>
            <w:hideMark/>
          </w:tcPr>
          <w:p w:rsidR="004F627E" w:rsidRPr="005469EB" w:rsidRDefault="004F627E" w:rsidP="00E94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ОТЧЕТ ПО ПРАКТИЧЕСКОЙ</w:t>
            </w:r>
            <w:r w:rsidRPr="005469E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 xml:space="preserve"> РАБОТ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Е</w:t>
            </w:r>
          </w:p>
        </w:tc>
      </w:tr>
      <w:tr w:rsidR="004F627E" w:rsidTr="00E94F09">
        <w:tc>
          <w:tcPr>
            <w:tcW w:w="9120" w:type="dxa"/>
            <w:gridSpan w:val="2"/>
            <w:hideMark/>
          </w:tcPr>
          <w:p w:rsidR="004F627E" w:rsidRDefault="004F627E" w:rsidP="00E94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по дисциплине</w:t>
            </w:r>
          </w:p>
        </w:tc>
      </w:tr>
      <w:tr w:rsidR="004F627E" w:rsidTr="00E94F09">
        <w:tc>
          <w:tcPr>
            <w:tcW w:w="9120" w:type="dxa"/>
            <w:gridSpan w:val="2"/>
          </w:tcPr>
          <w:p w:rsidR="004F627E" w:rsidRDefault="004F627E" w:rsidP="00E94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«Основы информационной безопасности»</w:t>
            </w:r>
          </w:p>
          <w:p w:rsidR="004F627E" w:rsidRDefault="004F627E" w:rsidP="00E94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  <w:lang w:eastAsia="en-US"/>
              </w:rPr>
            </w:pPr>
          </w:p>
        </w:tc>
      </w:tr>
      <w:tr w:rsidR="004F627E" w:rsidTr="00E94F09">
        <w:tc>
          <w:tcPr>
            <w:tcW w:w="9120" w:type="dxa"/>
            <w:gridSpan w:val="2"/>
          </w:tcPr>
          <w:p w:rsidR="004F627E" w:rsidRDefault="004F627E" w:rsidP="00E94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4F627E" w:rsidRDefault="004F627E" w:rsidP="00E94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4F627E" w:rsidRDefault="004F627E" w:rsidP="00E94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4F627E" w:rsidRDefault="004F627E" w:rsidP="00E94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4F627E" w:rsidTr="00E94F09">
        <w:tc>
          <w:tcPr>
            <w:tcW w:w="5890" w:type="dxa"/>
          </w:tcPr>
          <w:p w:rsidR="004F627E" w:rsidRDefault="004F627E" w:rsidP="00E94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4F627E" w:rsidRDefault="004F627E" w:rsidP="00E94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4F627E" w:rsidRDefault="004F627E" w:rsidP="00E94F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Выполнил студент группы БИСО-01-19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US"/>
              </w:rPr>
              <w:t>19Б0101</w:t>
            </w:r>
          </w:p>
          <w:p w:rsidR="004F627E" w:rsidRDefault="004F627E" w:rsidP="00E94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                                    </w:t>
            </w:r>
          </w:p>
        </w:tc>
        <w:tc>
          <w:tcPr>
            <w:tcW w:w="3230" w:type="dxa"/>
          </w:tcPr>
          <w:p w:rsidR="004F627E" w:rsidRDefault="004F627E" w:rsidP="00E94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</w:p>
          <w:p w:rsidR="004F627E" w:rsidRDefault="004F627E" w:rsidP="00E94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</w:p>
          <w:p w:rsidR="004F627E" w:rsidRDefault="004F627E" w:rsidP="00E94F09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Устинова Алина Александровна</w:t>
            </w:r>
          </w:p>
        </w:tc>
      </w:tr>
      <w:tr w:rsidR="004F627E" w:rsidTr="00E94F09">
        <w:tc>
          <w:tcPr>
            <w:tcW w:w="5890" w:type="dxa"/>
          </w:tcPr>
          <w:p w:rsidR="004F627E" w:rsidRDefault="004F627E" w:rsidP="00E94F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  <w:p w:rsidR="004F627E" w:rsidRPr="005469EB" w:rsidRDefault="004F627E" w:rsidP="00E94F09">
            <w:r w:rsidRPr="005469EB">
              <w:t xml:space="preserve">Принял </w:t>
            </w:r>
            <w:r>
              <w:t>Ассистент - Кафедры</w:t>
            </w:r>
            <w:r w:rsidRPr="005469EB">
              <w:t xml:space="preserve"> КБ-2 «Прикладные информационные технологии» - Институт комплексной безопасности и специального приборостроения</w:t>
            </w:r>
          </w:p>
          <w:p w:rsidR="004F627E" w:rsidRDefault="004F627E" w:rsidP="00E94F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3230" w:type="dxa"/>
          </w:tcPr>
          <w:p w:rsidR="004F627E" w:rsidRDefault="004F627E" w:rsidP="00E94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</w:p>
          <w:p w:rsidR="004F627E" w:rsidRDefault="004F627E" w:rsidP="00E94F09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Изергин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 Д.А. </w:t>
            </w:r>
          </w:p>
        </w:tc>
      </w:tr>
    </w:tbl>
    <w:p w:rsidR="004F627E" w:rsidRDefault="004F627E" w:rsidP="004F627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F627E" w:rsidRDefault="004F627E" w:rsidP="004F627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0" w:name="_gjdgxs"/>
      <w:bookmarkEnd w:id="0"/>
    </w:p>
    <w:p w:rsidR="004F627E" w:rsidRDefault="004F627E" w:rsidP="004F627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W w:w="9360" w:type="dxa"/>
        <w:tblLayout w:type="fixed"/>
        <w:tblLook w:val="04A0"/>
      </w:tblPr>
      <w:tblGrid>
        <w:gridCol w:w="3439"/>
        <w:gridCol w:w="3348"/>
        <w:gridCol w:w="2573"/>
      </w:tblGrid>
      <w:tr w:rsidR="004F627E" w:rsidTr="00E94F09">
        <w:tc>
          <w:tcPr>
            <w:tcW w:w="3437" w:type="dxa"/>
            <w:vAlign w:val="center"/>
            <w:hideMark/>
          </w:tcPr>
          <w:p w:rsidR="004F627E" w:rsidRDefault="004F627E" w:rsidP="00E94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Практическая работа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выполнены</w:t>
            </w:r>
            <w:proofErr w:type="gramEnd"/>
          </w:p>
        </w:tc>
        <w:tc>
          <w:tcPr>
            <w:tcW w:w="3346" w:type="dxa"/>
            <w:vAlign w:val="center"/>
            <w:hideMark/>
          </w:tcPr>
          <w:p w:rsidR="004F627E" w:rsidRDefault="004F627E" w:rsidP="00E94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«__»_______202__ г.</w:t>
            </w:r>
          </w:p>
        </w:tc>
        <w:tc>
          <w:tcPr>
            <w:tcW w:w="2572" w:type="dxa"/>
          </w:tcPr>
          <w:p w:rsidR="004F627E" w:rsidRDefault="004F627E" w:rsidP="00E94F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US"/>
              </w:rPr>
            </w:pPr>
          </w:p>
          <w:p w:rsidR="004F627E" w:rsidRDefault="004F627E" w:rsidP="00E94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en-US"/>
              </w:rPr>
            </w:pPr>
          </w:p>
        </w:tc>
      </w:tr>
      <w:tr w:rsidR="004F627E" w:rsidTr="00E94F09">
        <w:tc>
          <w:tcPr>
            <w:tcW w:w="3437" w:type="dxa"/>
          </w:tcPr>
          <w:p w:rsidR="004F627E" w:rsidRDefault="004F627E" w:rsidP="00E94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346" w:type="dxa"/>
          </w:tcPr>
          <w:p w:rsidR="004F627E" w:rsidRDefault="004F627E" w:rsidP="00E94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US"/>
              </w:rPr>
            </w:pPr>
          </w:p>
        </w:tc>
        <w:tc>
          <w:tcPr>
            <w:tcW w:w="2572" w:type="dxa"/>
          </w:tcPr>
          <w:p w:rsidR="004F627E" w:rsidRDefault="004F627E" w:rsidP="00E94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4F627E" w:rsidTr="00E94F09">
        <w:trPr>
          <w:trHeight w:val="405"/>
        </w:trPr>
        <w:tc>
          <w:tcPr>
            <w:tcW w:w="3437" w:type="dxa"/>
            <w:vAlign w:val="center"/>
          </w:tcPr>
          <w:p w:rsidR="004F627E" w:rsidRDefault="004F627E" w:rsidP="00E94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:rsidR="004F627E" w:rsidRDefault="004F627E" w:rsidP="00E94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«Зачтено»</w:t>
            </w:r>
          </w:p>
        </w:tc>
        <w:tc>
          <w:tcPr>
            <w:tcW w:w="3346" w:type="dxa"/>
            <w:vAlign w:val="center"/>
          </w:tcPr>
          <w:p w:rsidR="004F627E" w:rsidRDefault="004F627E" w:rsidP="00E94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:rsidR="004F627E" w:rsidRDefault="004F627E" w:rsidP="00E94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«__»_______202__ г.</w:t>
            </w:r>
          </w:p>
        </w:tc>
        <w:tc>
          <w:tcPr>
            <w:tcW w:w="2572" w:type="dxa"/>
          </w:tcPr>
          <w:p w:rsidR="004F627E" w:rsidRDefault="004F627E" w:rsidP="00E94F0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US"/>
              </w:rPr>
            </w:pPr>
          </w:p>
          <w:p w:rsidR="004F627E" w:rsidRDefault="004F627E" w:rsidP="00E94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en-US"/>
              </w:rPr>
            </w:pPr>
          </w:p>
        </w:tc>
      </w:tr>
    </w:tbl>
    <w:p w:rsidR="004F627E" w:rsidRDefault="004F627E" w:rsidP="004F627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4F627E" w:rsidRDefault="004F627E" w:rsidP="004F627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4F627E" w:rsidRDefault="004F627E" w:rsidP="004F627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0D48" w:rsidRDefault="004F627E" w:rsidP="004F627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p w:rsidR="004F627E" w:rsidRPr="0088216E" w:rsidRDefault="0088216E" w:rsidP="0088216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8216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Практическая работа №1</w:t>
      </w:r>
    </w:p>
    <w:p w:rsidR="0088216E" w:rsidRDefault="0088216E" w:rsidP="0088216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8216E"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Политика безоп</w:t>
      </w:r>
      <w:r w:rsidRPr="0088216E">
        <w:rPr>
          <w:rFonts w:ascii="Times New Roman" w:eastAsia="Times New Roman" w:hAnsi="Times New Roman" w:cs="Times New Roman"/>
          <w:b/>
          <w:sz w:val="36"/>
          <w:szCs w:val="36"/>
        </w:rPr>
        <w:t>асности»</w:t>
      </w:r>
    </w:p>
    <w:p w:rsidR="0088216E" w:rsidRDefault="0088216E" w:rsidP="0088216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216E" w:rsidRPr="0088216E" w:rsidRDefault="0088216E" w:rsidP="0088216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8216E">
        <w:rPr>
          <w:rFonts w:ascii="Times New Roman" w:eastAsia="Times New Roman" w:hAnsi="Times New Roman" w:cs="Times New Roman"/>
          <w:b/>
          <w:sz w:val="32"/>
          <w:szCs w:val="32"/>
        </w:rPr>
        <w:t>Задание:</w:t>
      </w:r>
    </w:p>
    <w:p w:rsidR="0088216E" w:rsidRPr="0088216E" w:rsidRDefault="0088216E" w:rsidP="0088216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88216E">
        <w:rPr>
          <w:rFonts w:ascii="Times New Roman" w:eastAsia="Times New Roman" w:hAnsi="Times New Roman" w:cs="Times New Roman"/>
          <w:sz w:val="24"/>
          <w:szCs w:val="24"/>
        </w:rPr>
        <w:t xml:space="preserve">Составить политику информационной безопасности </w:t>
      </w:r>
      <w:proofErr w:type="gramStart"/>
      <w:r w:rsidRPr="0088216E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 w:rsidRPr="0088216E">
        <w:rPr>
          <w:rFonts w:ascii="Times New Roman" w:eastAsia="Times New Roman" w:hAnsi="Times New Roman" w:cs="Times New Roman"/>
          <w:sz w:val="24"/>
          <w:szCs w:val="24"/>
        </w:rPr>
        <w:t xml:space="preserve"> собственной</w:t>
      </w:r>
    </w:p>
    <w:p w:rsidR="0088216E" w:rsidRDefault="0088216E" w:rsidP="0088216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организации.</w:t>
      </w:r>
    </w:p>
    <w:p w:rsidR="0088216E" w:rsidRPr="0088216E" w:rsidRDefault="0088216E" w:rsidP="0088216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88216E">
        <w:rPr>
          <w:rFonts w:ascii="Times New Roman" w:eastAsia="Times New Roman" w:hAnsi="Times New Roman" w:cs="Times New Roman"/>
          <w:sz w:val="24"/>
          <w:szCs w:val="24"/>
        </w:rPr>
        <w:t xml:space="preserve">Составить технический регламент, инструкцию для одного </w:t>
      </w:r>
      <w:proofErr w:type="gramStart"/>
      <w:r w:rsidRPr="0088216E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gramEnd"/>
    </w:p>
    <w:p w:rsidR="0088216E" w:rsidRDefault="0088216E" w:rsidP="0088216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16E">
        <w:rPr>
          <w:rFonts w:ascii="Times New Roman" w:eastAsia="Times New Roman" w:hAnsi="Times New Roman" w:cs="Times New Roman"/>
          <w:sz w:val="24"/>
          <w:szCs w:val="24"/>
        </w:rPr>
        <w:t>отделов.</w:t>
      </w:r>
    </w:p>
    <w:p w:rsidR="0088216E" w:rsidRDefault="0088216E" w:rsidP="0088216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16E" w:rsidRDefault="0088216E" w:rsidP="0088216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216E"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:rsidR="0088216E" w:rsidRPr="0088216E" w:rsidRDefault="0088216E" w:rsidP="0088216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88216E">
        <w:rPr>
          <w:rFonts w:ascii="Times New Roman" w:eastAsia="Times New Roman" w:hAnsi="Times New Roman" w:cs="Times New Roman"/>
          <w:sz w:val="24"/>
          <w:szCs w:val="24"/>
        </w:rPr>
        <w:t xml:space="preserve"> Составить политику информационной безопасности </w:t>
      </w:r>
      <w:proofErr w:type="gramStart"/>
      <w:r w:rsidRPr="0088216E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 w:rsidRPr="0088216E">
        <w:rPr>
          <w:rFonts w:ascii="Times New Roman" w:eastAsia="Times New Roman" w:hAnsi="Times New Roman" w:cs="Times New Roman"/>
          <w:sz w:val="24"/>
          <w:szCs w:val="24"/>
        </w:rPr>
        <w:t xml:space="preserve"> собственной</w:t>
      </w:r>
    </w:p>
    <w:p w:rsidR="0088216E" w:rsidRDefault="0088216E" w:rsidP="0088216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организации.</w:t>
      </w:r>
    </w:p>
    <w:p w:rsidR="0088216E" w:rsidRDefault="0088216E" w:rsidP="0088216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16E" w:rsidRDefault="00746DAF" w:rsidP="0088216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Компания ООО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МастерКом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6F3CB7" w:rsidRDefault="007E385B" w:rsidP="0088216E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Штаб – 45</w:t>
      </w:r>
      <w:r w:rsidR="006F3CB7">
        <w:rPr>
          <w:rFonts w:ascii="Times New Roman" w:eastAsia="Times New Roman" w:hAnsi="Times New Roman" w:cs="Times New Roman"/>
          <w:sz w:val="24"/>
          <w:szCs w:val="24"/>
        </w:rPr>
        <w:t xml:space="preserve"> сотрудников.</w:t>
      </w:r>
    </w:p>
    <w:p w:rsidR="006F3CB7" w:rsidRPr="00652404" w:rsidRDefault="006F3CB7" w:rsidP="006F3CB7">
      <w:pPr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>• член совета директоров(1);</w:t>
      </w:r>
    </w:p>
    <w:p w:rsidR="006F3CB7" w:rsidRPr="00652404" w:rsidRDefault="006F3CB7" w:rsidP="006F3CB7">
      <w:pPr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>• представитель руководства компании (СЕО, финансовый директор, директор по развитию) (1);</w:t>
      </w:r>
    </w:p>
    <w:p w:rsidR="006F3CB7" w:rsidRPr="00652404" w:rsidRDefault="006F3CB7" w:rsidP="006F3CB7">
      <w:pPr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>• СЮ (директор службы автоматизации) (1);</w:t>
      </w:r>
    </w:p>
    <w:p w:rsidR="006F3CB7" w:rsidRPr="00652404" w:rsidRDefault="006F3CB7" w:rsidP="006F3CB7">
      <w:pPr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>• CISO (директор по информационной безопасности) (1);</w:t>
      </w:r>
    </w:p>
    <w:p w:rsidR="006F3CB7" w:rsidRPr="00652404" w:rsidRDefault="006F3CB7" w:rsidP="006F3CB7">
      <w:pPr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>• аналитик службы безопасности (5);</w:t>
      </w:r>
    </w:p>
    <w:p w:rsidR="006F3CB7" w:rsidRPr="00652404" w:rsidRDefault="006F3CB7" w:rsidP="006F3CB7">
      <w:pPr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 xml:space="preserve">• аналитик </w:t>
      </w:r>
      <w:proofErr w:type="spellStart"/>
      <w:r w:rsidRPr="00652404">
        <w:rPr>
          <w:rFonts w:ascii="Times New Roman" w:hAnsi="Times New Roman" w:cs="Times New Roman"/>
          <w:sz w:val="24"/>
          <w:szCs w:val="24"/>
        </w:rPr>
        <w:t>ИТ-службы</w:t>
      </w:r>
      <w:proofErr w:type="spellEnd"/>
      <w:r w:rsidRPr="00652404">
        <w:rPr>
          <w:rFonts w:ascii="Times New Roman" w:hAnsi="Times New Roman" w:cs="Times New Roman"/>
          <w:sz w:val="24"/>
          <w:szCs w:val="24"/>
        </w:rPr>
        <w:t xml:space="preserve"> (5);</w:t>
      </w:r>
    </w:p>
    <w:p w:rsidR="006F3CB7" w:rsidRPr="00652404" w:rsidRDefault="006F3CB7" w:rsidP="006F3CB7">
      <w:pPr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>• представитель юридического отдела (1);</w:t>
      </w:r>
    </w:p>
    <w:p w:rsidR="006F3CB7" w:rsidRPr="00652404" w:rsidRDefault="006F3CB7" w:rsidP="006F3CB7">
      <w:pPr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>• представитель от пользователей (5);</w:t>
      </w:r>
    </w:p>
    <w:p w:rsidR="006F3CB7" w:rsidRPr="00652404" w:rsidRDefault="006F3CB7" w:rsidP="006F3CB7">
      <w:pPr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>• технический писатель (5);</w:t>
      </w:r>
    </w:p>
    <w:p w:rsidR="006F3CB7" w:rsidRPr="00652404" w:rsidRDefault="006F3CB7" w:rsidP="006F3CB7">
      <w:pPr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>• менед</w:t>
      </w:r>
      <w:r w:rsidR="007E385B" w:rsidRPr="00652404">
        <w:rPr>
          <w:rFonts w:ascii="Times New Roman" w:hAnsi="Times New Roman" w:cs="Times New Roman"/>
          <w:sz w:val="24"/>
          <w:szCs w:val="24"/>
        </w:rPr>
        <w:t>жеры по работе с клиентами (20);</w:t>
      </w:r>
    </w:p>
    <w:p w:rsidR="007E385B" w:rsidRPr="00652404" w:rsidRDefault="007E385B" w:rsidP="006F3CB7">
      <w:pPr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>• отдел информационной безопасности (5).</w:t>
      </w:r>
    </w:p>
    <w:p w:rsidR="001B7A08" w:rsidRPr="00652404" w:rsidRDefault="005E1F96" w:rsidP="001B7A08">
      <w:pPr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 xml:space="preserve">Аналитик службы безопасности выполняет анализ различных угроз и ищущий способы защиты от них, предотвращает утечку информации и занимается разработкой программного обеспечения в сфере информационной безопасности. </w:t>
      </w:r>
    </w:p>
    <w:p w:rsidR="001B7A08" w:rsidRPr="00652404" w:rsidRDefault="005E1F96" w:rsidP="001B7A08">
      <w:pPr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 xml:space="preserve">Аналитик </w:t>
      </w:r>
      <w:proofErr w:type="spellStart"/>
      <w:r w:rsidRPr="00652404">
        <w:rPr>
          <w:rFonts w:ascii="Times New Roman" w:hAnsi="Times New Roman" w:cs="Times New Roman"/>
          <w:sz w:val="24"/>
          <w:szCs w:val="24"/>
        </w:rPr>
        <w:t>ИТ-службы</w:t>
      </w:r>
      <w:proofErr w:type="spellEnd"/>
      <w:r w:rsidRPr="00652404">
        <w:rPr>
          <w:rFonts w:ascii="Times New Roman" w:hAnsi="Times New Roman" w:cs="Times New Roman"/>
          <w:sz w:val="24"/>
          <w:szCs w:val="24"/>
        </w:rPr>
        <w:t xml:space="preserve"> решает сложные организационно-технические проблемы, имеющие междисциплинарную природу, использующие принципы общей теории систем и методы системного анализа. </w:t>
      </w:r>
    </w:p>
    <w:p w:rsidR="001B7A08" w:rsidRPr="00652404" w:rsidRDefault="005E1F96" w:rsidP="001B7A08">
      <w:pPr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>Задачи представителя юридического отдела являются: Обеспечение соблюдения предписаний законодательных актов на предприятии и защита его интересов. В рамках этого направления осуществляется поиск, обобщение и анализ нормативных актов, необходимых для работы фирмы; Организацию и ведение систематизированного учета, хранение правовых докумен</w:t>
      </w:r>
      <w:r w:rsidR="001B7A08" w:rsidRPr="00652404">
        <w:rPr>
          <w:rFonts w:ascii="Times New Roman" w:hAnsi="Times New Roman" w:cs="Times New Roman"/>
          <w:sz w:val="24"/>
          <w:szCs w:val="24"/>
        </w:rPr>
        <w:t xml:space="preserve">тов, поступающих на предприятие; </w:t>
      </w:r>
      <w:r w:rsidRPr="00652404">
        <w:rPr>
          <w:rFonts w:ascii="Times New Roman" w:hAnsi="Times New Roman" w:cs="Times New Roman"/>
          <w:sz w:val="24"/>
          <w:szCs w:val="24"/>
        </w:rPr>
        <w:t>Приобретение и использование электро</w:t>
      </w:r>
      <w:r w:rsidR="001B7A08" w:rsidRPr="00652404">
        <w:rPr>
          <w:rFonts w:ascii="Times New Roman" w:hAnsi="Times New Roman" w:cs="Times New Roman"/>
          <w:sz w:val="24"/>
          <w:szCs w:val="24"/>
        </w:rPr>
        <w:t xml:space="preserve">нных баз нормативной информации; </w:t>
      </w:r>
      <w:r w:rsidRPr="00652404">
        <w:rPr>
          <w:rFonts w:ascii="Times New Roman" w:hAnsi="Times New Roman" w:cs="Times New Roman"/>
          <w:sz w:val="24"/>
          <w:szCs w:val="24"/>
        </w:rPr>
        <w:t>Учет локальных документ</w:t>
      </w:r>
      <w:r w:rsidR="001B7A08" w:rsidRPr="00652404">
        <w:rPr>
          <w:rFonts w:ascii="Times New Roman" w:hAnsi="Times New Roman" w:cs="Times New Roman"/>
          <w:sz w:val="24"/>
          <w:szCs w:val="24"/>
        </w:rPr>
        <w:t xml:space="preserve">ов, утверждаемых на предприятии; </w:t>
      </w:r>
      <w:r w:rsidRPr="00652404">
        <w:rPr>
          <w:rFonts w:ascii="Times New Roman" w:hAnsi="Times New Roman" w:cs="Times New Roman"/>
          <w:sz w:val="24"/>
          <w:szCs w:val="24"/>
        </w:rPr>
        <w:t>Подписка на официальные издания, в том числе электронные, в которых публикуются правовые акты по трудовой, налоговой, хозяйственной, ф</w:t>
      </w:r>
      <w:r w:rsidR="001B7A08" w:rsidRPr="00652404">
        <w:rPr>
          <w:rFonts w:ascii="Times New Roman" w:hAnsi="Times New Roman" w:cs="Times New Roman"/>
          <w:sz w:val="24"/>
          <w:szCs w:val="24"/>
        </w:rPr>
        <w:t xml:space="preserve">инансовой и прочей деятельности; </w:t>
      </w:r>
      <w:r w:rsidRPr="00652404">
        <w:rPr>
          <w:rFonts w:ascii="Times New Roman" w:hAnsi="Times New Roman" w:cs="Times New Roman"/>
          <w:sz w:val="24"/>
          <w:szCs w:val="24"/>
        </w:rPr>
        <w:t xml:space="preserve">Проверка соответствия требованиям </w:t>
      </w:r>
      <w:r w:rsidRPr="00652404">
        <w:rPr>
          <w:rFonts w:ascii="Times New Roman" w:hAnsi="Times New Roman" w:cs="Times New Roman"/>
          <w:sz w:val="24"/>
          <w:szCs w:val="24"/>
        </w:rPr>
        <w:lastRenderedPageBreak/>
        <w:t>законодательства проектов приказов, положений, инструкций и прочих документов, предоставляемых на подпись директору. В рамках этого направления определяется правомочность руководителя издавать соответствующий акт, степень необходимости согласования его с подразделениями фирм</w:t>
      </w:r>
      <w:r w:rsidR="001B7A08" w:rsidRPr="00652404">
        <w:rPr>
          <w:rFonts w:ascii="Times New Roman" w:hAnsi="Times New Roman" w:cs="Times New Roman"/>
          <w:sz w:val="24"/>
          <w:szCs w:val="24"/>
        </w:rPr>
        <w:t xml:space="preserve">ы, правильность ссылок на нормы; </w:t>
      </w:r>
      <w:r w:rsidRPr="00652404">
        <w:rPr>
          <w:rFonts w:ascii="Times New Roman" w:hAnsi="Times New Roman" w:cs="Times New Roman"/>
          <w:sz w:val="24"/>
          <w:szCs w:val="24"/>
        </w:rPr>
        <w:t>Визирование проектов, которые составлены в соответстви</w:t>
      </w:r>
      <w:r w:rsidR="001B7A08" w:rsidRPr="00652404">
        <w:rPr>
          <w:rFonts w:ascii="Times New Roman" w:hAnsi="Times New Roman" w:cs="Times New Roman"/>
          <w:sz w:val="24"/>
          <w:szCs w:val="24"/>
        </w:rPr>
        <w:t xml:space="preserve">и с установленными требованиями; </w:t>
      </w:r>
      <w:r w:rsidRPr="00652404">
        <w:rPr>
          <w:rFonts w:ascii="Times New Roman" w:hAnsi="Times New Roman" w:cs="Times New Roman"/>
          <w:sz w:val="24"/>
          <w:szCs w:val="24"/>
        </w:rPr>
        <w:t>Проверку этапов согла</w:t>
      </w:r>
      <w:r w:rsidR="001B7A08" w:rsidRPr="00652404">
        <w:rPr>
          <w:rFonts w:ascii="Times New Roman" w:hAnsi="Times New Roman" w:cs="Times New Roman"/>
          <w:sz w:val="24"/>
          <w:szCs w:val="24"/>
        </w:rPr>
        <w:t xml:space="preserve">сования с подразделениями фирмы; </w:t>
      </w:r>
      <w:r w:rsidRPr="00652404">
        <w:rPr>
          <w:rFonts w:ascii="Times New Roman" w:hAnsi="Times New Roman" w:cs="Times New Roman"/>
          <w:sz w:val="24"/>
          <w:szCs w:val="24"/>
        </w:rPr>
        <w:t>Возврат проектов документов без визы в отделы, их разработавшие. При этом составляется письменное заключение, где указываются положения, противоречащие нормам, приводятся ссылки на правовые документы, инструкции и пр.</w:t>
      </w:r>
      <w:r w:rsidR="001B7A08" w:rsidRPr="00652404">
        <w:rPr>
          <w:rFonts w:ascii="Times New Roman" w:hAnsi="Times New Roman" w:cs="Times New Roman"/>
          <w:sz w:val="24"/>
          <w:szCs w:val="24"/>
        </w:rPr>
        <w:t xml:space="preserve">; </w:t>
      </w:r>
      <w:r w:rsidRPr="00652404">
        <w:rPr>
          <w:rFonts w:ascii="Times New Roman" w:hAnsi="Times New Roman" w:cs="Times New Roman"/>
          <w:sz w:val="24"/>
          <w:szCs w:val="24"/>
        </w:rPr>
        <w:t>Контроль приведения проектов в с</w:t>
      </w:r>
      <w:r w:rsidR="001B7A08" w:rsidRPr="00652404">
        <w:rPr>
          <w:rFonts w:ascii="Times New Roman" w:hAnsi="Times New Roman" w:cs="Times New Roman"/>
          <w:sz w:val="24"/>
          <w:szCs w:val="24"/>
        </w:rPr>
        <w:t xml:space="preserve">оответствие с нормативной базой; </w:t>
      </w:r>
      <w:r w:rsidRPr="00652404">
        <w:rPr>
          <w:rFonts w:ascii="Times New Roman" w:hAnsi="Times New Roman" w:cs="Times New Roman"/>
          <w:sz w:val="24"/>
          <w:szCs w:val="24"/>
        </w:rPr>
        <w:t>Выдача руководителям подразделений предписаний для изменения либо отмены актов, которые были изданы с нарушениями.</w:t>
      </w:r>
      <w:r w:rsidR="001B7A08" w:rsidRPr="00652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A08" w:rsidRPr="00652404" w:rsidRDefault="001B7A08" w:rsidP="001B7A08">
      <w:pPr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>Технические писатели отвечают за написание всех сопутствующих IT-продукту текстов: от интерфейсных подсказок пользователям до технической документации, которой пользуются разработчики.</w:t>
      </w:r>
    </w:p>
    <w:p w:rsidR="0088216E" w:rsidRPr="00652404" w:rsidRDefault="001B7A08" w:rsidP="001B7A08">
      <w:pPr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>Менеджеры по работе с клиентами осуществляют работу с ними посредством Интернет.</w:t>
      </w:r>
    </w:p>
    <w:p w:rsidR="001B7A08" w:rsidRDefault="001B7A08" w:rsidP="001B7A08">
      <w:pPr>
        <w:rPr>
          <w:rFonts w:ascii="Times New Roman" w:hAnsi="Times New Roman" w:cs="Times New Roman"/>
          <w:sz w:val="24"/>
          <w:szCs w:val="24"/>
        </w:rPr>
      </w:pPr>
    </w:p>
    <w:p w:rsidR="006A1768" w:rsidRPr="0088216E" w:rsidRDefault="006A1768" w:rsidP="006A1768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768">
        <w:rPr>
          <w:rFonts w:ascii="Times New Roman" w:hAnsi="Times New Roman" w:cs="Times New Roman"/>
          <w:b/>
          <w:sz w:val="28"/>
          <w:szCs w:val="28"/>
        </w:rPr>
        <w:t>2.</w:t>
      </w:r>
      <w:r w:rsidRPr="006A17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16E">
        <w:rPr>
          <w:rFonts w:ascii="Times New Roman" w:eastAsia="Times New Roman" w:hAnsi="Times New Roman" w:cs="Times New Roman"/>
          <w:sz w:val="24"/>
          <w:szCs w:val="24"/>
        </w:rPr>
        <w:t xml:space="preserve">Составить технический регламент, инструкцию для одного </w:t>
      </w:r>
      <w:proofErr w:type="gramStart"/>
      <w:r w:rsidRPr="0088216E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gramEnd"/>
    </w:p>
    <w:p w:rsidR="006A1768" w:rsidRDefault="006A1768" w:rsidP="006A1768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16E">
        <w:rPr>
          <w:rFonts w:ascii="Times New Roman" w:eastAsia="Times New Roman" w:hAnsi="Times New Roman" w:cs="Times New Roman"/>
          <w:sz w:val="24"/>
          <w:szCs w:val="24"/>
        </w:rPr>
        <w:t>отделов.</w:t>
      </w:r>
    </w:p>
    <w:p w:rsidR="006A1768" w:rsidRDefault="006A1768" w:rsidP="006A1768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85B" w:rsidRDefault="007E385B" w:rsidP="007E385B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информационной безопасности</w:t>
      </w:r>
    </w:p>
    <w:p w:rsidR="007E385B" w:rsidRDefault="007E385B" w:rsidP="007E385B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85B" w:rsidRDefault="007E385B" w:rsidP="007E385B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Общие положения</w:t>
      </w:r>
    </w:p>
    <w:p w:rsidR="007E385B" w:rsidRDefault="007E385B" w:rsidP="007E385B">
      <w:pPr>
        <w:pStyle w:val="a6"/>
        <w:widowControl w:val="0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 </w:t>
      </w:r>
      <w:r w:rsidRPr="007E385B">
        <w:rPr>
          <w:rFonts w:ascii="Times New Roman" w:hAnsi="Times New Roman" w:cs="Times New Roman"/>
          <w:sz w:val="24"/>
          <w:szCs w:val="24"/>
        </w:rPr>
        <w:t>Регламент информационной безопасности Департамента административных органов и общественной безопасности администрации Владимирской области (далее – Департамент) определяет цели и задачи системы обеспечения информационной безопасности (ИБ) и устанавливает совокупность правил, требований и руководящих принципов в области ИБ, которыми руководствуется Департамент в своей деятельности.</w:t>
      </w:r>
    </w:p>
    <w:p w:rsidR="007E385B" w:rsidRDefault="007E385B" w:rsidP="007E385B">
      <w:pPr>
        <w:pStyle w:val="a6"/>
        <w:widowControl w:val="0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 </w:t>
      </w:r>
      <w:bookmarkStart w:id="1" w:name="ссылки"/>
      <w:bookmarkEnd w:id="1"/>
      <w:r w:rsidRPr="007E385B">
        <w:rPr>
          <w:rFonts w:ascii="Times New Roman" w:hAnsi="Times New Roman" w:cs="Times New Roman"/>
          <w:sz w:val="24"/>
          <w:szCs w:val="24"/>
        </w:rPr>
        <w:t>Настоящий Регламент распространяется на всех сотрудников Департамента, подведомственных учреждений, сотрудников аппарата мировых судей Владимирской области  и обязателен для исполнения всеми сотрудниками и должностными лицами. Положения настоящего Регламента применимы для использования во внутренних нормативных и методических документах, а также в договорах.</w:t>
      </w:r>
    </w:p>
    <w:p w:rsidR="007E385B" w:rsidRDefault="007E385B" w:rsidP="007E385B">
      <w:pPr>
        <w:pStyle w:val="a6"/>
        <w:widowControl w:val="0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 </w:t>
      </w:r>
      <w:bookmarkStart w:id="2" w:name="_Toc258054395"/>
      <w:r>
        <w:rPr>
          <w:rFonts w:ascii="Times New Roman" w:hAnsi="Times New Roman" w:cs="Times New Roman"/>
          <w:sz w:val="24"/>
          <w:szCs w:val="24"/>
        </w:rPr>
        <w:t>П</w:t>
      </w:r>
      <w:r w:rsidRPr="007E385B">
        <w:rPr>
          <w:rFonts w:ascii="Times New Roman" w:hAnsi="Times New Roman" w:cs="Times New Roman"/>
          <w:sz w:val="24"/>
          <w:szCs w:val="24"/>
        </w:rPr>
        <w:t>ериод действия и порядок внесения изменений</w:t>
      </w:r>
      <w:bookmarkEnd w:id="2"/>
    </w:p>
    <w:p w:rsidR="007E385B" w:rsidRDefault="007E385B" w:rsidP="007E385B">
      <w:pPr>
        <w:pStyle w:val="a6"/>
        <w:widowControl w:val="0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385B">
        <w:rPr>
          <w:rFonts w:ascii="Times New Roman" w:hAnsi="Times New Roman" w:cs="Times New Roman"/>
          <w:sz w:val="24"/>
          <w:szCs w:val="24"/>
        </w:rPr>
        <w:t>Настоящий Регламент вводится в действие приказом директора Департамента.</w:t>
      </w:r>
    </w:p>
    <w:p w:rsidR="007E385B" w:rsidRPr="007E385B" w:rsidRDefault="007E385B" w:rsidP="007E385B">
      <w:pPr>
        <w:pStyle w:val="a6"/>
        <w:widowControl w:val="0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385B">
        <w:rPr>
          <w:rFonts w:ascii="Times New Roman" w:hAnsi="Times New Roman" w:cs="Times New Roman"/>
          <w:sz w:val="24"/>
          <w:szCs w:val="24"/>
        </w:rPr>
        <w:t>Регламент признается утратившим силу на основании</w:t>
      </w:r>
      <w:r>
        <w:rPr>
          <w:rFonts w:ascii="Times New Roman" w:hAnsi="Times New Roman" w:cs="Times New Roman"/>
          <w:sz w:val="24"/>
          <w:szCs w:val="24"/>
        </w:rPr>
        <w:t xml:space="preserve"> приказа директора </w:t>
      </w:r>
      <w:r w:rsidRPr="007E385B">
        <w:rPr>
          <w:rFonts w:ascii="Times New Roman" w:hAnsi="Times New Roman" w:cs="Times New Roman"/>
          <w:sz w:val="24"/>
          <w:szCs w:val="24"/>
        </w:rPr>
        <w:t>Департамента.</w:t>
      </w:r>
    </w:p>
    <w:p w:rsidR="007E385B" w:rsidRDefault="007E385B" w:rsidP="007E385B">
      <w:pPr>
        <w:pStyle w:val="a6"/>
        <w:widowControl w:val="0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385B">
        <w:rPr>
          <w:rFonts w:ascii="Times New Roman" w:hAnsi="Times New Roman" w:cs="Times New Roman"/>
          <w:sz w:val="24"/>
          <w:szCs w:val="24"/>
        </w:rPr>
        <w:t>Изменения в Регламент вносятся приказом директора Департамента.</w:t>
      </w:r>
    </w:p>
    <w:p w:rsidR="007E385B" w:rsidRDefault="007E385B" w:rsidP="007E385B">
      <w:pPr>
        <w:pStyle w:val="a6"/>
        <w:widowControl w:val="0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385B">
        <w:rPr>
          <w:rFonts w:ascii="Times New Roman" w:hAnsi="Times New Roman" w:cs="Times New Roman"/>
          <w:sz w:val="24"/>
          <w:szCs w:val="24"/>
        </w:rPr>
        <w:t>Инициаторами внесения изменений в Регламент информационной безопасности являются:</w:t>
      </w:r>
    </w:p>
    <w:p w:rsidR="007E385B" w:rsidRDefault="007E385B" w:rsidP="007E385B">
      <w:pPr>
        <w:pStyle w:val="a6"/>
        <w:widowControl w:val="0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385B">
        <w:rPr>
          <w:rFonts w:ascii="Times New Roman" w:hAnsi="Times New Roman" w:cs="Times New Roman"/>
          <w:sz w:val="24"/>
          <w:szCs w:val="24"/>
        </w:rPr>
        <w:t>-          Директор Департамента;</w:t>
      </w:r>
    </w:p>
    <w:p w:rsidR="007E385B" w:rsidRDefault="007E385B" w:rsidP="007E385B">
      <w:pPr>
        <w:pStyle w:val="a6"/>
        <w:widowControl w:val="0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385B">
        <w:rPr>
          <w:rFonts w:ascii="Times New Roman" w:hAnsi="Times New Roman" w:cs="Times New Roman"/>
          <w:sz w:val="24"/>
          <w:szCs w:val="24"/>
        </w:rPr>
        <w:t>-          Заместитель директора</w:t>
      </w:r>
    </w:p>
    <w:p w:rsidR="007E385B" w:rsidRDefault="007E385B" w:rsidP="007E385B">
      <w:pPr>
        <w:pStyle w:val="a6"/>
        <w:widowControl w:val="0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385B">
        <w:rPr>
          <w:rFonts w:ascii="Times New Roman" w:hAnsi="Times New Roman" w:cs="Times New Roman"/>
          <w:sz w:val="24"/>
          <w:szCs w:val="24"/>
        </w:rPr>
        <w:t>-          Администратор информационной безопасности;</w:t>
      </w:r>
    </w:p>
    <w:p w:rsidR="007E385B" w:rsidRDefault="007E385B" w:rsidP="007E385B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85B" w:rsidRDefault="007E385B" w:rsidP="007E385B">
      <w:pPr>
        <w:widowControl w:val="0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7E385B">
        <w:rPr>
          <w:rFonts w:ascii="Times New Roman" w:hAnsi="Times New Roman" w:cs="Times New Roman"/>
          <w:sz w:val="24"/>
          <w:szCs w:val="24"/>
        </w:rPr>
        <w:t>Термины, определения, сокращения</w:t>
      </w:r>
    </w:p>
    <w:p w:rsidR="000811F5" w:rsidRDefault="007E385B" w:rsidP="007E385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 </w:t>
      </w:r>
      <w:r w:rsidR="000811F5" w:rsidRPr="000811F5">
        <w:rPr>
          <w:rFonts w:ascii="Times New Roman" w:hAnsi="Times New Roman" w:cs="Times New Roman"/>
          <w:sz w:val="24"/>
          <w:szCs w:val="24"/>
        </w:rPr>
        <w:t>Термины и определения</w:t>
      </w:r>
    </w:p>
    <w:p w:rsidR="007E385B" w:rsidRDefault="007E385B" w:rsidP="007E385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 xml:space="preserve"> </w:t>
      </w:r>
      <w:bookmarkStart w:id="3" w:name="термины"/>
      <w:bookmarkEnd w:id="3"/>
      <w:r w:rsidRPr="007E385B">
        <w:rPr>
          <w:rFonts w:ascii="Times New Roman" w:hAnsi="Times New Roman" w:cs="Times New Roman"/>
          <w:i/>
          <w:sz w:val="24"/>
          <w:szCs w:val="24"/>
        </w:rPr>
        <w:t>Автоматизированная система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E385B">
        <w:rPr>
          <w:rFonts w:ascii="Times New Roman" w:hAnsi="Times New Roman" w:cs="Times New Roman"/>
          <w:i/>
          <w:sz w:val="24"/>
          <w:szCs w:val="24"/>
        </w:rPr>
        <w:t>Администратор информационной безопасности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специалист Департамента, осуществляющий </w:t>
      </w:r>
      <w:proofErr w:type="gramStart"/>
      <w:r w:rsidRPr="007E385B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7E385B">
        <w:rPr>
          <w:rFonts w:ascii="Times New Roman" w:hAnsi="Times New Roman" w:cs="Times New Roman"/>
          <w:sz w:val="24"/>
          <w:szCs w:val="24"/>
        </w:rPr>
        <w:t xml:space="preserve"> обеспечением защиты информации в ЛВС, а также осуществляющий организацию работ по выявлению и предупреждению возможных каналов утечки информации, потенциальных возможностей осуществления НСД к защищаемой информации.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Аудит информационной безопасности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процесс проверки выполнения установленных требований по обеспечению информационной безопасности. Может проводиться как  Департаментом  (внутренний аудит), так и с привлечением независимых внешних организаций (внешний аудит). Результаты проверки документально оформляются свидетельством аудита.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Аутентификация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проверка принадлежности субъекту доступа предъявленного им идентификатора; подтверждение подлинности. Чаще всего аутентификация выполняется путем набора пользователем своего пароля на клавиатуре компьютера. 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Доступ к информации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возможность получения информац</w:t>
      </w:r>
      <w:proofErr w:type="gramStart"/>
      <w:r w:rsidRPr="007E385B">
        <w:rPr>
          <w:rFonts w:ascii="Times New Roman" w:hAnsi="Times New Roman" w:cs="Times New Roman"/>
          <w:sz w:val="24"/>
          <w:szCs w:val="24"/>
        </w:rPr>
        <w:t>ии и ее</w:t>
      </w:r>
      <w:proofErr w:type="gramEnd"/>
      <w:r w:rsidRPr="007E385B">
        <w:rPr>
          <w:rFonts w:ascii="Times New Roman" w:hAnsi="Times New Roman" w:cs="Times New Roman"/>
          <w:sz w:val="24"/>
          <w:szCs w:val="24"/>
        </w:rPr>
        <w:t xml:space="preserve"> использования.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Защищенный канал передачи данных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логические и физические каналы сетевого взаимодействия, защищенные от прослушивания потенциальными злоумышленниками средствами шифрования данных (средствами VPN), либо путем их физической изоляции и размещения на охраняемой территории.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0811F5">
        <w:rPr>
          <w:rFonts w:ascii="Times New Roman" w:hAnsi="Times New Roman" w:cs="Times New Roman"/>
          <w:i/>
          <w:sz w:val="24"/>
          <w:szCs w:val="24"/>
        </w:rPr>
        <w:t>Идентификация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присвоение субъектам доступа (пользователям, процессам) и объектам доступа (информационным ресурсам, устройствам) идентификатора и (или) сравнение предъявляемого идентификатора с перечнем присвоенных идентификаторов.</w:t>
      </w:r>
      <w:proofErr w:type="gramEnd"/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Информация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это актив, который, подобно другим активам общества, имеет ценность и, следовательно, должен быть защищен надлежащим образом.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Информационная безопасность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механизм защиты, обеспечивающий конфиденциальность, целостность, доступность информации; состояние защищенности информационных активов общества в условиях угроз в информационной сфере. Угрозы могут быть вызваны непреднамеренными ошибками персонала, неправильным функционированием технических средств, стихийными бедствиями или авариями (пожар, наводнение, отключение электроснабжения, нарушение телекоммуникационных каналов и т.п.), либо преднамеренными злоумышленными действиями, приводящими к нарушению информационных активов общества.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Информационная система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совокупность программного обеспечения и технических средств, используемых для хранения, обработки и передачи информации, с целью решения задач отделов Департамента. В Департаменте используются различные типы информационных систем для решения управленческих, учетных, обучающих и других задач.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Источник угрозы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намерение или метод, нацеленный на умышленное использование уязвимости, либо ситуация или метод, которые могут случайно проявить уязвимость.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lastRenderedPageBreak/>
        <w:t>Конфиденциальная информация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информация с ограниченным доступом, не содержащая сведений, составляющих государственную тайну, доступ к которой ограничивается в соответствии с законодательством Российской Федерации.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Конфиденциальность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доступ к информации только авторизованных пользователей.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Критичная информация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информация, нарушение доступности, целостности, либо конфиденциальности которой, может оказать негативное влияние на функционирование отделов Департамента, привести к причинению в Департаменте материального или иного вида ущерба.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Локальная вычислительная сеть (ЛВС)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группа ЭВМ, а также периферийное оборудование, объединенные одним или несколькими автономными высокоскоростными каналами передачи цифровых данных в пределах одного или нескольких близлежащих зданий.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Межсетевой экран (МЭ)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программно-аппаратный комплекс, используемый для контроля доступа между ЛВС, входящими в состав сети, а также между сетью Департамента и внешними сетями (сетью Интернет).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Несанкционированный доступ к информации (НСД)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доступ к информации, нарушающий правила разграничения уровней полномочий пользователей.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Регламент информационной безопасности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комплекс взаимоувязанных руководящих принципов и разработанных на их основе правил, процедур и практических приемов, принятых в учреждении для обеспечения его информационной безопасности.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Пользователь ЛВС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сотрудник Департамента (штатный, временный, работающий по контракту и т.п.), а также прочие лица (подрядчики, аудиторы и т.п.), зарегистрированный в сети в установленном порядке и получивший права на доступ к ресурсам сети в соответствии со своими функциональными обязанностями.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Программное обеспечение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совокупность прикладных программ, установленных на сервере или ЭВМ.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Регистрационная (учетная) запись пользователя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включает в себя имя пользователя и его уникальный цифровой идентификатор, однозначно идентифицирующий данного пользователя в операционной системе (сети, базе данных, приложении и т.п.). Регистрационная запись создается администратором при регистрации пользователя в операционной системе компьютера, в системе управления базами данных, в сетевых доменах, приложениях и т.п. Она также может содержать такие сведения о пользователе, как Ф.И.О., название отдела, телефоны, </w:t>
      </w:r>
      <w:proofErr w:type="spellStart"/>
      <w:r w:rsidRPr="007E385B">
        <w:rPr>
          <w:rFonts w:ascii="Times New Roman" w:hAnsi="Times New Roman" w:cs="Times New Roman"/>
          <w:sz w:val="24"/>
          <w:szCs w:val="24"/>
        </w:rPr>
        <w:t>E-mail</w:t>
      </w:r>
      <w:proofErr w:type="spellEnd"/>
      <w:r w:rsidRPr="007E385B">
        <w:rPr>
          <w:rFonts w:ascii="Times New Roman" w:hAnsi="Times New Roman" w:cs="Times New Roman"/>
          <w:sz w:val="24"/>
          <w:szCs w:val="24"/>
        </w:rPr>
        <w:t xml:space="preserve"> и т.п. 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Системный администратор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сотрудник Департамента, занимающийся сопровождением автоматизированных систем, отвечающий за функционирование локальной сети учреждения и ПК.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Средства криптографической защиты информации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средства шифрования, средства электронной подписи, средства кодирования, средства изготовления ключевых документов (независимо от вида носителя ключевой информации), ключевые документы (независимо от вида носителя ключевой информации).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Угрозы информационным данным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потенциально существующая опасность случайного или преднамеренного разрушения, несанкционированного получения или </w:t>
      </w:r>
      <w:r w:rsidRPr="007E385B">
        <w:rPr>
          <w:rFonts w:ascii="Times New Roman" w:hAnsi="Times New Roman" w:cs="Times New Roman"/>
          <w:sz w:val="24"/>
          <w:szCs w:val="24"/>
        </w:rPr>
        <w:lastRenderedPageBreak/>
        <w:t>модификации данных, обусловленная структурой системы обработки, а также условиями обработки и хранения данных, т.е. это потенциальная возможность источника угроз успешно выявить определенную уязвимость системы.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Управление информационной безопасностью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совокупность целенаправленных действий, осуществляемых в рамках политики информационной безопасности в условиях угроз в информационной сфере, включающая в себя оценку состояния объекта управления (например, оценку и управление рисками), выбор управляющих воздействий и их реализацию (планирование, внедрение и обслуживание защитных мер).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Уязвимость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недостатки или слабые места информационных активов, которые могут привести к нарушению информационной безопасности учреждения при реализации угроз в информационной сфере.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Целостность информации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состояние защищенности информации, характеризуемое способностью АС обеспечивать сохранность и неизменность конфиденциальной информации при попытках несанкционированных или случайных воздействий на нее в процессе обработки или хранения. 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ЭВМ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электронная - вычислительная машина, персональный компьютер.</w:t>
      </w:r>
    </w:p>
    <w:p w:rsidR="000811F5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Электронная цифровая подпись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реквизит электронного документа, предназначенный для защиты электронного документа от подделки,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ключа подписи, а также установить отсутствие искажения информации в электронном документе.</w:t>
      </w:r>
    </w:p>
    <w:p w:rsidR="007E385B" w:rsidRDefault="007E385B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i/>
          <w:sz w:val="24"/>
          <w:szCs w:val="24"/>
        </w:rPr>
        <w:t>VPN (VIRTUAL PRIVATE NETWORK)</w:t>
      </w:r>
      <w:r w:rsidRPr="007E385B">
        <w:rPr>
          <w:rFonts w:ascii="Times New Roman" w:hAnsi="Times New Roman" w:cs="Times New Roman"/>
          <w:sz w:val="24"/>
          <w:szCs w:val="24"/>
        </w:rPr>
        <w:t xml:space="preserve"> – «Виртуальная частная сеть»: технология и организация систематической удаленной связи между выбранными группами узлов в крупных</w:t>
      </w:r>
      <w:r w:rsidR="000811F5">
        <w:rPr>
          <w:rFonts w:ascii="Times New Roman" w:hAnsi="Times New Roman" w:cs="Times New Roman"/>
          <w:sz w:val="24"/>
          <w:szCs w:val="24"/>
        </w:rPr>
        <w:t xml:space="preserve"> распределенных сетях.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 Сокращения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АС – Автоматизированная система.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БД – База данных.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ЗИ – Защита информации.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ИБ – Информационная безопасность.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ИС – Информационная система.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ИТС – Информационно-телекоммуникационная система.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НСД – Несанкционированный доступ.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ОС – Операционная система.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ПБ – Политики безопасности.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ПО – Программное обеспечение.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СВТ – Средства вычислительной техники.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СЗИ – Средство защиты информации.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СКЗИ – Средство криптографической защиты информации.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lastRenderedPageBreak/>
        <w:t>СПД – Система передачи данных.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СУБД – Система управления базами данных.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СУИБ – Система управления информационной безопасностью.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СЭД – Система электронного документооборота.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ЭВМ – Электронная - вычислительная машина, персональный компьютер.</w:t>
      </w:r>
    </w:p>
    <w:p w:rsidR="000811F5" w:rsidRDefault="000811F5" w:rsidP="000811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11F5">
        <w:rPr>
          <w:rFonts w:ascii="Times New Roman" w:hAnsi="Times New Roman" w:cs="Times New Roman"/>
          <w:sz w:val="24"/>
          <w:szCs w:val="24"/>
        </w:rPr>
        <w:t>ЭЦП – Электронная цифровая</w:t>
      </w:r>
      <w:r>
        <w:rPr>
          <w:rFonts w:ascii="Times New Roman" w:hAnsi="Times New Roman" w:cs="Times New Roman"/>
          <w:sz w:val="24"/>
          <w:szCs w:val="24"/>
        </w:rPr>
        <w:t xml:space="preserve"> подпись.</w:t>
      </w:r>
    </w:p>
    <w:p w:rsidR="000811F5" w:rsidRPr="000811F5" w:rsidRDefault="000811F5" w:rsidP="00081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0811F5">
        <w:rPr>
          <w:rFonts w:ascii="Times New Roman" w:hAnsi="Times New Roman" w:cs="Times New Roman"/>
          <w:sz w:val="24"/>
          <w:szCs w:val="24"/>
        </w:rPr>
        <w:t>Описание процесса</w:t>
      </w:r>
    </w:p>
    <w:p w:rsidR="00C528F3" w:rsidRDefault="007C2623" w:rsidP="00C528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28F3">
        <w:rPr>
          <w:rFonts w:ascii="Times New Roman" w:hAnsi="Times New Roman" w:cs="Times New Roman"/>
          <w:sz w:val="24"/>
          <w:szCs w:val="24"/>
        </w:rPr>
        <w:t xml:space="preserve">3.1.  </w:t>
      </w:r>
      <w:r w:rsidR="00C528F3" w:rsidRPr="00C528F3">
        <w:rPr>
          <w:rFonts w:ascii="Times New Roman" w:hAnsi="Times New Roman" w:cs="Times New Roman"/>
          <w:sz w:val="24"/>
          <w:szCs w:val="24"/>
        </w:rPr>
        <w:t>Основными принципами обеспечения ИБ являются следующие:</w:t>
      </w:r>
    </w:p>
    <w:p w:rsidR="00C528F3" w:rsidRDefault="00C528F3" w:rsidP="00C528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28F3">
        <w:rPr>
          <w:rFonts w:ascii="Times New Roman" w:hAnsi="Times New Roman" w:cs="Times New Roman"/>
          <w:sz w:val="24"/>
          <w:szCs w:val="24"/>
        </w:rPr>
        <w:t>- Постоянный и всесторонний анализ информационного пространства с целью выявления уязвимостей информационных активов.</w:t>
      </w:r>
    </w:p>
    <w:p w:rsidR="00C528F3" w:rsidRDefault="00C528F3" w:rsidP="00C528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28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528F3">
        <w:rPr>
          <w:rFonts w:ascii="Times New Roman" w:hAnsi="Times New Roman" w:cs="Times New Roman"/>
          <w:sz w:val="24"/>
          <w:szCs w:val="24"/>
        </w:rPr>
        <w:t>Своевременное обнаружение проблем, потенциально способных повлиять на ИБ, корректировка моделей угроз и нарушителя.</w:t>
      </w:r>
    </w:p>
    <w:p w:rsidR="00C528F3" w:rsidRDefault="00C528F3" w:rsidP="00C528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28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528F3">
        <w:rPr>
          <w:rFonts w:ascii="Times New Roman" w:hAnsi="Times New Roman" w:cs="Times New Roman"/>
          <w:sz w:val="24"/>
          <w:szCs w:val="24"/>
        </w:rPr>
        <w:t>Разработка и внедрение защитных мер, адекватных характеру выявленных угроз, с учетом затрат на их реализацию.</w:t>
      </w:r>
    </w:p>
    <w:p w:rsidR="003C3955" w:rsidRDefault="00C528F3" w:rsidP="00C528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28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528F3">
        <w:rPr>
          <w:rFonts w:ascii="Times New Roman" w:hAnsi="Times New Roman" w:cs="Times New Roman"/>
          <w:sz w:val="24"/>
          <w:szCs w:val="24"/>
        </w:rPr>
        <w:t>Персонификация и адекватное разделение ролей и ответственности между сотрудниками учреждения, исходя из принципа персональной и единоличной ответственности за совершаемые операции.</w:t>
      </w:r>
      <w:r w:rsidR="003C3955" w:rsidRPr="00C528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8F3" w:rsidRDefault="00C528F3" w:rsidP="00C52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Ответственность</w:t>
      </w:r>
    </w:p>
    <w:p w:rsidR="00C528F3" w:rsidRDefault="00C528F3" w:rsidP="00C52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C528F3">
        <w:rPr>
          <w:rFonts w:ascii="Times New Roman" w:hAnsi="Times New Roman" w:cs="Times New Roman"/>
          <w:sz w:val="24"/>
          <w:szCs w:val="24"/>
        </w:rPr>
        <w:t xml:space="preserve">4.1. Ответственность за нарушение  информационной безопасности несет каждый сотрудник Департамента в рамках своих служебных обязанностей и полномочий. </w:t>
      </w:r>
    </w:p>
    <w:p w:rsidR="00C528F3" w:rsidRPr="00C528F3" w:rsidRDefault="00C528F3" w:rsidP="00C528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28F3">
        <w:rPr>
          <w:rFonts w:ascii="Times New Roman" w:hAnsi="Times New Roman" w:cs="Times New Roman"/>
          <w:sz w:val="24"/>
          <w:szCs w:val="24"/>
        </w:rPr>
        <w:t>На основании ст. 192 Трудового кодекса РФ сотрудники, нарушающие требования Регламента, могут быть подвергнуты дисциплинарным взысканиям, включая замечание, выговор и увольнение.</w:t>
      </w:r>
    </w:p>
    <w:p w:rsidR="00C528F3" w:rsidRPr="00C528F3" w:rsidRDefault="00C528F3" w:rsidP="006524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28F3">
        <w:rPr>
          <w:rFonts w:ascii="Times New Roman" w:hAnsi="Times New Roman" w:cs="Times New Roman"/>
          <w:sz w:val="24"/>
          <w:szCs w:val="24"/>
        </w:rPr>
        <w:t>Все сотрудники несут персональную (в том числе материальную) ответственность за прямой действительный ущерб, причиненный Департаменту в результате нарушения ими Регламента  (Ст. 238 Трудового кодекса РФ).</w:t>
      </w:r>
    </w:p>
    <w:p w:rsidR="00C528F3" w:rsidRDefault="00C528F3" w:rsidP="006524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28F3">
        <w:rPr>
          <w:rFonts w:ascii="Times New Roman" w:hAnsi="Times New Roman" w:cs="Times New Roman"/>
          <w:sz w:val="24"/>
          <w:szCs w:val="24"/>
        </w:rPr>
        <w:t xml:space="preserve">За неправомерный доступ к компьютерной информации, создание, использование или распространение вредоносных программ, а также нарушение правил эксплуатации ЭВМ, следствием которых явилось нарушение работы ЭВМ (автоматизированной системы обработки информации), уничтожение, блокирование или модификация защищаемой информации, сотрудники Департамента несут ответственность в соответствии со статьями 272, 273 и 274 Уголовного кодекса Российской Федерации. </w:t>
      </w:r>
    </w:p>
    <w:p w:rsidR="00C528F3" w:rsidRDefault="00C528F3" w:rsidP="00C52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Контроль</w:t>
      </w:r>
    </w:p>
    <w:p w:rsidR="00C528F3" w:rsidRPr="00652404" w:rsidRDefault="00C528F3" w:rsidP="00652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52404">
        <w:rPr>
          <w:rFonts w:ascii="Times New Roman" w:hAnsi="Times New Roman" w:cs="Times New Roman"/>
          <w:sz w:val="24"/>
          <w:szCs w:val="24"/>
        </w:rPr>
        <w:t xml:space="preserve">5.1. </w:t>
      </w:r>
      <w:proofErr w:type="gramStart"/>
      <w:r w:rsidRPr="00652404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652404">
        <w:rPr>
          <w:rFonts w:ascii="Times New Roman" w:hAnsi="Times New Roman" w:cs="Times New Roman"/>
          <w:sz w:val="24"/>
          <w:szCs w:val="24"/>
        </w:rPr>
        <w:t xml:space="preserve"> исполнением требований настоящего Регламента и поддержанием ее в актуальном состоянии возлагается на администратора информационной безопасности.</w:t>
      </w:r>
    </w:p>
    <w:p w:rsidR="00652404" w:rsidRPr="00652404" w:rsidRDefault="00C528F3" w:rsidP="00652404">
      <w:pPr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ab/>
      </w:r>
      <w:r w:rsidR="00652404" w:rsidRPr="00652404">
        <w:rPr>
          <w:rFonts w:ascii="Times New Roman" w:hAnsi="Times New Roman" w:cs="Times New Roman"/>
          <w:sz w:val="24"/>
          <w:szCs w:val="24"/>
        </w:rPr>
        <w:t xml:space="preserve">Ответственность за разработку мер и контроль обеспечения защиты информации несёт администратор информационной безопасности. </w:t>
      </w:r>
    </w:p>
    <w:p w:rsidR="00652404" w:rsidRPr="00652404" w:rsidRDefault="00652404" w:rsidP="006524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52404">
        <w:rPr>
          <w:rFonts w:ascii="Times New Roman" w:hAnsi="Times New Roman" w:cs="Times New Roman"/>
          <w:sz w:val="24"/>
          <w:szCs w:val="24"/>
        </w:rPr>
        <w:t xml:space="preserve">Ответственность за реализацию Регламента возлагается: в части, касающейся исполнения правил регламента, – на каждого сотрудника Департамента, согласно </w:t>
      </w:r>
      <w:r w:rsidRPr="00652404">
        <w:rPr>
          <w:rFonts w:ascii="Times New Roman" w:hAnsi="Times New Roman" w:cs="Times New Roman"/>
          <w:sz w:val="24"/>
          <w:szCs w:val="24"/>
        </w:rPr>
        <w:lastRenderedPageBreak/>
        <w:t>должностным и функциональным обязанностям, и иных лиц, попадающих под область действия настоящего Регламента.</w:t>
      </w:r>
    </w:p>
    <w:p w:rsidR="00C528F3" w:rsidRPr="00C528F3" w:rsidRDefault="00C528F3" w:rsidP="00C528F3">
      <w:pPr>
        <w:rPr>
          <w:rFonts w:ascii="Times New Roman" w:hAnsi="Times New Roman" w:cs="Times New Roman"/>
          <w:sz w:val="24"/>
          <w:szCs w:val="24"/>
        </w:rPr>
      </w:pPr>
    </w:p>
    <w:sectPr w:rsidR="00C528F3" w:rsidRPr="00C528F3" w:rsidSect="00877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949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D02F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DC36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AA928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B732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DC11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4020ECB"/>
    <w:multiLevelType w:val="hybridMultilevel"/>
    <w:tmpl w:val="6ABA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F627E"/>
    <w:rsid w:val="000811F5"/>
    <w:rsid w:val="001043F8"/>
    <w:rsid w:val="00120D48"/>
    <w:rsid w:val="001B7A08"/>
    <w:rsid w:val="00265591"/>
    <w:rsid w:val="003C3955"/>
    <w:rsid w:val="004F627E"/>
    <w:rsid w:val="005575C0"/>
    <w:rsid w:val="0058602A"/>
    <w:rsid w:val="005E1F96"/>
    <w:rsid w:val="00652404"/>
    <w:rsid w:val="006A1768"/>
    <w:rsid w:val="006F3CB7"/>
    <w:rsid w:val="00746DAF"/>
    <w:rsid w:val="007C2623"/>
    <w:rsid w:val="007E385B"/>
    <w:rsid w:val="00822EB5"/>
    <w:rsid w:val="0088216E"/>
    <w:rsid w:val="00C528F3"/>
    <w:rsid w:val="00F01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27E"/>
    <w:pPr>
      <w:spacing w:after="160"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27E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6F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a"/>
    <w:rsid w:val="006F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6F3CB7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5E1F96"/>
    <w:rPr>
      <w:color w:val="0000FF"/>
      <w:u w:val="single"/>
    </w:rPr>
  </w:style>
  <w:style w:type="paragraph" w:customStyle="1" w:styleId="51">
    <w:name w:val="51"/>
    <w:basedOn w:val="a"/>
    <w:rsid w:val="007E3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2309</Words>
  <Characters>13165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Maximus</dc:creator>
  <cp:lastModifiedBy>Maximus</cp:lastModifiedBy>
  <cp:revision>5</cp:revision>
  <dcterms:created xsi:type="dcterms:W3CDTF">2020-11-02T14:04:00Z</dcterms:created>
  <dcterms:modified xsi:type="dcterms:W3CDTF">2020-11-04T15:02:00Z</dcterms:modified>
</cp:coreProperties>
</file>