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7ACD" w14:textId="00F8674A" w:rsidR="000D3F67" w:rsidRPr="00630474" w:rsidRDefault="00077FB6" w:rsidP="00077FB6">
      <w:pPr>
        <w:pStyle w:val="1"/>
        <w:jc w:val="center"/>
      </w:pPr>
      <w:r w:rsidRPr="00630474">
        <w:rPr>
          <w:rFonts w:hint="eastAsia"/>
        </w:rPr>
        <w:t>雷达天线基础</w:t>
      </w:r>
    </w:p>
    <w:p w14:paraId="549F2B64" w14:textId="6925915C" w:rsidR="00077FB6" w:rsidRPr="00630474" w:rsidRDefault="00077FB6" w:rsidP="00077FB6">
      <w:pPr>
        <w:pStyle w:val="2"/>
      </w:pPr>
      <w:r w:rsidRPr="00630474">
        <w:rPr>
          <w:rFonts w:hint="eastAsia"/>
        </w:rPr>
        <w:t>实验内容：</w:t>
      </w:r>
    </w:p>
    <w:p w14:paraId="614653A2" w14:textId="0A0B5228" w:rsidR="00077FB6" w:rsidRPr="00630474" w:rsidRDefault="00077FB6" w:rsidP="00077FB6">
      <w:r w:rsidRPr="00630474">
        <w:t>1</w:t>
      </w:r>
      <w:r w:rsidRPr="00630474">
        <w:rPr>
          <w:rFonts w:hint="eastAsia"/>
        </w:rPr>
        <w:t>推导线阵天线方向图公式</w:t>
      </w:r>
    </w:p>
    <w:p w14:paraId="243320DC" w14:textId="12BA2432" w:rsidR="00077FB6" w:rsidRPr="00630474" w:rsidRDefault="008A7653" w:rsidP="00077FB6">
      <w:r>
        <w:t>2</w:t>
      </w:r>
      <w:r w:rsidR="00077FB6" w:rsidRPr="00630474">
        <w:rPr>
          <w:rFonts w:hint="eastAsia"/>
        </w:rPr>
        <w:t>电子扫面阵列天线方向图仿真</w:t>
      </w:r>
    </w:p>
    <w:p w14:paraId="6112289A" w14:textId="21CBBC67" w:rsidR="00077FB6" w:rsidRPr="00630474" w:rsidRDefault="00077FB6" w:rsidP="00077FB6">
      <w:r w:rsidRPr="00630474">
        <w:tab/>
      </w:r>
      <w:r w:rsidRPr="00630474">
        <w:rPr>
          <w:rFonts w:hint="eastAsia"/>
        </w:rPr>
        <w:t>不同参数情况下的栅瓣现象及其分析</w:t>
      </w:r>
    </w:p>
    <w:p w14:paraId="20077A6F" w14:textId="1BD01BB0" w:rsidR="00077FB6" w:rsidRPr="00630474" w:rsidRDefault="00077FB6" w:rsidP="00077FB6">
      <w:r w:rsidRPr="00630474">
        <w:tab/>
      </w:r>
      <w:r w:rsidRPr="00630474">
        <w:rPr>
          <w:rFonts w:hint="eastAsia"/>
        </w:rPr>
        <w:t>主板宽度和功率增益随扫描角变化情况</w:t>
      </w:r>
    </w:p>
    <w:p w14:paraId="34F6EB5E" w14:textId="4F2BE694" w:rsidR="00077FB6" w:rsidRPr="00630474" w:rsidRDefault="00077FB6" w:rsidP="00077FB6">
      <w:pPr>
        <w:pStyle w:val="2"/>
      </w:pPr>
      <w:r w:rsidRPr="00630474">
        <w:rPr>
          <w:rFonts w:hint="eastAsia"/>
        </w:rPr>
        <w:t>实验原理</w:t>
      </w:r>
    </w:p>
    <w:p w14:paraId="62399168" w14:textId="527876DF" w:rsidR="00077FB6" w:rsidRDefault="00077FB6" w:rsidP="00077FB6">
      <w:r w:rsidRPr="00630474">
        <w:t>1</w:t>
      </w:r>
      <w:r w:rsidRPr="00630474">
        <w:rPr>
          <w:rFonts w:hint="eastAsia"/>
        </w:rPr>
        <w:t>线阵天线的推导</w:t>
      </w:r>
    </w:p>
    <w:p w14:paraId="5A9F99D7" w14:textId="69EFB23E" w:rsidR="00630474" w:rsidRDefault="00630474" w:rsidP="00077FB6">
      <w:r>
        <w:tab/>
      </w:r>
      <w:r>
        <w:rPr>
          <w:rFonts w:hint="eastAsia"/>
        </w:rPr>
        <w:t>假设目标均位于天线的远场，则回波可视为平面波，即相位差均来自由阵元空间位置不同而导致的</w:t>
      </w:r>
      <w:proofErr w:type="gramStart"/>
      <w:r>
        <w:rPr>
          <w:rFonts w:hint="eastAsia"/>
        </w:rPr>
        <w:t>波程差</w:t>
      </w:r>
      <w:proofErr w:type="gramEnd"/>
      <w:r>
        <w:rPr>
          <w:rFonts w:hint="eastAsia"/>
        </w:rPr>
        <w:t>，即</w:t>
      </w:r>
      <m:oMath>
        <m:r>
          <w:rPr>
            <w:rFonts w:ascii="Cambria Math" w:hAnsi="Cambria Math"/>
          </w:rPr>
          <m:t>k</m:t>
        </m:r>
        <m:r>
          <m:rPr>
            <m:sty m:val="p"/>
          </m:rPr>
          <w:rPr>
            <w:rFonts w:ascii="Cambria Math" w:hAnsi="Cambria Math"/>
          </w:rPr>
          <m:t> </m:t>
        </m:r>
        <m:r>
          <w:rPr>
            <w:rFonts w:ascii="Cambria Math" w:hAnsi="Cambria Math"/>
          </w:rPr>
          <m:t>d</m:t>
        </m:r>
        <m:r>
          <m:rPr>
            <m:sty m:val="p"/>
          </m:rPr>
          <w:rPr>
            <w:rFonts w:ascii="Cambria Math" w:hAnsi="Cambria Math"/>
          </w:rPr>
          <m:t> </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oMath>
      <w:r>
        <w:rPr>
          <w:rFonts w:hint="eastAsia"/>
        </w:rPr>
        <w:t>。则经过相干叠加，在某些角度处为相长叠加，而某些位置处为相消叠加。</w:t>
      </w:r>
    </w:p>
    <w:p w14:paraId="2B95D2DC" w14:textId="5050A877" w:rsidR="00630474" w:rsidRPr="00630474" w:rsidRDefault="00630474" w:rsidP="00630474">
      <w:pPr>
        <w:jc w:val="center"/>
      </w:pPr>
      <w:r>
        <w:rPr>
          <w:noProof/>
        </w:rPr>
        <w:drawing>
          <wp:inline distT="0" distB="0" distL="0" distR="0" wp14:anchorId="415BBF50" wp14:editId="02204838">
            <wp:extent cx="3686861" cy="207335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985" cy="2090296"/>
                    </a:xfrm>
                    <a:prstGeom prst="rect">
                      <a:avLst/>
                    </a:prstGeom>
                  </pic:spPr>
                </pic:pic>
              </a:graphicData>
            </a:graphic>
          </wp:inline>
        </w:drawing>
      </w:r>
    </w:p>
    <w:p w14:paraId="3FF93674" w14:textId="367F8A45" w:rsidR="00077FB6" w:rsidRPr="00077FB6" w:rsidRDefault="00077FB6" w:rsidP="00077FB6">
      <m:oMathPara>
        <m:oMath>
          <m:r>
            <m:rPr>
              <m:sty m:val="p"/>
            </m:rPr>
            <w:rPr>
              <w:rFonts w:ascii="Cambria Math" w:hAnsi="Cambria Math"/>
            </w:rPr>
            <m:t>E</m:t>
          </m:r>
          <m:d>
            <m:dPr>
              <m:ctrlPr>
                <w:rPr>
                  <w:rFonts w:ascii="Cambria Math" w:hAnsi="Cambria Math"/>
                </w:rPr>
              </m:ctrlPr>
            </m:dPr>
            <m:e>
              <m:r>
                <m:rPr>
                  <m:sty m:val="p"/>
                </m:rPr>
                <w:rPr>
                  <w:rFonts w:ascii="Cambria Math" w:hAnsi="Cambria Math"/>
                </w:rPr>
                <m:t>θ</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nary>
          <m:r>
            <m:rPr>
              <m:sty m:val="p"/>
            </m:rPr>
            <w:rPr>
              <w:rFonts w:ascii="Cambria Math" w:hAnsi="Cambria Math"/>
            </w:rPr>
            <m:t>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d>
                <m:dPr>
                  <m:ctrlPr>
                    <w:rPr>
                      <w:rFonts w:ascii="Cambria Math" w:hAnsi="Cambria Math"/>
                    </w:rPr>
                  </m:ctrlPr>
                </m:dPr>
                <m:e>
                  <m:r>
                    <m:rPr>
                      <m:sty m:val="p"/>
                    </m:rPr>
                    <w:rPr>
                      <w:rFonts w:ascii="Cambria Math" w:hAnsi="Cambria Math"/>
                    </w:rPr>
                    <m:t>i-1</m:t>
                  </m:r>
                </m:e>
              </m:d>
              <m:d>
                <m:dPr>
                  <m:ctrlPr>
                    <w:rPr>
                      <w:rFonts w:ascii="Cambria Math" w:hAnsi="Cambria Math"/>
                    </w:rPr>
                  </m:ctrlPr>
                </m:dPr>
                <m:e>
                  <m:r>
                    <m:rPr>
                      <m:sty m:val="p"/>
                    </m:rPr>
                    <w:rPr>
                      <w:rFonts w:ascii="Cambria Math" w:hAnsi="Cambria Math"/>
                    </w:rPr>
                    <m:t>k d </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sup>
          </m:sSup>
        </m:oMath>
      </m:oMathPara>
    </w:p>
    <w:p w14:paraId="55E85B99" w14:textId="778C319E" w:rsidR="00077FB6" w:rsidRPr="00077FB6" w:rsidRDefault="00077FB6" w:rsidP="00077FB6">
      <m:oMathPara>
        <m:oMath>
          <m:r>
            <m:rPr>
              <m:sty m:val="p"/>
            </m:rPr>
            <w:rPr>
              <w:rFonts w:ascii="Cambria Math" w:hAnsi="Cambria Math"/>
            </w:rPr>
            <m:t>E</m:t>
          </m:r>
          <m:d>
            <m:dPr>
              <m:ctrlPr>
                <w:rPr>
                  <w:rFonts w:ascii="Cambria Math" w:hAnsi="Cambria Math"/>
                </w:rPr>
              </m:ctrlPr>
            </m:dPr>
            <m:e>
              <m:r>
                <m:rPr>
                  <m:sty m:val="p"/>
                </m:rPr>
                <w:rPr>
                  <w:rFonts w:ascii="Cambria Math" w:hAnsi="Cambria Math"/>
                </w:rPr>
                <m:t>θ</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sup>
          </m:sSup>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d>
                <m:dPr>
                  <m:ctrlPr>
                    <w:rPr>
                      <w:rFonts w:ascii="Cambria Math" w:hAnsi="Cambria Math"/>
                    </w:rPr>
                  </m:ctrlPr>
                </m:dPr>
                <m:e>
                  <m:r>
                    <m:rPr>
                      <m:sty m:val="p"/>
                    </m:rPr>
                    <w:rPr>
                      <w:rFonts w:ascii="Cambria Math" w:hAnsi="Cambria Math"/>
                    </w:rPr>
                    <m:t>N-1</m:t>
                  </m:r>
                </m:e>
              </m:d>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sup>
          </m:sSup>
        </m:oMath>
      </m:oMathPara>
    </w:p>
    <w:p w14:paraId="58587A3A" w14:textId="4BBCEC43" w:rsidR="00077FB6" w:rsidRPr="00077FB6" w:rsidRDefault="00077FB6" w:rsidP="00077FB6">
      <m:oMathPara>
        <m:oMath>
          <m:r>
            <m:rPr>
              <m:sty m:val="p"/>
            </m:rPr>
            <w:rPr>
              <w:rFonts w:ascii="Cambria Math" w:hAnsi="Cambria Math"/>
            </w:rPr>
            <m:t>E</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r>
                <m:rPr>
                  <m:sty m:val="p"/>
                </m:rPr>
                <w:rPr>
                  <w:rFonts w:ascii="Cambria Math" w:hAnsi="Cambria Math"/>
                </w:rPr>
                <m:t>-j</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r>
                <m:rPr>
                  <m:sty m:val="p"/>
                </m:rPr>
                <w:rPr>
                  <w:rFonts w:ascii="Cambria Math" w:hAnsi="Cambria Math"/>
                </w:rPr>
                <m:t>-j</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den>
          </m:f>
        </m:oMath>
      </m:oMathPara>
    </w:p>
    <w:p w14:paraId="29C0B097" w14:textId="03EC53E5" w:rsidR="00077FB6" w:rsidRPr="00077FB6" w:rsidRDefault="008E2470" w:rsidP="00077FB6">
      <m:oMathPara>
        <m:oMath>
          <m:d>
            <m:dPr>
              <m:begChr m:val="|"/>
              <m:endChr m:val="|"/>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θ</m:t>
                  </m:r>
                </m:e>
              </m:d>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e>
                      </m:d>
                    </m:e>
                    <m:sup>
                      <m:r>
                        <m:rPr>
                          <m:sty m:val="p"/>
                        </m:rPr>
                        <w:rPr>
                          <w:rFonts w:ascii="Cambria Math" w:hAnsi="Cambria Math"/>
                        </w:rPr>
                        <m:t>2</m:t>
                      </m:r>
                    </m:sup>
                  </m:sSup>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e>
                    <m:sup>
                      <m:r>
                        <m:rPr>
                          <m:sty m:val="p"/>
                        </m:rPr>
                        <w:rPr>
                          <w:rFonts w:ascii="Cambria Math" w:hAnsi="Cambria Math"/>
                        </w:rPr>
                        <m:t>2</m:t>
                      </m:r>
                    </m:sup>
                  </m:sSup>
                </m:den>
              </m:f>
            </m:e>
          </m:rad>
        </m:oMath>
      </m:oMathPara>
    </w:p>
    <w:p w14:paraId="1C5B3C74" w14:textId="08111C3F" w:rsidR="00077FB6" w:rsidRPr="00077FB6" w:rsidRDefault="008E2470" w:rsidP="00077FB6">
      <m:oMathPara>
        <m:oMath>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θ</m:t>
                  </m:r>
                </m:e>
              </m:d>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func>
                </m:den>
              </m:f>
            </m:e>
          </m:rad>
        </m:oMath>
      </m:oMathPara>
    </w:p>
    <w:bookmarkStart w:id="0" w:name="OLE_LINK1"/>
    <w:bookmarkStart w:id="1" w:name="OLE_LINK2"/>
    <w:p w14:paraId="728D1381" w14:textId="13755D7A" w:rsidR="00077FB6" w:rsidRPr="00630474" w:rsidRDefault="008E2470" w:rsidP="00077FB6">
      <m:oMathPara>
        <m:oMath>
          <m:d>
            <m:dPr>
              <m:begChr m:val="|"/>
              <m:endChr m:val="|"/>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θ</m:t>
                  </m:r>
                </m:e>
              </m:d>
            </m:e>
          </m:d>
          <w:bookmarkEnd w:id="0"/>
          <w:bookmarkEnd w:id="1"/>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Nkd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lit/>
                          <m:sty m:val="p"/>
                        </m:rPr>
                        <w:rPr>
                          <w:rFonts w:ascii="Cambria Math" w:hAnsi="Cambria Math"/>
                        </w:rPr>
                        <m:t>/</m:t>
                      </m:r>
                      <m:r>
                        <m:rPr>
                          <m:sty m:val="p"/>
                        </m:rPr>
                        <w:rPr>
                          <w:rFonts w:ascii="Cambria Math" w:hAnsi="Cambria Math"/>
                        </w:rPr>
                        <m:t>2</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kd</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lit/>
                          <m:sty m:val="p"/>
                        </m:rPr>
                        <w:rPr>
                          <w:rFonts w:ascii="Cambria Math" w:hAnsi="Cambria Math"/>
                        </w:rPr>
                        <m:t>/</m:t>
                      </m:r>
                      <m:r>
                        <m:rPr>
                          <m:sty m:val="p"/>
                        </m:rPr>
                        <w:rPr>
                          <w:rFonts w:ascii="Cambria Math" w:hAnsi="Cambria Math"/>
                        </w:rPr>
                        <m:t>2</m:t>
                      </m:r>
                    </m:e>
                  </m:d>
                </m:e>
              </m:func>
            </m:den>
          </m:f>
        </m:oMath>
      </m:oMathPara>
    </w:p>
    <w:p w14:paraId="188FDAD4" w14:textId="4D3702EF" w:rsidR="00630474" w:rsidRDefault="00630474" w:rsidP="00077FB6">
      <w:r w:rsidRPr="00630474">
        <w:rPr>
          <w:rFonts w:hint="eastAsia"/>
        </w:rPr>
        <w:lastRenderedPageBreak/>
        <w:t>2</w:t>
      </w:r>
      <w:r w:rsidRPr="00630474">
        <w:rPr>
          <w:rFonts w:hint="eastAsia"/>
        </w:rPr>
        <w:t>电子扫描阵列天线方向图</w:t>
      </w:r>
      <w:r>
        <w:rPr>
          <w:rFonts w:hint="eastAsia"/>
        </w:rPr>
        <w:t>公式</w:t>
      </w:r>
    </w:p>
    <w:p w14:paraId="18E96EE8" w14:textId="2932C4F3" w:rsidR="000D3F67" w:rsidRDefault="008E2470" w:rsidP="00077FB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a</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begChr m:val="["/>
                      <m:endChr m:val="]"/>
                      <m:ctrlPr>
                        <w:rPr>
                          <w:rFonts w:ascii="Cambria Math" w:hAnsi="Cambria Math"/>
                        </w:rPr>
                      </m:ctrlPr>
                    </m:dPr>
                    <m:e>
                      <m:r>
                        <m:rPr>
                          <m:sty m:val="p"/>
                        </m:rPr>
                        <w:rPr>
                          <w:rFonts w:ascii="Cambria Math" w:hAnsi="Cambria Math"/>
                        </w:rPr>
                        <m:t>Nπ</m:t>
                      </m:r>
                      <m:d>
                        <m:dPr>
                          <m:ctrlPr>
                            <w:rPr>
                              <w:rFonts w:ascii="Cambria Math" w:hAnsi="Cambria Math"/>
                            </w:rPr>
                          </m:ctrlPr>
                        </m:dPr>
                        <m:e>
                          <m:f>
                            <m:fPr>
                              <m:ctrlPr>
                                <w:rPr>
                                  <w:rFonts w:ascii="Cambria Math" w:hAnsi="Cambria Math"/>
                                </w:rPr>
                              </m:ctrlPr>
                            </m:fPr>
                            <m:num>
                              <m:r>
                                <m:rPr>
                                  <m:sty m:val="p"/>
                                </m:rPr>
                                <w:rPr>
                                  <w:rFonts w:ascii="Cambria Math" w:hAnsi="Cambria Math"/>
                                </w:rPr>
                                <m:t>d</m:t>
                              </m:r>
                            </m:num>
                            <m:den>
                              <m:r>
                                <m:rPr>
                                  <m:sty m:val="p"/>
                                </m:rPr>
                                <w:rPr>
                                  <w:rFonts w:ascii="Cambria Math" w:hAnsi="Cambria Math"/>
                                </w:rPr>
                                <m:t>λ</m:t>
                              </m:r>
                            </m:den>
                          </m:f>
                        </m:e>
                      </m:d>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e>
                          </m:func>
                        </m:e>
                      </m:d>
                    </m:e>
                  </m:d>
                  <m:ctrlPr>
                    <w:rPr>
                      <w:rFonts w:ascii="Cambria Math" w:hAnsi="Cambria Math"/>
                      <w:i/>
                    </w:rPr>
                  </m:ctrlPr>
                </m:e>
              </m:func>
            </m:num>
            <m:den>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d>
                    <m:dPr>
                      <m:begChr m:val="["/>
                      <m:endChr m:val="]"/>
                      <m:ctrlPr>
                        <w:rPr>
                          <w:rFonts w:ascii="Cambria Math" w:hAnsi="Cambria Math"/>
                        </w:rPr>
                      </m:ctrlPr>
                    </m:dPr>
                    <m:e>
                      <m:r>
                        <m:rPr>
                          <m:sty m:val="p"/>
                        </m:rPr>
                        <w:rPr>
                          <w:rFonts w:ascii="Cambria Math" w:hAnsi="Cambria Math"/>
                        </w:rPr>
                        <m:t>π</m:t>
                      </m:r>
                      <m:d>
                        <m:dPr>
                          <m:ctrlPr>
                            <w:rPr>
                              <w:rFonts w:ascii="Cambria Math" w:hAnsi="Cambria Math"/>
                            </w:rPr>
                          </m:ctrlPr>
                        </m:dPr>
                        <m:e>
                          <m:f>
                            <m:fPr>
                              <m:ctrlPr>
                                <w:rPr>
                                  <w:rFonts w:ascii="Cambria Math" w:hAnsi="Cambria Math"/>
                                </w:rPr>
                              </m:ctrlPr>
                            </m:fPr>
                            <m:num>
                              <m:r>
                                <m:rPr>
                                  <m:sty m:val="p"/>
                                </m:rPr>
                                <w:rPr>
                                  <w:rFonts w:ascii="Cambria Math" w:hAnsi="Cambria Math"/>
                                </w:rPr>
                                <m:t>d</m:t>
                              </m:r>
                            </m:num>
                            <m:den>
                              <m:r>
                                <m:rPr>
                                  <m:sty m:val="p"/>
                                </m:rPr>
                                <w:rPr>
                                  <w:rFonts w:ascii="Cambria Math" w:hAnsi="Cambria Math"/>
                                </w:rPr>
                                <m:t>λ</m:t>
                              </m:r>
                            </m:den>
                          </m:f>
                        </m:e>
                      </m:d>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e>
                          </m:func>
                        </m:e>
                      </m:d>
                    </m:e>
                  </m:d>
                  <m:ctrlPr>
                    <w:rPr>
                      <w:rFonts w:ascii="Cambria Math" w:hAnsi="Cambria Math"/>
                      <w:i/>
                    </w:rPr>
                  </m:ctrlPr>
                </m:e>
              </m:func>
            </m:den>
          </m:f>
        </m:oMath>
      </m:oMathPara>
    </w:p>
    <w:p w14:paraId="759EF6C7" w14:textId="77777777" w:rsidR="00A00891" w:rsidRDefault="00A00891" w:rsidP="00077FB6"/>
    <w:p w14:paraId="2481AE7D" w14:textId="35461994" w:rsidR="00630474" w:rsidRDefault="000D3F67" w:rsidP="00A00891">
      <w:pPr>
        <w:ind w:firstLine="420"/>
      </w:pPr>
      <w:r>
        <w:t>对每个振源进行相位补偿后，天线阵列的中心指向将会发生变化，</w:t>
      </w:r>
      <w:r w:rsidR="00A00891">
        <w:rPr>
          <w:rFonts w:hint="eastAsia"/>
        </w:rPr>
        <w:t>若满足</w:t>
      </w:r>
    </w:p>
    <w:p w14:paraId="01810C33" w14:textId="444CA20A" w:rsidR="00A00891" w:rsidRPr="00A00891" w:rsidRDefault="008E2470" w:rsidP="00077FB6">
      <m:oMathPara>
        <m:oMath>
          <m:d>
            <m:dPr>
              <m:ctrlPr>
                <w:rPr>
                  <w:rFonts w:ascii="Cambria Math" w:hAnsi="Cambria Math"/>
                </w:rPr>
              </m:ctrlPr>
            </m:dPr>
            <m:e>
              <m:f>
                <m:fPr>
                  <m:ctrlPr>
                    <w:rPr>
                      <w:rFonts w:ascii="Cambria Math" w:hAnsi="Cambria Math"/>
                    </w:rPr>
                  </m:ctrlPr>
                </m:fPr>
                <m:num>
                  <m:r>
                    <m:rPr>
                      <m:sty m:val="p"/>
                    </m:rPr>
                    <w:rPr>
                      <w:rFonts w:ascii="Cambria Math" w:hAnsi="Cambria Math"/>
                    </w:rPr>
                    <m:t>d</m:t>
                  </m:r>
                </m:num>
                <m:den>
                  <m:r>
                    <m:rPr>
                      <m:sty m:val="p"/>
                    </m:rPr>
                    <w:rPr>
                      <w:rFonts w:ascii="Cambria Math" w:hAnsi="Cambria Math"/>
                    </w:rPr>
                    <m:t>λ</m:t>
                  </m:r>
                </m:den>
              </m:f>
            </m:e>
          </m:d>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e>
              </m:func>
            </m:e>
          </m:d>
          <m:r>
            <m:rPr>
              <m:sty m:val="p"/>
            </m:rPr>
            <w:rPr>
              <w:rFonts w:ascii="Cambria Math" w:hAnsi="Cambria Math"/>
            </w:rPr>
            <m:t>=</m:t>
          </m:r>
          <m:r>
            <m:rPr>
              <m:sty m:val="p"/>
            </m:rPr>
            <w:rPr>
              <w:rFonts w:ascii="Cambria Math" w:hAnsi="Cambria Math" w:hint="eastAsia"/>
            </w:rPr>
            <m:t>±</m:t>
          </m:r>
          <m:r>
            <m:rPr>
              <m:sty m:val="p"/>
            </m:rPr>
            <w:rPr>
              <w:rFonts w:ascii="Cambria Math" w:hAnsi="Cambria Math"/>
            </w:rPr>
            <m:t>n</m:t>
          </m:r>
        </m:oMath>
      </m:oMathPara>
    </w:p>
    <w:p w14:paraId="4AF138DE" w14:textId="4CEC5569" w:rsidR="00A00891" w:rsidRDefault="00A00891" w:rsidP="00077FB6">
      <w:r>
        <w:rPr>
          <w:rFonts w:hint="eastAsia"/>
        </w:rPr>
        <w:t>方向图将呈现最大值。</w:t>
      </w:r>
      <m:oMath>
        <m:r>
          <m:rPr>
            <m:sty m:val="p"/>
          </m:rPr>
          <w:rPr>
            <w:rFonts w:ascii="Cambria Math" w:hAnsi="Cambria Math"/>
          </w:rPr>
          <m:t>N=0</m:t>
        </m:r>
      </m:oMath>
      <w:r>
        <w:rPr>
          <w:rFonts w:hint="eastAsia"/>
        </w:rPr>
        <w:t>时即</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Pr>
          <w:rFonts w:hint="eastAsia"/>
        </w:rPr>
        <w:t>，此时的最大值为天线的主瓣；</w:t>
      </w:r>
      <m:oMath>
        <m:r>
          <m:rPr>
            <m:sty m:val="p"/>
          </m:rPr>
          <w:rPr>
            <w:rFonts w:ascii="Cambria Math" w:hAnsi="Cambria Math" w:hint="eastAsia"/>
          </w:rPr>
          <m:t>n</m:t>
        </m:r>
        <m:r>
          <m:rPr>
            <m:sty m:val="p"/>
          </m:rPr>
          <w:rPr>
            <w:rFonts w:ascii="Cambria Math" w:hAnsi="Cambria Math"/>
          </w:rPr>
          <m:t>≠0</m:t>
        </m:r>
      </m:oMath>
      <w:r>
        <w:rPr>
          <w:rFonts w:hint="eastAsia"/>
        </w:rPr>
        <w:t>时，最大值为天线的栅瓣，这是我们不想要的，为此我们令</w:t>
      </w:r>
      <m:oMath>
        <m:r>
          <m:rPr>
            <m:sty m:val="p"/>
          </m:rPr>
          <w:rPr>
            <w:rFonts w:ascii="Cambria Math" w:hAnsi="Cambria Math"/>
          </w:rPr>
          <m:t>d&lt;</m:t>
        </m:r>
        <m:f>
          <m:fPr>
            <m:ctrlPr>
              <w:rPr>
                <w:rFonts w:ascii="Cambria Math" w:hAnsi="Cambria Math"/>
              </w:rPr>
            </m:ctrlPr>
          </m:fPr>
          <m:num>
            <m:r>
              <m:rPr>
                <m:sty m:val="p"/>
              </m:rPr>
              <w:rPr>
                <w:rFonts w:ascii="Cambria Math" w:hAnsi="Cambria Math"/>
              </w:rPr>
              <m:t>λ</m:t>
            </m:r>
          </m:num>
          <m:den>
            <m:r>
              <m:rPr>
                <m:sty m:val="p"/>
              </m:rPr>
              <w:rPr>
                <w:rFonts w:ascii="Cambria Math" w:hAnsi="Cambria Math"/>
              </w:rPr>
              <m:t>2</m:t>
            </m:r>
          </m:den>
        </m:f>
      </m:oMath>
      <w:r>
        <w:rPr>
          <w:rFonts w:hint="eastAsia"/>
        </w:rPr>
        <w:t>，此时没有栅瓣产生。</w:t>
      </w:r>
    </w:p>
    <w:p w14:paraId="21958167" w14:textId="77777777" w:rsidR="00A00891" w:rsidRPr="00A00891" w:rsidRDefault="00A00891" w:rsidP="00077FB6"/>
    <w:p w14:paraId="7B9D05A6" w14:textId="483A311D" w:rsidR="00A00891" w:rsidRDefault="00A00891" w:rsidP="00A00891">
      <w:pPr>
        <w:pStyle w:val="2"/>
      </w:pPr>
      <w:r>
        <w:rPr>
          <w:rFonts w:hint="eastAsia"/>
        </w:rPr>
        <w:t>实验结果</w:t>
      </w:r>
    </w:p>
    <w:p w14:paraId="7B7B0285" w14:textId="27965491" w:rsidR="00A00891" w:rsidRDefault="00A00891" w:rsidP="00A00891">
      <w:r>
        <w:rPr>
          <w:rFonts w:hint="eastAsia"/>
        </w:rPr>
        <w:t>1</w:t>
      </w:r>
      <w:r>
        <w:rPr>
          <w:rFonts w:hint="eastAsia"/>
        </w:rPr>
        <w:t>线阵天线仿真</w:t>
      </w:r>
    </w:p>
    <w:p w14:paraId="59561072" w14:textId="103A59BB" w:rsidR="00A00891" w:rsidRPr="00A00891" w:rsidRDefault="00A00891" w:rsidP="00A00891">
      <w:r>
        <w:tab/>
        <w:t xml:space="preserve">N=10  </w:t>
      </w:r>
      <w:r>
        <w:rPr>
          <w:rFonts w:hint="eastAsia"/>
        </w:rPr>
        <w:t>lambda</w:t>
      </w:r>
      <w:r>
        <w:t xml:space="preserve"> =1  </w:t>
      </w:r>
      <w:r>
        <w:rPr>
          <w:rFonts w:hint="eastAsia"/>
        </w:rPr>
        <w:t>可以观察到在</w:t>
      </w:r>
      <w:r>
        <w:rPr>
          <w:rFonts w:hint="eastAsia"/>
        </w:rPr>
        <w:t>d</w:t>
      </w:r>
      <w:r>
        <w:rPr>
          <w:rFonts w:hint="eastAsia"/>
        </w:rPr>
        <w:t>分别等于</w:t>
      </w:r>
      <w:r>
        <w:rPr>
          <w:rFonts w:hint="eastAsia"/>
        </w:rPr>
        <w:t>0</w:t>
      </w:r>
      <w:r>
        <w:t>.5</w:t>
      </w:r>
      <w:r>
        <w:rPr>
          <w:rFonts w:hint="eastAsia"/>
        </w:rPr>
        <w:t>，</w:t>
      </w:r>
      <w:r>
        <w:rPr>
          <w:rFonts w:hint="eastAsia"/>
        </w:rPr>
        <w:t>0</w:t>
      </w:r>
      <w:r>
        <w:t>.8</w:t>
      </w:r>
      <w:r>
        <w:rPr>
          <w:rFonts w:hint="eastAsia"/>
        </w:rPr>
        <w:t>，</w:t>
      </w:r>
      <w:r>
        <w:rPr>
          <w:rFonts w:hint="eastAsia"/>
        </w:rPr>
        <w:t>1</w:t>
      </w:r>
      <w:r>
        <w:t xml:space="preserve">.2 </w:t>
      </w:r>
      <w:r>
        <w:rPr>
          <w:rFonts w:hint="eastAsia"/>
        </w:rPr>
        <w:t>时的天线方向图</w:t>
      </w:r>
      <w:r w:rsidR="001016ED">
        <w:rPr>
          <w:rFonts w:hint="eastAsia"/>
        </w:rPr>
        <w:t>，在</w:t>
      </w:r>
      <w:r w:rsidR="001016ED">
        <w:rPr>
          <w:rFonts w:hint="eastAsia"/>
        </w:rPr>
        <w:t>d</w:t>
      </w:r>
      <w:r w:rsidR="001016ED">
        <w:t>=1.2*</w:t>
      </w:r>
      <w:r w:rsidR="001016ED">
        <w:rPr>
          <w:rFonts w:hint="eastAsia"/>
        </w:rPr>
        <w:t>lam</w:t>
      </w:r>
      <w:r w:rsidR="001016ED">
        <w:t xml:space="preserve">bda </w:t>
      </w:r>
      <w:r w:rsidR="001016ED">
        <w:rPr>
          <w:rFonts w:hint="eastAsia"/>
        </w:rPr>
        <w:t>的情况下，天线的方向图出现了栅瓣</w:t>
      </w:r>
      <w:r w:rsidR="001016ED">
        <w:rPr>
          <w:rFonts w:hint="eastAsia"/>
        </w:rPr>
        <w:t>,</w:t>
      </w:r>
      <w:r w:rsidR="001016ED">
        <w:rPr>
          <w:rFonts w:hint="eastAsia"/>
        </w:rPr>
        <w:t>栅瓣使得环境杂波严重影响成像。应当尽力避免，为此要求</w:t>
      </w:r>
      <m:oMath>
        <m:r>
          <m:rPr>
            <m:sty m:val="p"/>
          </m:rPr>
          <w:rPr>
            <w:rFonts w:ascii="Cambria Math" w:hAnsi="Cambria Math" w:hint="eastAsia"/>
          </w:rPr>
          <m:t>d</m:t>
        </m:r>
        <m:r>
          <m:rPr>
            <m:sty m:val="p"/>
          </m:rPr>
          <w:rPr>
            <w:rFonts w:ascii="Cambria Math" w:hAnsi="Cambria Math"/>
          </w:rPr>
          <m:t>&lt;λ</m:t>
        </m:r>
      </m:oMath>
      <w:r w:rsidR="007818C4">
        <w:rPr>
          <w:rFonts w:hint="eastAsia"/>
        </w:rPr>
        <w:t>。</w:t>
      </w:r>
    </w:p>
    <w:p w14:paraId="6F139A42" w14:textId="0508DA2D" w:rsidR="00A00891" w:rsidRDefault="00A00891" w:rsidP="00A00891">
      <w:pPr>
        <w:jc w:val="center"/>
      </w:pPr>
      <w:r w:rsidRPr="00A00891">
        <w:rPr>
          <w:rFonts w:hint="eastAsia"/>
          <w:noProof/>
        </w:rPr>
        <w:drawing>
          <wp:inline distT="0" distB="0" distL="0" distR="0" wp14:anchorId="60E4BD51" wp14:editId="1ECFA324">
            <wp:extent cx="4344721" cy="32584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282" cy="3265581"/>
                    </a:xfrm>
                    <a:prstGeom prst="rect">
                      <a:avLst/>
                    </a:prstGeom>
                    <a:noFill/>
                    <a:ln>
                      <a:noFill/>
                    </a:ln>
                  </pic:spPr>
                </pic:pic>
              </a:graphicData>
            </a:graphic>
          </wp:inline>
        </w:drawing>
      </w:r>
    </w:p>
    <w:p w14:paraId="3FA6B2CF" w14:textId="7D57AD0A" w:rsidR="00BF45C9" w:rsidRDefault="00BF45C9" w:rsidP="00BF45C9">
      <w:pPr>
        <w:jc w:val="left"/>
      </w:pPr>
      <w:r>
        <w:t>2</w:t>
      </w:r>
      <w:r>
        <w:rPr>
          <w:rFonts w:hint="eastAsia"/>
        </w:rPr>
        <w:t>相控阵</w:t>
      </w:r>
    </w:p>
    <w:p w14:paraId="50590F20" w14:textId="623FAB7E" w:rsidR="00C223ED" w:rsidRDefault="00C223ED" w:rsidP="00BF45C9">
      <w:pPr>
        <w:jc w:val="left"/>
      </w:pPr>
      <w:r>
        <w:tab/>
      </w:r>
      <w:r>
        <w:rPr>
          <w:rFonts w:hint="eastAsia"/>
        </w:rPr>
        <w:t>阵列天线的本质在于通过同向叠加使得对某些方向上的回波更加敏感。如果主动改变馈电相位，人为的引入</w:t>
      </w:r>
      <w:proofErr w:type="gramStart"/>
      <w:r>
        <w:rPr>
          <w:rFonts w:hint="eastAsia"/>
        </w:rPr>
        <w:t>波程差改变</w:t>
      </w:r>
      <w:proofErr w:type="gramEnd"/>
      <w:r>
        <w:rPr>
          <w:rFonts w:hint="eastAsia"/>
        </w:rPr>
        <w:t>同向叠加的角度，就可以改变天线阵列的指向</w:t>
      </w:r>
      <w:r w:rsidR="00EB0037">
        <w:rPr>
          <w:rFonts w:hint="eastAsia"/>
        </w:rPr>
        <w:t>。为此在每个阵元位置上进行相位的改变，在数学上</w:t>
      </w:r>
      <w:r w:rsidR="00C42A5B">
        <w:rPr>
          <w:rFonts w:hint="eastAsia"/>
        </w:rPr>
        <w:t>即乘上一个固定相位，该相位与我们的目标指向有关。</w:t>
      </w:r>
    </w:p>
    <w:p w14:paraId="3FA2FD61" w14:textId="54BA5AA8" w:rsidR="00C42A5B" w:rsidRDefault="00C42A5B" w:rsidP="00C42A5B">
      <w:pPr>
        <w:jc w:val="center"/>
      </w:pPr>
      <w:r w:rsidRPr="00C42A5B">
        <w:rPr>
          <w:rFonts w:hint="eastAsia"/>
          <w:noProof/>
        </w:rPr>
        <w:lastRenderedPageBreak/>
        <w:drawing>
          <wp:inline distT="0" distB="0" distL="0" distR="0" wp14:anchorId="7B0152D4" wp14:editId="5B1877D7">
            <wp:extent cx="4152900" cy="31134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610" cy="3119968"/>
                    </a:xfrm>
                    <a:prstGeom prst="rect">
                      <a:avLst/>
                    </a:prstGeom>
                    <a:noFill/>
                    <a:ln>
                      <a:noFill/>
                    </a:ln>
                  </pic:spPr>
                </pic:pic>
              </a:graphicData>
            </a:graphic>
          </wp:inline>
        </w:drawing>
      </w:r>
    </w:p>
    <w:p w14:paraId="0C34B9EC" w14:textId="67830583" w:rsidR="00C42A5B" w:rsidRDefault="00970C50" w:rsidP="00970C50">
      <w:pPr>
        <w:pStyle w:val="2"/>
      </w:pPr>
      <w:r>
        <w:rPr>
          <w:rFonts w:hint="eastAsia"/>
        </w:rPr>
        <w:t>数据分析</w:t>
      </w:r>
    </w:p>
    <w:p w14:paraId="2D7E3C8F" w14:textId="53F3390D" w:rsidR="00AE6B69" w:rsidRDefault="00970C50" w:rsidP="00AE6B69">
      <w:pPr>
        <w:rPr>
          <w:rFonts w:hint="eastAsia"/>
        </w:rPr>
      </w:pPr>
      <w:r>
        <w:rPr>
          <w:rFonts w:hint="eastAsia"/>
        </w:rPr>
        <w:t>1</w:t>
      </w:r>
      <w:r w:rsidR="00E11D36">
        <w:rPr>
          <w:rFonts w:hint="eastAsia"/>
        </w:rPr>
        <w:t>波束指向与</w:t>
      </w:r>
      <w:r w:rsidR="00ED04F0">
        <w:rPr>
          <w:rFonts w:hint="eastAsia"/>
        </w:rPr>
        <w:t>主瓣宽度</w:t>
      </w:r>
    </w:p>
    <w:p w14:paraId="221B2D36" w14:textId="7822CAFE" w:rsidR="00AE6B69" w:rsidRDefault="00AE6B69" w:rsidP="00AE6B69">
      <w:pPr>
        <w:jc w:val="center"/>
        <w:rPr>
          <w:rFonts w:hint="eastAsia"/>
        </w:rPr>
      </w:pPr>
      <w:r w:rsidRPr="00AE6B69">
        <w:rPr>
          <w:rFonts w:hint="eastAsia"/>
          <w:noProof/>
        </w:rPr>
        <w:drawing>
          <wp:inline distT="0" distB="0" distL="0" distR="0" wp14:anchorId="642A0B07" wp14:editId="284A08E6">
            <wp:extent cx="4069872" cy="30526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442" cy="3059825"/>
                    </a:xfrm>
                    <a:prstGeom prst="rect">
                      <a:avLst/>
                    </a:prstGeom>
                    <a:noFill/>
                    <a:ln>
                      <a:noFill/>
                    </a:ln>
                  </pic:spPr>
                </pic:pic>
              </a:graphicData>
            </a:graphic>
          </wp:inline>
        </w:drawing>
      </w:r>
    </w:p>
    <w:p w14:paraId="306B0BE4" w14:textId="277A83CD" w:rsidR="00970C50" w:rsidRDefault="00970C50" w:rsidP="00970C50">
      <w:r>
        <w:tab/>
      </w:r>
      <w:r>
        <w:rPr>
          <w:rFonts w:hint="eastAsia"/>
        </w:rPr>
        <w:t>在</w:t>
      </w:r>
      <w:r w:rsidR="00181AB5">
        <w:rPr>
          <w:rFonts w:hint="eastAsia"/>
        </w:rPr>
        <w:t>进行波束扫描过程中，主动改变可馈电相位，</w:t>
      </w:r>
      <w:r w:rsidR="00FC5200">
        <w:rPr>
          <w:rFonts w:hint="eastAsia"/>
        </w:rPr>
        <w:t>可以等效为雷达旋转到了对应的角度，但是其天线口径长度变为与波束指向垂直方向的投影长度，因此雷达的波束宽度也就相应的展宽</w:t>
      </w:r>
      <w:r w:rsidR="00FC5200" w:rsidRPr="00FC5200">
        <w:rPr>
          <w:rFonts w:hint="eastAsia"/>
        </w:rPr>
        <w:t>了</w:t>
      </w:r>
      <m:oMath>
        <m:r>
          <m:rPr>
            <m:sty m:val="p"/>
          </m:rPr>
          <w:rPr>
            <w:rFonts w:ascii="Cambria Math" w:hAnsi="Cambria Math"/>
          </w:rPr>
          <m:t>1</m:t>
        </m:r>
        <m:r>
          <m:rPr>
            <m:sty m:val="p"/>
          </m:rPr>
          <w:rPr>
            <w:rFonts w:ascii="Cambria Math" w:hAnsi="Cambria Math"/>
          </w:rPr>
          <m:t>/</m:t>
        </m:r>
        <m:r>
          <w:rPr>
            <w:rFonts w:ascii="Cambria Math" w:hAnsi="Cambria Math"/>
          </w:rPr>
          <m:t>cos</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proofErr w:type="gramStart"/>
      <w:r w:rsidR="00FC5200" w:rsidRPr="00FC5200">
        <w:rPr>
          <w:rFonts w:hint="eastAsia"/>
        </w:rPr>
        <w:t>倍</w:t>
      </w:r>
      <w:proofErr w:type="gramEnd"/>
      <w:r w:rsidR="00FC5200" w:rsidRPr="00FC5200">
        <w:rPr>
          <w:rFonts w:hint="eastAsia"/>
        </w:rPr>
        <w:t>。</w:t>
      </w:r>
    </w:p>
    <w:p w14:paraId="221F0858" w14:textId="521DF7C6" w:rsidR="008A7653" w:rsidRDefault="008A7653" w:rsidP="00970C50"/>
    <w:p w14:paraId="62B74F87" w14:textId="2D72DDC3" w:rsidR="00ED04F0" w:rsidRDefault="00ED04F0" w:rsidP="00970C50"/>
    <w:p w14:paraId="2AB25503" w14:textId="16741F65" w:rsidR="00ED04F0" w:rsidRDefault="00ED04F0" w:rsidP="00970C50"/>
    <w:p w14:paraId="7FE52E38" w14:textId="162B13F5" w:rsidR="00ED04F0" w:rsidRDefault="00ED04F0" w:rsidP="00970C50"/>
    <w:p w14:paraId="0DA949FD" w14:textId="77777777" w:rsidR="00ED04F0" w:rsidRDefault="00ED04F0" w:rsidP="00970C50">
      <w:pPr>
        <w:rPr>
          <w:rFonts w:hint="eastAsia"/>
        </w:rPr>
      </w:pPr>
    </w:p>
    <w:p w14:paraId="7B760CCB" w14:textId="4E69F662" w:rsidR="008A7653" w:rsidRDefault="008A7653" w:rsidP="00970C50">
      <w:pPr>
        <w:rPr>
          <w:rFonts w:hint="eastAsia"/>
        </w:rPr>
      </w:pPr>
      <w:r>
        <w:rPr>
          <w:rFonts w:hint="eastAsia"/>
        </w:rPr>
        <w:lastRenderedPageBreak/>
        <w:t>2</w:t>
      </w:r>
      <w:r w:rsidR="00ED04F0">
        <w:rPr>
          <w:rFonts w:hint="eastAsia"/>
        </w:rPr>
        <w:t>天线数量与波束宽度</w:t>
      </w:r>
    </w:p>
    <w:p w14:paraId="59115C03" w14:textId="4D2CC6DC" w:rsidR="00AE6B69" w:rsidRDefault="00FA289B" w:rsidP="00FA289B">
      <w:pPr>
        <w:jc w:val="center"/>
      </w:pPr>
      <w:r w:rsidRPr="00FA289B">
        <w:rPr>
          <w:rFonts w:hint="eastAsia"/>
          <w:noProof/>
        </w:rPr>
        <w:drawing>
          <wp:inline distT="0" distB="0" distL="0" distR="0" wp14:anchorId="55BA9A0C" wp14:editId="789026C8">
            <wp:extent cx="3356323" cy="25174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6516" cy="2532588"/>
                    </a:xfrm>
                    <a:prstGeom prst="rect">
                      <a:avLst/>
                    </a:prstGeom>
                    <a:noFill/>
                    <a:ln>
                      <a:noFill/>
                    </a:ln>
                  </pic:spPr>
                </pic:pic>
              </a:graphicData>
            </a:graphic>
          </wp:inline>
        </w:drawing>
      </w:r>
    </w:p>
    <w:p w14:paraId="49D5B7AB" w14:textId="1CDEA181" w:rsidR="00FA289B" w:rsidRPr="00970C50" w:rsidRDefault="00FA289B" w:rsidP="00FA289B">
      <w:pPr>
        <w:jc w:val="left"/>
        <w:rPr>
          <w:rFonts w:hint="eastAsia"/>
        </w:rPr>
      </w:pPr>
      <w:r>
        <w:tab/>
      </w:r>
      <w:r>
        <w:rPr>
          <w:rFonts w:hint="eastAsia"/>
        </w:rPr>
        <w:t>在天线数量小于</w:t>
      </w:r>
      <w:r>
        <w:rPr>
          <w:rFonts w:hint="eastAsia"/>
        </w:rPr>
        <w:t>2</w:t>
      </w:r>
      <w:r>
        <w:t>0</w:t>
      </w:r>
      <w:r>
        <w:rPr>
          <w:rFonts w:hint="eastAsia"/>
        </w:rPr>
        <w:t>时随着波束宽度随着天线数量的增加急剧改善，但随着天线数量大于</w:t>
      </w:r>
      <w:r>
        <w:rPr>
          <w:rFonts w:hint="eastAsia"/>
        </w:rPr>
        <w:t>2</w:t>
      </w:r>
      <w:r>
        <w:t>0</w:t>
      </w:r>
      <w:r>
        <w:rPr>
          <w:rFonts w:hint="eastAsia"/>
        </w:rPr>
        <w:t>之后，提升不再明显，其与天线方向图是空间傅里叶变换的结论相吻合即矩形信号的时宽带宽积为一，所以天线数量与天线的波束宽度近乎呈现反比关系。</w:t>
      </w:r>
      <w:bookmarkStart w:id="2" w:name="_GoBack"/>
      <w:bookmarkEnd w:id="2"/>
    </w:p>
    <w:sectPr w:rsidR="00FA289B" w:rsidRPr="00970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1E12D" w14:textId="77777777" w:rsidR="008E2470" w:rsidRDefault="008E2470" w:rsidP="00A00891">
      <w:r>
        <w:separator/>
      </w:r>
    </w:p>
  </w:endnote>
  <w:endnote w:type="continuationSeparator" w:id="0">
    <w:p w14:paraId="2A1A4ED8" w14:textId="77777777" w:rsidR="008E2470" w:rsidRDefault="008E2470" w:rsidP="00A0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4C87" w14:textId="77777777" w:rsidR="008E2470" w:rsidRDefault="008E2470" w:rsidP="00A00891">
      <w:r>
        <w:separator/>
      </w:r>
    </w:p>
  </w:footnote>
  <w:footnote w:type="continuationSeparator" w:id="0">
    <w:p w14:paraId="4EA59DA6" w14:textId="77777777" w:rsidR="008E2470" w:rsidRDefault="008E2470" w:rsidP="00A0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6D"/>
    <w:rsid w:val="00077FB6"/>
    <w:rsid w:val="000D3F67"/>
    <w:rsid w:val="001016ED"/>
    <w:rsid w:val="00132442"/>
    <w:rsid w:val="00181AB5"/>
    <w:rsid w:val="00425F30"/>
    <w:rsid w:val="004B1F76"/>
    <w:rsid w:val="00504008"/>
    <w:rsid w:val="005A706D"/>
    <w:rsid w:val="00630474"/>
    <w:rsid w:val="007818C4"/>
    <w:rsid w:val="00785849"/>
    <w:rsid w:val="00875CC9"/>
    <w:rsid w:val="008A7653"/>
    <w:rsid w:val="008D5B64"/>
    <w:rsid w:val="008E2470"/>
    <w:rsid w:val="00970C50"/>
    <w:rsid w:val="009F1DCB"/>
    <w:rsid w:val="00A00891"/>
    <w:rsid w:val="00AE6B69"/>
    <w:rsid w:val="00BF45C9"/>
    <w:rsid w:val="00C223ED"/>
    <w:rsid w:val="00C42A5B"/>
    <w:rsid w:val="00E11D36"/>
    <w:rsid w:val="00EB0037"/>
    <w:rsid w:val="00ED04F0"/>
    <w:rsid w:val="00ED13C1"/>
    <w:rsid w:val="00FA289B"/>
    <w:rsid w:val="00FC5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A8F41"/>
  <w15:chartTrackingRefBased/>
  <w15:docId w15:val="{DE568010-D7AF-4983-8028-EC2AA3EF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F67"/>
    <w:pPr>
      <w:widowControl w:val="0"/>
      <w:jc w:val="both"/>
    </w:pPr>
    <w:rPr>
      <w:rFonts w:ascii="Times New Roman" w:eastAsia="宋体" w:hAnsi="Times New Roman"/>
    </w:rPr>
  </w:style>
  <w:style w:type="paragraph" w:styleId="1">
    <w:name w:val="heading 1"/>
    <w:basedOn w:val="a"/>
    <w:next w:val="a"/>
    <w:link w:val="10"/>
    <w:uiPriority w:val="9"/>
    <w:qFormat/>
    <w:rsid w:val="00077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0474"/>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63047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FB6"/>
    <w:rPr>
      <w:b/>
      <w:bCs/>
      <w:kern w:val="44"/>
      <w:sz w:val="44"/>
      <w:szCs w:val="44"/>
    </w:rPr>
  </w:style>
  <w:style w:type="character" w:customStyle="1" w:styleId="20">
    <w:name w:val="标题 2 字符"/>
    <w:basedOn w:val="a0"/>
    <w:link w:val="2"/>
    <w:uiPriority w:val="9"/>
    <w:rsid w:val="00630474"/>
    <w:rPr>
      <w:rFonts w:ascii="Times New Roman" w:eastAsia="宋体" w:hAnsi="Times New Roman" w:cstheme="majorBidi"/>
      <w:b/>
      <w:bCs/>
      <w:sz w:val="32"/>
      <w:szCs w:val="32"/>
    </w:rPr>
  </w:style>
  <w:style w:type="character" w:styleId="a3">
    <w:name w:val="Placeholder Text"/>
    <w:basedOn w:val="a0"/>
    <w:uiPriority w:val="99"/>
    <w:semiHidden/>
    <w:rsid w:val="00077FB6"/>
    <w:rPr>
      <w:color w:val="808080"/>
    </w:rPr>
  </w:style>
  <w:style w:type="character" w:customStyle="1" w:styleId="30">
    <w:name w:val="标题 3 字符"/>
    <w:basedOn w:val="a0"/>
    <w:link w:val="3"/>
    <w:uiPriority w:val="9"/>
    <w:rsid w:val="00630474"/>
    <w:rPr>
      <w:rFonts w:ascii="Times New Roman" w:eastAsia="宋体" w:hAnsi="Times New Roman"/>
      <w:b/>
      <w:bCs/>
      <w:sz w:val="32"/>
      <w:szCs w:val="32"/>
    </w:rPr>
  </w:style>
  <w:style w:type="paragraph" w:styleId="a4">
    <w:name w:val="header"/>
    <w:basedOn w:val="a"/>
    <w:link w:val="a5"/>
    <w:uiPriority w:val="99"/>
    <w:unhideWhenUsed/>
    <w:rsid w:val="00A008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0891"/>
    <w:rPr>
      <w:rFonts w:ascii="Times New Roman" w:eastAsia="宋体" w:hAnsi="Times New Roman"/>
      <w:sz w:val="18"/>
      <w:szCs w:val="18"/>
    </w:rPr>
  </w:style>
  <w:style w:type="paragraph" w:styleId="a6">
    <w:name w:val="footer"/>
    <w:basedOn w:val="a"/>
    <w:link w:val="a7"/>
    <w:uiPriority w:val="99"/>
    <w:unhideWhenUsed/>
    <w:rsid w:val="00A00891"/>
    <w:pPr>
      <w:tabs>
        <w:tab w:val="center" w:pos="4153"/>
        <w:tab w:val="right" w:pos="8306"/>
      </w:tabs>
      <w:snapToGrid w:val="0"/>
      <w:jc w:val="left"/>
    </w:pPr>
    <w:rPr>
      <w:sz w:val="18"/>
      <w:szCs w:val="18"/>
    </w:rPr>
  </w:style>
  <w:style w:type="character" w:customStyle="1" w:styleId="a7">
    <w:name w:val="页脚 字符"/>
    <w:basedOn w:val="a0"/>
    <w:link w:val="a6"/>
    <w:uiPriority w:val="99"/>
    <w:rsid w:val="00A0089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3AE9-E334-43F9-B34C-590DB22D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zerzeg</dc:creator>
  <cp:keywords/>
  <dc:description/>
  <cp:lastModifiedBy>honoebook</cp:lastModifiedBy>
  <cp:revision>9</cp:revision>
  <dcterms:created xsi:type="dcterms:W3CDTF">2021-04-01T13:58:00Z</dcterms:created>
  <dcterms:modified xsi:type="dcterms:W3CDTF">2021-04-04T13:03:00Z</dcterms:modified>
</cp:coreProperties>
</file>