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200"/>
        <w:jc w:val="center"/>
      </w:pPr>
      <w:r>
        <w:rPr>
          <w:rFonts w:ascii="Calibri" w:hAnsi="Calibri" w:cs="Calibri"/>
          <w:b/>
          <w:color w:val="1F4D78"/>
          <w:sz w:val="24"/>
        </w:rPr>
        <w:t>OPERATIONS MANUAL</w:t>
      </w:r>
    </w:p>
    <w:p>
      <w:pPr>
        <w:spacing w:after="200"/>
        <w:jc w:val="center"/>
      </w:pPr>
      <w:r>
        <w:rPr>
          <w:rFonts w:ascii="Calibri" w:hAnsi="Calibri" w:cs="Calibri"/>
          <w:b/>
          <w:color w:val="203748"/>
          <w:sz w:val="56"/>
        </w:rPr>
        <w:t>Port of Duqm e-Services Operations Manual</w:t>
      </w:r>
    </w:p>
    <w:p>
      <w:pPr>
        <w:spacing w:after="560"/>
        <w:jc w:val="center"/>
      </w:pPr>
      <w:r>
        <w:rPr>
          <w:rFonts w:ascii="Calibri" w:hAnsi="Calibri" w:cs="Calibri"/>
          <w:color w:val="1F4D78"/>
          <w:sz w:val="28"/>
        </w:rPr>
        <w:t>Vendoring, Permit to Work, Gate Pass, and Tender &amp; Procurement</w:t>
      </w:r>
    </w:p>
    <w:p>
      <w:pPr>
        <w:spacing w:after="80"/>
        <w:jc w:val="center"/>
      </w:pPr>
      <w:r>
        <w:rPr>
          <w:rFonts w:ascii="Calibri" w:hAnsi="Calibri" w:cs="Calibri"/>
          <w:b w:val="0"/>
          <w:color w:val="667085"/>
          <w:sz w:val="21"/>
        </w:rPr>
        <w:t>Modules: Vendoring, Permit to Work (PTW), Gate Pass, and Tender &amp; Procurement</w:t>
      </w:r>
    </w:p>
    <w:p>
      <w:pPr>
        <w:spacing w:after="80"/>
        <w:jc w:val="center"/>
      </w:pPr>
      <w:r>
        <w:rPr>
          <w:rFonts w:ascii="Calibri" w:hAnsi="Calibri" w:cs="Calibri"/>
          <w:b w:val="0"/>
          <w:color w:val="667085"/>
          <w:sz w:val="21"/>
        </w:rPr>
        <w:t>Version: 1.0</w:t>
      </w:r>
    </w:p>
    <w:p>
      <w:pPr>
        <w:spacing w:after="80"/>
        <w:jc w:val="center"/>
      </w:pPr>
      <w:r>
        <w:rPr>
          <w:rFonts w:ascii="Calibri" w:hAnsi="Calibri" w:cs="Calibri"/>
          <w:b w:val="0"/>
          <w:color w:val="667085"/>
          <w:sz w:val="21"/>
        </w:rPr>
        <w:t>Date: 11 August 2026</w:t>
      </w:r>
    </w:p>
    <w:p>
      <w:pPr>
        <w:spacing w:after="80"/>
        <w:jc w:val="center"/>
      </w:pPr>
      <w:r>
        <w:rPr>
          <w:rFonts w:ascii="Calibri" w:hAnsi="Calibri" w:cs="Calibri"/>
          <w:b w:val="0"/>
          <w:color w:val="667085"/>
          <w:sz w:val="21"/>
        </w:rPr>
        <w:t>Audience: System administrators, operational reviewers, internal requesters, vendors, contractors, and security personnel.</w:t>
      </w:r>
    </w:p>
    <w:p>
      <w:pPr>
        <w:spacing w:before="480" w:after="0"/>
        <w:jc w:val="center"/>
      </w:pPr>
      <w:r>
        <w:rPr>
          <w:rFonts w:ascii="Calibri" w:hAnsi="Calibri" w:cs="Calibri"/>
          <w:i/>
          <w:color w:val="667085"/>
          <w:sz w:val="21"/>
        </w:rPr>
        <w:t>A practical reference for administrators, reviewers, requesters, and portal users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Purpose and scope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This manual explains how to operate the four business workflows in the Port of Duqm e-Services system: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Vendoring and the Vendor Portal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Permit to Work (PTW)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Gate Pass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Tender and Procurement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It is written as a practical operating guide. Screen and menu visibility depends on the modules enabled for the organisation and on the signed-in user's assigned role and operational membership.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Contents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Shared access and administration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Vendoring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Permit to Work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Gate Pass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Tender and Procurement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Operating controls and support</w:t>
      </w:r>
    </w:p>
    <w:p>
      <w:pPr>
        <w:pStyle w:val="Heading1"/>
        <w:keepNext/>
      </w:pPr>
      <w:r>
        <w:rPr>
          <w:rFonts w:ascii="Calibri" w:hAnsi="Calibri" w:cs="Calibri"/>
          <w:b/>
          <w:color w:val="2E74B5"/>
        </w:rPr>
        <w:t>1. Shared access and administration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1.1 How access works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The system uses more than a menu permission. A person may need all of the following before they can complete an action: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A valid, active user account.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The right system role or module permission.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An active operational assignment, such as reviewer, department user, evaluator, or portal contact.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Access to the relevant company, department, vendor registration, or tender.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Assigning a role alone does not automatically make a user a reviewer or approver. Operational assignments control who can act on live workflow records.</w:t>
      </w:r>
    </w:p>
    <w:p>
      <w:pPr>
        <w:pStyle w:val="Heading3"/>
        <w:keepNext/>
      </w:pPr>
      <w:r>
        <w:rPr>
          <w:rFonts w:ascii="Calibri" w:hAnsi="Calibri" w:cs="Calibri"/>
          <w:b/>
          <w:color w:val="1F4D78"/>
        </w:rPr>
        <w:t>Access levels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sz w:val="19"/>
              </w:rPr>
              <w:t>Access level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sz w:val="19"/>
              </w:rPr>
              <w:t>Practical purpose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System Administrator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Full system authority. Use only for trusted platform administrators.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Settings Administrator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Manages the available system settings. This is still a high-trust role because it can affect global configuration and integrations.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Role/Permission Manager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Creates and maintains internal roles and their permissions, where separately authorised.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Module Administrator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Maintains master data and operational assignments for a specific module.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Workflow Reviewer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Processes records only for the assigned company, department, or tender role.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External Portal User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Uses the Vendor Portal, PTW Portal, or Gate Pass Portal only within their active membership.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1.2 New internal user setup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Use this sequence whenever a new employee must access an internal workflow.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Confirm that the person already has, or needs, an active staff account.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Assign the least-privileged internal role needed for their work.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Assign the user to the required company and, where needed, department.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Create the operational membership required by the module. Examples include: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Gate Pass Department Reviewer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PTW HSSE Reviewer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Tender Procurement User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Tender Technical Evaluator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Confirm the user sees the expected menu and only the expected records.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Record the business owner who approved the access.</w:t>
      </w:r>
    </w:p>
    <w:p>
      <w:pPr>
        <w:spacing w:before="80" w:after="160" w:line="288" w:lineRule="auto"/>
        <w:ind w:left="173" w:right="173"/>
        <w:shd w:fill="F4F6F9"/>
      </w:pPr>
      <w:r>
        <w:rPr>
          <w:rFonts w:ascii="Calibri" w:hAnsi="Calibri" w:cs="Calibri"/>
          <w:b/>
        </w:rPr>
        <w:t>Important:</w:t>
      </w:r>
      <w:r>
        <w:rPr>
          <w:rFonts w:ascii="Calibri" w:hAnsi="Calibri" w:cs="Calibri"/>
          <w:b w:val="0"/>
        </w:rPr>
        <w:t xml:space="preserve"> Use a System Administrator account only when full cross-company authority is genuinely needed. A Settings Administrator or Module Administrator should not be assumed to have the authority to approve workflow records.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1.3 Role and permission administration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 xml:space="preserve">Use </w:t>
      </w:r>
      <w:r>
        <w:rPr>
          <w:rFonts w:ascii="Calibri" w:hAnsi="Calibri" w:cs="Calibri"/>
          <w:b/>
        </w:rPr>
        <w:t>Settings / Roles and Permissions</w:t>
      </w:r>
      <w:r>
        <w:rPr>
          <w:rFonts w:ascii="Calibri" w:hAnsi="Calibri" w:cs="Calibri"/>
          <w:b w:val="0"/>
        </w:rPr>
        <w:t xml:space="preserve"> to create or amend internal roles.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Select an existing role to review it, or create a new business role.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Grant only the required View, Create, Update, Delete, or workflow permissions.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For Tender, Gate Pass, PTW, Vendor, Companies, and Departments, select permissions area by area.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Save the role.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Assign the role to eligible internal staff.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Complete a least-privilege check using a non-administrator account where practical.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When changing a role used by many people, first identify the affected users. A role change can broaden or remove access for every assigned user.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1.4 Global settings administration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Settings administrators may manage items such as: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Application details, branding, localisation, modules, menu visibility, and notifications.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Email sending settings, email templates, and integrations.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Client portal configuration and sign-in behaviour.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IP restriction and other security-adjacent settings.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Module-specific master data and operational assignment screens.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Use a controlled change process for credentials, SMTP settings, integrations, payment-related configuration, and portal access rules. Test changes with a limited account before relying on them in a live workflow.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1.5 Shared master data</w:t>
      </w:r>
    </w:p>
    <w:p>
      <w:pPr>
        <w:spacing w:after="120" w:line="300" w:lineRule="auto"/>
      </w:pPr>
      <w:r>
        <w:rPr>
          <w:rFonts w:ascii="Calibri" w:hAnsi="Calibri" w:cs="Calibri"/>
          <w:b/>
        </w:rPr>
        <w:t>Companies</w:t>
      </w:r>
      <w:r>
        <w:rPr>
          <w:rFonts w:ascii="Calibri" w:hAnsi="Calibri" w:cs="Calibri"/>
          <w:b w:val="0"/>
        </w:rPr>
        <w:t xml:space="preserve"> and </w:t>
      </w:r>
      <w:r>
        <w:rPr>
          <w:rFonts w:ascii="Calibri" w:hAnsi="Calibri" w:cs="Calibri"/>
          <w:b/>
        </w:rPr>
        <w:t>Departments</w:t>
      </w:r>
      <w:r>
        <w:rPr>
          <w:rFonts w:ascii="Calibri" w:hAnsi="Calibri" w:cs="Calibri"/>
          <w:b w:val="0"/>
        </w:rPr>
        <w:t xml:space="preserve"> are shared records used by several modules. Create and activate them before assigning users or starting company-specific work.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Maintain these records carefully: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Use a clear, stable company name and code.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Create departments only when there is a business owner.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Deactivate obsolete records rather than reusing them for a different business unit.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Review assigned users before deactivating a company or department.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cs="Calibri"/>
          <w:b/>
          <w:color w:val="2E74B5"/>
        </w:rPr>
        <w:t>2. Vendoring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2.1 Purpose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The Vendoring module manages vendor registration, qualification information, vendor users, supporting documents, vendor updates, and access to eligible tenders.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2.2 Roles in the process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sz w:val="19"/>
              </w:rPr>
              <w:t>Role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sz w:val="19"/>
              </w:rPr>
              <w:t>Main responsibility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Guest Vendor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Starts a new vendor registration.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Vendor Owner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Completes the portal profile and manages vendor contacts.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Vendor Editor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Maintains permitted vendor information and participates in tender activity.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Vendor Bidder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Views the vendor profile and participates in tender activity.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Vendor Viewer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Read-only portal access.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Vendor Administrator / Procurement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Maintains vendor master data, reviews vendors, manages status, and processes vendor updates.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cs="Calibri"/>
          <w:b w:val="0"/>
        </w:rPr>
        <w:t>Vendor portal roles are assigned for a specific vendor registration (CR). The same person can have different roles for different registrations.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2.3 Administrator setup before vendor onboarding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Complete the following setup before inviting or approving vendors.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Maintain </w:t>
      </w:r>
      <w:r>
        <w:rPr>
          <w:rFonts w:ascii="Calibri" w:hAnsi="Calibri" w:cs="Calibri"/>
          <w:b/>
        </w:rPr>
        <w:t>Vendor Categories</w:t>
      </w:r>
      <w:r>
        <w:rPr>
          <w:rFonts w:ascii="Calibri" w:hAnsi="Calibri" w:cs="Calibri"/>
          <w:b w:val="0"/>
        </w:rPr>
        <w:t xml:space="preserve"> and </w:t>
      </w:r>
      <w:r>
        <w:rPr>
          <w:rFonts w:ascii="Calibri" w:hAnsi="Calibri" w:cs="Calibri"/>
          <w:b/>
        </w:rPr>
        <w:t>Subcategories</w:t>
      </w:r>
      <w:r>
        <w:rPr>
          <w:rFonts w:ascii="Calibri" w:hAnsi="Calibri" w:cs="Calibri"/>
          <w:b w:val="0"/>
        </w:rPr>
        <w:t xml:space="preserve"> for the services or goods that vendors may provide.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Maintain </w:t>
      </w:r>
      <w:r>
        <w:rPr>
          <w:rFonts w:ascii="Calibri" w:hAnsi="Calibri" w:cs="Calibri"/>
          <w:b/>
        </w:rPr>
        <w:t>Vendor Groups</w:t>
      </w:r>
      <w:r>
        <w:rPr>
          <w:rFonts w:ascii="Calibri" w:hAnsi="Calibri" w:cs="Calibri"/>
          <w:b w:val="0"/>
        </w:rPr>
        <w:t xml:space="preserve"> and define any group-specific registration requirements.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Maintain </w:t>
      </w:r>
      <w:r>
        <w:rPr>
          <w:rFonts w:ascii="Calibri" w:hAnsi="Calibri" w:cs="Calibri"/>
          <w:b/>
        </w:rPr>
        <w:t>Vendor Grades</w:t>
      </w:r>
      <w:r>
        <w:rPr>
          <w:rFonts w:ascii="Calibri" w:hAnsi="Calibri" w:cs="Calibri"/>
          <w:b w:val="0"/>
        </w:rPr>
        <w:t xml:space="preserve"> if grades affect qualification or tender eligibility.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Maintain </w:t>
      </w:r>
      <w:r>
        <w:rPr>
          <w:rFonts w:ascii="Calibri" w:hAnsi="Calibri" w:cs="Calibri"/>
          <w:b/>
        </w:rPr>
        <w:t>Group Fees</w:t>
      </w:r>
      <w:r>
        <w:rPr>
          <w:rFonts w:ascii="Calibri" w:hAnsi="Calibri" w:cs="Calibri"/>
          <w:b w:val="0"/>
        </w:rPr>
        <w:t xml:space="preserve"> where registration or qualification fees apply.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Maintain </w:t>
      </w:r>
      <w:r>
        <w:rPr>
          <w:rFonts w:ascii="Calibri" w:hAnsi="Calibri" w:cs="Calibri"/>
          <w:b/>
        </w:rPr>
        <w:t>Document Types</w:t>
      </w:r>
      <w:r>
        <w:rPr>
          <w:rFonts w:ascii="Calibri" w:hAnsi="Calibri" w:cs="Calibri"/>
          <w:b w:val="0"/>
        </w:rPr>
        <w:t>, including required documents and validity requirements.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Assign internal users the required vendor permissions: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Vendor master access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Vendor Update Request access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Vendor specialties access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Relevant master-data access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Confirm procurement/vendor reviewers are active and understand status decision rules.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Before changing a required document type or group rule, consider the impact on active registrations. Do not remove a requirement without confirming how existing vendor records should be handled.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2.4 Guest vendor registration</w:t>
      </w:r>
    </w:p>
    <w:p>
      <w:pPr>
        <w:pStyle w:val="Heading3"/>
        <w:keepNext/>
      </w:pPr>
      <w:r>
        <w:rPr>
          <w:rFonts w:ascii="Calibri" w:hAnsi="Calibri" w:cs="Calibri"/>
          <w:b/>
          <w:color w:val="1F4D78"/>
        </w:rPr>
        <w:t>Before starting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The guest should have: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Registered legal company name and CR information.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Main company address and contact details.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Primary owner contact email and mobile number.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Required initial registration documents.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A strong password for the owner contact when activation is requested.</w:t>
      </w:r>
    </w:p>
    <w:p>
      <w:pPr>
        <w:pStyle w:val="Heading3"/>
        <w:keepNext/>
      </w:pPr>
      <w:r>
        <w:rPr>
          <w:rFonts w:ascii="Calibri" w:hAnsi="Calibri" w:cs="Calibri"/>
          <w:b/>
          <w:color w:val="1F4D78"/>
        </w:rPr>
        <w:t>Steps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Open </w:t>
      </w:r>
      <w:r>
        <w:rPr>
          <w:rFonts w:ascii="Calibri" w:hAnsi="Calibri" w:cs="Calibri"/>
          <w:b/>
        </w:rPr>
        <w:t>Guest Vendor Registration</w:t>
      </w:r>
      <w:r>
        <w:rPr>
          <w:rFonts w:ascii="Calibri" w:hAnsi="Calibri" w:cs="Calibri"/>
          <w:b w:val="0"/>
        </w:rPr>
        <w:t>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Enter the company legal details and registration information.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Enter the primary owner/contact details carefully. This contact becomes the initial portal contact.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Upload the requested registration documents.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Review the information and submit the registration.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Follow the activation invitation sent to the owner contact, if prompted.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Sign in to the </w:t>
      </w:r>
      <w:r>
        <w:rPr>
          <w:rFonts w:ascii="Calibri" w:hAnsi="Calibri" w:cs="Calibri"/>
          <w:b/>
        </w:rPr>
        <w:t>Vendor Portal</w:t>
      </w:r>
      <w:r>
        <w:rPr>
          <w:rFonts w:ascii="Calibri" w:hAnsi="Calibri" w:cs="Calibri"/>
          <w:b w:val="0"/>
        </w:rPr>
        <w:t xml:space="preserve"> to complete the registration profile.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 xml:space="preserve">The initial vendor record is normally created in </w:t>
      </w:r>
      <w:r>
        <w:rPr>
          <w:rFonts w:ascii="Calibri" w:hAnsi="Calibri" w:cs="Calibri"/>
          <w:b/>
        </w:rPr>
        <w:t>New</w:t>
      </w:r>
      <w:r>
        <w:rPr>
          <w:rFonts w:ascii="Calibri" w:hAnsi="Calibri" w:cs="Calibri"/>
          <w:b w:val="0"/>
        </w:rPr>
        <w:t xml:space="preserve"> status. The vendor must complete the required profile information and submit it for internal review.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2.5 Vendor Portal: completing the profile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Use the Vendor Portal as the vendor's working area. The exact menu labels may differ slightly by portal role, but the normal profile areas are: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/>
        </w:rPr>
        <w:t>Overview</w:t>
      </w:r>
      <w:r>
        <w:rPr>
          <w:rFonts w:ascii="Calibri" w:hAnsi="Calibri" w:cs="Calibri"/>
          <w:b w:val="0"/>
        </w:rPr>
        <w:t xml:space="preserve"> - review registration completeness and current status.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/>
        </w:rPr>
        <w:t>Company Profile</w:t>
      </w:r>
      <w:r>
        <w:rPr>
          <w:rFonts w:ascii="Calibri" w:hAnsi="Calibri" w:cs="Calibri"/>
          <w:b w:val="0"/>
        </w:rPr>
        <w:t xml:space="preserve"> - maintain core company details.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/>
        </w:rPr>
        <w:t>Contacts</w:t>
      </w:r>
      <w:r>
        <w:rPr>
          <w:rFonts w:ascii="Calibri" w:hAnsi="Calibri" w:cs="Calibri"/>
          <w:b w:val="0"/>
        </w:rPr>
        <w:t xml:space="preserve"> - add or maintain authorised users.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/>
        </w:rPr>
        <w:t>Bank Accounts</w:t>
      </w:r>
      <w:r>
        <w:rPr>
          <w:rFonts w:ascii="Calibri" w:hAnsi="Calibri" w:cs="Calibri"/>
          <w:b w:val="0"/>
        </w:rPr>
        <w:t xml:space="preserve"> - provide banking details and supporting bank documents.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/>
        </w:rPr>
        <w:t>Specialties</w:t>
      </w:r>
      <w:r>
        <w:rPr>
          <w:rFonts w:ascii="Calibri" w:hAnsi="Calibri" w:cs="Calibri"/>
          <w:b w:val="0"/>
        </w:rPr>
        <w:t xml:space="preserve"> - select the relevant approved business categories and subcategories.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/>
        </w:rPr>
        <w:t>Branches</w:t>
      </w:r>
      <w:r>
        <w:rPr>
          <w:rFonts w:ascii="Calibri" w:hAnsi="Calibri" w:cs="Calibri"/>
          <w:b w:val="0"/>
        </w:rPr>
        <w:t xml:space="preserve"> - maintain branch or location records.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/>
        </w:rPr>
        <w:t>Credentials</w:t>
      </w:r>
      <w:r>
        <w:rPr>
          <w:rFonts w:ascii="Calibri" w:hAnsi="Calibri" w:cs="Calibri"/>
          <w:b w:val="0"/>
        </w:rPr>
        <w:t xml:space="preserve"> - record licences, certificates, and expiry dates.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/>
        </w:rPr>
        <w:t>Documents</w:t>
      </w:r>
      <w:r>
        <w:rPr>
          <w:rFonts w:ascii="Calibri" w:hAnsi="Calibri" w:cs="Calibri"/>
          <w:b w:val="0"/>
        </w:rPr>
        <w:t xml:space="preserve"> - upload required compliance documents.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/>
        </w:rPr>
        <w:t>Tenders</w:t>
      </w:r>
      <w:r>
        <w:rPr>
          <w:rFonts w:ascii="Calibri" w:hAnsi="Calibri" w:cs="Calibri"/>
          <w:b w:val="0"/>
        </w:rPr>
        <w:t xml:space="preserve"> - view eligible tenders, respond to clarifications, pay applicable fees, and submit bids.</w:t>
      </w:r>
    </w:p>
    <w:p>
      <w:pPr>
        <w:pStyle w:val="Heading3"/>
        <w:keepNext/>
      </w:pPr>
      <w:r>
        <w:rPr>
          <w:rFonts w:ascii="Calibri" w:hAnsi="Calibri" w:cs="Calibri"/>
          <w:b/>
          <w:color w:val="1F4D78"/>
        </w:rPr>
        <w:t>Profile completion procedure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Sign in to the Vendor Portal and select the correct vendor registration if more than one is available.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Review the </w:t>
      </w:r>
      <w:r>
        <w:rPr>
          <w:rFonts w:ascii="Calibri" w:hAnsi="Calibri" w:cs="Calibri"/>
          <w:b/>
        </w:rPr>
        <w:t>Overview</w:t>
      </w:r>
      <w:r>
        <w:rPr>
          <w:rFonts w:ascii="Calibri" w:hAnsi="Calibri" w:cs="Calibri"/>
          <w:b w:val="0"/>
        </w:rPr>
        <w:t xml:space="preserve"> or completeness indicator.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Complete the Company Profile using the company's legal and current information.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Add at least one valid contact and confirm the Owner contact is correct.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Add bank account details and the required supporting evidence.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Select appropriate specialties that reflect the vendor's actual services.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Add branches and credentials where required.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Upload all mandatory document types, including any documents required for the vendor's group.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Review expiry dates and replace expired documents.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Select </w:t>
      </w:r>
      <w:r>
        <w:rPr>
          <w:rFonts w:ascii="Calibri" w:hAnsi="Calibri" w:cs="Calibri"/>
          <w:b/>
        </w:rPr>
        <w:t>Submit for Review</w:t>
      </w:r>
      <w:r>
        <w:rPr>
          <w:rFonts w:ascii="Calibri" w:hAnsi="Calibri" w:cs="Calibri"/>
          <w:b w:val="0"/>
        </w:rPr>
        <w:t xml:space="preserve"> when all required sections are complete.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Do not submit duplicate records for the same bank account, document, specialty, or credential while a related update is still pending review.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2.6 Managing vendor contacts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The Vendor Owner should manage portal contacts using the least privilege needed.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sz w:val="19"/>
              </w:rPr>
              <w:t>Portal role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sz w:val="19"/>
              </w:rPr>
              <w:t>Use it when the person needs to...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Owner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Manage contacts, profile details, and tender participation.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Editor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Maintain profile information and support tender participation.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Bidder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Participate in tenders without contact administration.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Viewer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View information only.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cs="Calibri"/>
          <w:b w:val="0"/>
        </w:rPr>
        <w:t>Steps: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Open </w:t>
      </w:r>
      <w:r>
        <w:rPr>
          <w:rFonts w:ascii="Calibri" w:hAnsi="Calibri" w:cs="Calibri"/>
          <w:b/>
        </w:rPr>
        <w:t>Vendor Portal / Contacts</w:t>
      </w:r>
      <w:r>
        <w:rPr>
          <w:rFonts w:ascii="Calibri" w:hAnsi="Calibri" w:cs="Calibri"/>
          <w:b w:val="0"/>
        </w:rPr>
        <w:t>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Add or select the contact.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Confirm their email and mobile details.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Assign the appropriate role for this vendor registration.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Send or resend the access invitation as required.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Remove or deactivate access promptly when the person no longer represents the vendor.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Never share a portal account. Each person must use their own account so the system audit trail remains accurate.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2.7 Vendor submission and status guidance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50"/>
        <w:gridCol w:w="391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sz w:val="19"/>
              </w:rPr>
              <w:t>Status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sz w:val="19"/>
              </w:rPr>
              <w:t>Meaning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sz w:val="19"/>
              </w:rPr>
              <w:t>Vendor action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New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Registration is being prepared.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Complete the profile and submit.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Pending Payment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A required payment is outstanding.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Complete the required payment and check status again.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Submitted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Internal review is in progress.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Monitor comments; avoid duplicate updates.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Revise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Internal review requires correction.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Read the remarks, correct only the requested items, and resubmit.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Approved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Registration is approved for normal operation.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Keep documents, contacts, and credentials current.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Rejected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Registration was declined.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Follow the instruction from vendor administration before restarting.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Suspended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Use or access is restricted.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Contact vendor administration or procurement.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Expired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Registration or required records have expired.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Renew the expired requirements.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2.8 Internal vendor review and update requests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 xml:space="preserve">Internal Vendor Administrators and Procurement users should use </w:t>
      </w:r>
      <w:r>
        <w:rPr>
          <w:rFonts w:ascii="Calibri" w:hAnsi="Calibri" w:cs="Calibri"/>
          <w:b/>
        </w:rPr>
        <w:t>Vendors</w:t>
      </w:r>
      <w:r>
        <w:rPr>
          <w:rFonts w:ascii="Calibri" w:hAnsi="Calibri" w:cs="Calibri"/>
          <w:b w:val="0"/>
        </w:rPr>
        <w:t xml:space="preserve"> and </w:t>
      </w:r>
      <w:r>
        <w:rPr>
          <w:rFonts w:ascii="Calibri" w:hAnsi="Calibri" w:cs="Calibri"/>
          <w:b/>
        </w:rPr>
        <w:t>Vendor Update Requests</w:t>
      </w:r>
      <w:r>
        <w:rPr>
          <w:rFonts w:ascii="Calibri" w:hAnsi="Calibri" w:cs="Calibri"/>
          <w:b w:val="0"/>
        </w:rPr>
        <w:t xml:space="preserve"> as the controlled internal work areas.</w:t>
      </w:r>
    </w:p>
    <w:p>
      <w:pPr>
        <w:pStyle w:val="Heading3"/>
        <w:keepNext/>
      </w:pPr>
      <w:r>
        <w:rPr>
          <w:rFonts w:ascii="Calibri" w:hAnsi="Calibri" w:cs="Calibri"/>
          <w:b/>
          <w:color w:val="1F4D78"/>
        </w:rPr>
        <w:t>Reviewing an initial vendor or major change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Open the vendor record or update request.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Confirm the vendor's legal details, category/group/grade, contacts, bank information, specialties, credentials, and required documents.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Review document validity, expiry dates, and all reviewer remarks.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Choose the appropriate decision: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Approve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Revise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Reject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Suspend or block only when supported by an approved business decision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Enter a specific, factual reason for material decisions.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Save the decision.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Confirm the vendor receives the expected status and portal guidance.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 xml:space="preserve">Use </w:t>
      </w:r>
      <w:r>
        <w:rPr>
          <w:rFonts w:ascii="Calibri" w:hAnsi="Calibri" w:cs="Calibri"/>
          <w:b/>
        </w:rPr>
        <w:t>Revise</w:t>
      </w:r>
      <w:r>
        <w:rPr>
          <w:rFonts w:ascii="Calibri" w:hAnsi="Calibri" w:cs="Calibri"/>
          <w:b w:val="0"/>
        </w:rPr>
        <w:t xml:space="preserve"> when a correctable item is missing or incorrect. Use </w:t>
      </w:r>
      <w:r>
        <w:rPr>
          <w:rFonts w:ascii="Calibri" w:hAnsi="Calibri" w:cs="Calibri"/>
          <w:b/>
        </w:rPr>
        <w:t>Reject</w:t>
      </w:r>
      <w:r>
        <w:rPr>
          <w:rFonts w:ascii="Calibri" w:hAnsi="Calibri" w:cs="Calibri"/>
          <w:b w:val="0"/>
        </w:rPr>
        <w:t xml:space="preserve"> only for a final decline under the relevant business policy. Use </w:t>
      </w:r>
      <w:r>
        <w:rPr>
          <w:rFonts w:ascii="Calibri" w:hAnsi="Calibri" w:cs="Calibri"/>
          <w:b/>
        </w:rPr>
        <w:t>Suspend</w:t>
      </w:r>
      <w:r>
        <w:rPr>
          <w:rFonts w:ascii="Calibri" w:hAnsi="Calibri" w:cs="Calibri"/>
          <w:b w:val="0"/>
        </w:rPr>
        <w:t xml:space="preserve"> or blocking controls only through the organisation's approved vendor governance process.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2.9 Vendor participation in tenders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Vendor access to a tender is controlled by tender state, invitation/targeting, eligibility, and the vendor's portal membership. A vendor should: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Open </w:t>
      </w:r>
      <w:r>
        <w:rPr>
          <w:rFonts w:ascii="Calibri" w:hAnsi="Calibri" w:cs="Calibri"/>
          <w:b/>
        </w:rPr>
        <w:t>Vendor Portal / Tenders</w:t>
      </w:r>
      <w:r>
        <w:rPr>
          <w:rFonts w:ascii="Calibri" w:hAnsi="Calibri" w:cs="Calibri"/>
          <w:b w:val="0"/>
        </w:rPr>
        <w:t>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Select an available tender and review the RFQ, required documents, fee, dates, and eligibility terms.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Pay any required tender fee through the provided process.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Use the portal clarification process within the permitted period.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Upload the complete bid before the closing time.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Submit the bid and retain the submission confirmation.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Always submit early. The system does not accept a bid after the tender deadline.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cs="Calibri"/>
          <w:b/>
          <w:color w:val="2E74B5"/>
        </w:rPr>
        <w:t>3. Permit to Work (PTW)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3.1 Purpose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PTW manages safety and operational approval for work activities. A permit moves from the applicant through HSSE, HMO, and, where required, Terminal review before it is issued.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3.2 PTW administrator setup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Before applicants submit PTWs, configure the following under the PTW administration/master-data screens.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Ensure all required Companies are active.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Assign </w:t>
      </w:r>
      <w:r>
        <w:rPr>
          <w:rFonts w:ascii="Calibri" w:hAnsi="Calibri" w:cs="Calibri"/>
          <w:b/>
        </w:rPr>
        <w:t>Applicant Users</w:t>
      </w:r>
      <w:r>
        <w:rPr>
          <w:rFonts w:ascii="Calibri" w:hAnsi="Calibri" w:cs="Calibri"/>
          <w:b w:val="0"/>
        </w:rPr>
        <w:t xml:space="preserve"> to the companies for which they may create permits.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Assign </w:t>
      </w:r>
      <w:r>
        <w:rPr>
          <w:rFonts w:ascii="Calibri" w:hAnsi="Calibri" w:cs="Calibri"/>
          <w:b/>
        </w:rPr>
        <w:t>HSSE Users</w:t>
      </w:r>
      <w:r>
        <w:rPr>
          <w:rFonts w:ascii="Calibri" w:hAnsi="Calibri" w:cs="Calibri"/>
          <w:b w:val="0"/>
        </w:rPr>
        <w:t xml:space="preserve"> to the companies they may review.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Assign </w:t>
      </w:r>
      <w:r>
        <w:rPr>
          <w:rFonts w:ascii="Calibri" w:hAnsi="Calibri" w:cs="Calibri"/>
          <w:b/>
        </w:rPr>
        <w:t>HMO Users</w:t>
      </w:r>
      <w:r>
        <w:rPr>
          <w:rFonts w:ascii="Calibri" w:hAnsi="Calibri" w:cs="Calibri"/>
          <w:b w:val="0"/>
        </w:rPr>
        <w:t xml:space="preserve"> to the companies they may review.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Assign </w:t>
      </w:r>
      <w:r>
        <w:rPr>
          <w:rFonts w:ascii="Calibri" w:hAnsi="Calibri" w:cs="Calibri"/>
          <w:b/>
        </w:rPr>
        <w:t>Terminal Users</w:t>
      </w:r>
      <w:r>
        <w:rPr>
          <w:rFonts w:ascii="Calibri" w:hAnsi="Calibri" w:cs="Calibri"/>
          <w:b w:val="0"/>
        </w:rPr>
        <w:t xml:space="preserve"> to the companies they may review.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Maintain checklist requirements: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Hazard Documents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PPE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Work Area Preparation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For each checklist item, confirm label, required flag, evidence requirement, sort order, and active status.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Maintain standard </w:t>
      </w:r>
      <w:r>
        <w:rPr>
          <w:rFonts w:ascii="Calibri" w:hAnsi="Calibri" w:cs="Calibri"/>
          <w:b/>
        </w:rPr>
        <w:t>Revise</w:t>
      </w:r>
      <w:r>
        <w:rPr>
          <w:rFonts w:ascii="Calibri" w:hAnsi="Calibri" w:cs="Calibri"/>
          <w:b w:val="0"/>
        </w:rPr>
        <w:t xml:space="preserve"> and </w:t>
      </w:r>
      <w:r>
        <w:rPr>
          <w:rFonts w:ascii="Calibri" w:hAnsi="Calibri" w:cs="Calibri"/>
          <w:b/>
        </w:rPr>
        <w:t>Reject</w:t>
      </w:r>
      <w:r>
        <w:rPr>
          <w:rFonts w:ascii="Calibri" w:hAnsi="Calibri" w:cs="Calibri"/>
          <w:b w:val="0"/>
        </w:rPr>
        <w:t xml:space="preserve"> reasons by reviewer stage.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Grant Request List access only to users who need cross-record reporting or monitoring.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Keep company assignments current. A reviewer should not receive access to a company unless they are authorised to review that company's work.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3.3 Applicant procedure</w:t>
      </w:r>
    </w:p>
    <w:p>
      <w:pPr>
        <w:pStyle w:val="Heading3"/>
        <w:keepNext/>
      </w:pPr>
      <w:r>
        <w:rPr>
          <w:rFonts w:ascii="Calibri" w:hAnsi="Calibri" w:cs="Calibri"/>
          <w:b/>
          <w:color w:val="1F4D78"/>
        </w:rPr>
        <w:t>Start a PTW application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Open </w:t>
      </w:r>
      <w:r>
        <w:rPr>
          <w:rFonts w:ascii="Calibri" w:hAnsi="Calibri" w:cs="Calibri"/>
          <w:b/>
        </w:rPr>
        <w:t>PTW Portal / My PTW Applications</w:t>
      </w:r>
      <w:r>
        <w:rPr>
          <w:rFonts w:ascii="Calibri" w:hAnsi="Calibri" w:cs="Calibri"/>
          <w:b w:val="0"/>
        </w:rPr>
        <w:t>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Select </w:t>
      </w:r>
      <w:r>
        <w:rPr>
          <w:rFonts w:ascii="Calibri" w:hAnsi="Calibri" w:cs="Calibri"/>
          <w:b/>
        </w:rPr>
        <w:t>New PTW</w:t>
      </w:r>
      <w:r>
        <w:rPr>
          <w:rFonts w:ascii="Calibri" w:hAnsi="Calibri" w:cs="Calibri"/>
          <w:b w:val="0"/>
        </w:rPr>
        <w:t>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Select the company to which the work belongs.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Enter applicant and contact information.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Enter work scope, location, work area, supervisor, expected worker count, and planned work dates.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Complete each required Hazard Document, PPE, and Work Area Preparation item.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Upload supporting evidence where the checklist requires it.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Confirm the declaration and provide the required signature.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Select: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/>
        </w:rPr>
        <w:t>Save Draft</w:t>
      </w:r>
      <w:r>
        <w:rPr>
          <w:rFonts w:ascii="Calibri" w:hAnsi="Calibri" w:cs="Calibri"/>
          <w:b w:val="0"/>
        </w:rPr>
        <w:t xml:space="preserve"> to continue later, or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/>
        </w:rPr>
        <w:t>Submit</w:t>
      </w:r>
      <w:r>
        <w:rPr>
          <w:rFonts w:ascii="Calibri" w:hAnsi="Calibri" w:cs="Calibri"/>
          <w:b w:val="0"/>
        </w:rPr>
        <w:t xml:space="preserve"> to send the PTW to HSSE review.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The selected company cannot normally be changed after creation. Create a new PTW if the work must be associated with another company.</w:t>
      </w:r>
    </w:p>
    <w:p>
      <w:pPr>
        <w:pStyle w:val="Heading3"/>
        <w:keepNext/>
      </w:pPr>
      <w:r>
        <w:rPr>
          <w:rFonts w:ascii="Calibri" w:hAnsi="Calibri" w:cs="Calibri"/>
          <w:b/>
          <w:color w:val="1F4D78"/>
        </w:rPr>
        <w:t>Checklist and attachment guidance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Complete every mandatory checkbox, text response, and evidence requirement.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Use clear, current evidence files. Supported document formats normally include JPG, JPEG, PNG, and PDF.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Use a meaningful description for non-standard or "other" safety requirements.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Check that start and end dates are logical and match the planned work.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Do not use an old PTW as evidence that a new work scope is safe; submit current documents for the current job.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3.4 PTW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50"/>
        <w:gridCol w:w="391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sz w:val="19"/>
              </w:rPr>
              <w:t>Stage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sz w:val="19"/>
              </w:rPr>
              <w:t>Responsible user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sz w:val="19"/>
              </w:rPr>
              <w:t>Decision and outcome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Draft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Applicant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Save, edit, or submit.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HSSE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HSSE Reviewer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Approve to HMO, send for revision, or reject.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HMO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HMO Reviewer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Approve to Terminal or complete the PTW when Terminal approval is not required; send for revision; or reject.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Terminal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Terminal Reviewer, when required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Approve to issue the permit; send for revision; or reject.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Completed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System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Status becomes Approved and the permit PDF is available.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cs="Calibri"/>
          <w:b w:val="0"/>
        </w:rPr>
        <w:t>HSSE may mark Terminal approval as not required while approving the PTW. In that case, HMO approval completes the permit directly.</w:t>
      </w:r>
    </w:p>
    <w:p>
      <w:pPr>
        <w:pStyle w:val="Heading3"/>
        <w:keepNext/>
      </w:pPr>
      <w:r>
        <w:rPr>
          <w:rFonts w:ascii="Calibri" w:hAnsi="Calibri" w:cs="Calibri"/>
          <w:b/>
          <w:color w:val="1F4D78"/>
        </w:rPr>
        <w:t>PTW status guidance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sz w:val="19"/>
              </w:rPr>
              <w:t>What the user should do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Draft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Applicant completes or corrects the application.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Submitted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Wait for the current reviewer stage.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Revise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Applicant reads the reason, corrects the PTW, and resubmits.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Rejected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The application is closed. Create a new application only when instructed.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Approved / Completed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Download and retain the issued permit PDF.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3.5 Reviewer procedure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Open the appropriate inbox: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/>
        </w:rPr>
        <w:t>PTW HSSE Inbox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/>
        </w:rPr>
        <w:t>PTW HMO Inbox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/>
        </w:rPr>
        <w:t>PTW Terminal Inbox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Open the PTW and confirm the company, work scope, location, dates, declaration, signature, and checklist.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Review attached evidence and the full decision history.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Select </w:t>
      </w:r>
      <w:r>
        <w:rPr>
          <w:rFonts w:ascii="Calibri" w:hAnsi="Calibri" w:cs="Calibri"/>
          <w:b/>
        </w:rPr>
        <w:t>Approve</w:t>
      </w:r>
      <w:r>
        <w:rPr>
          <w:rFonts w:ascii="Calibri" w:hAnsi="Calibri" w:cs="Calibri"/>
          <w:b w:val="0"/>
        </w:rPr>
        <w:t xml:space="preserve">, </w:t>
      </w:r>
      <w:r>
        <w:rPr>
          <w:rFonts w:ascii="Calibri" w:hAnsi="Calibri" w:cs="Calibri"/>
          <w:b/>
        </w:rPr>
        <w:t>Revise</w:t>
      </w:r>
      <w:r>
        <w:rPr>
          <w:rFonts w:ascii="Calibri" w:hAnsi="Calibri" w:cs="Calibri"/>
          <w:b w:val="0"/>
        </w:rPr>
        <w:t xml:space="preserve">, or </w:t>
      </w:r>
      <w:r>
        <w:rPr>
          <w:rFonts w:ascii="Calibri" w:hAnsi="Calibri" w:cs="Calibri"/>
          <w:b/>
        </w:rPr>
        <w:t>Reject</w:t>
      </w:r>
      <w:r>
        <w:rPr>
          <w:rFonts w:ascii="Calibri" w:hAnsi="Calibri" w:cs="Calibri"/>
          <w:b w:val="0"/>
        </w:rPr>
        <w:t>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For Revise or Reject, select a suitable reason and enter clear remarks.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If you are HSSE and approving, confirm whether Terminal approval is required.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Save the decision and confirm the next stage.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Reviewers must not approve work outside their company assignment or technical authority. Use Revision for correctable safety gaps and Rejection for a final decision under the relevant safety policy.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3.6 Issued permit and records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After final approval: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The applicant opens the completed PTW from </w:t>
      </w:r>
      <w:r>
        <w:rPr>
          <w:rFonts w:ascii="Calibri" w:hAnsi="Calibri" w:cs="Calibri"/>
          <w:b/>
        </w:rPr>
        <w:t>My PTW Applications</w:t>
      </w:r>
      <w:r>
        <w:rPr>
          <w:rFonts w:ascii="Calibri" w:hAnsi="Calibri" w:cs="Calibri"/>
          <w:b w:val="0"/>
        </w:rPr>
        <w:t>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Select the permit/PDF action.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Download or print the permit as required for the work site.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Retain the permit with the relevant job documentation.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The portal record and its audit history are the official workflow record. Keep reviewer comments factual and specific.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cs="Calibri"/>
          <w:b/>
          <w:color w:val="2E74B5"/>
        </w:rPr>
        <w:t>4. Gate Pass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4.1 Purpose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Gate Pass manages temporary access for visitors and vehicles. It supports request creation, document checks, fee/payment processing, multi-stage review, QR issuance, and entry/exit scanning.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4.2 Gate Pass administrator setup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Before processing requests: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Maintain active </w:t>
      </w:r>
      <w:r>
        <w:rPr>
          <w:rFonts w:ascii="Calibri" w:hAnsi="Calibri" w:cs="Calibri"/>
          <w:b/>
        </w:rPr>
        <w:t>Companies</w:t>
      </w:r>
      <w:r>
        <w:rPr>
          <w:rFonts w:ascii="Calibri" w:hAnsi="Calibri" w:cs="Calibri"/>
          <w:b w:val="0"/>
        </w:rPr>
        <w:t xml:space="preserve"> and </w:t>
      </w:r>
      <w:r>
        <w:rPr>
          <w:rFonts w:ascii="Calibri" w:hAnsi="Calibri" w:cs="Calibri"/>
          <w:b/>
        </w:rPr>
        <w:t>Departments</w:t>
      </w:r>
      <w:r>
        <w:rPr>
          <w:rFonts w:ascii="Calibri" w:hAnsi="Calibri" w:cs="Calibri"/>
          <w:b w:val="0"/>
        </w:rPr>
        <w:t>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Maintain </w:t>
      </w:r>
      <w:r>
        <w:rPr>
          <w:rFonts w:ascii="Calibri" w:hAnsi="Calibri" w:cs="Calibri"/>
          <w:b/>
        </w:rPr>
        <w:t>Purposes</w:t>
      </w:r>
      <w:r>
        <w:rPr>
          <w:rFonts w:ascii="Calibri" w:hAnsi="Calibri" w:cs="Calibri"/>
          <w:b w:val="0"/>
        </w:rPr>
        <w:t xml:space="preserve"> and approved return/rejection reasons.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Configure </w:t>
      </w:r>
      <w:r>
        <w:rPr>
          <w:rFonts w:ascii="Calibri" w:hAnsi="Calibri" w:cs="Calibri"/>
          <w:b/>
        </w:rPr>
        <w:t>Fee Rules</w:t>
      </w:r>
      <w:r>
        <w:rPr>
          <w:rFonts w:ascii="Calibri" w:hAnsi="Calibri" w:cs="Calibri"/>
          <w:b w:val="0"/>
        </w:rPr>
        <w:t xml:space="preserve"> by duration, rate type, currency, amount, and waiver eligibility.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Assign active operational users: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Requesters / Department Users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Department Reviewers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Commercial Reviewers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Security Reviewers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ROP Approvers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Maintain the </w:t>
      </w:r>
      <w:r>
        <w:rPr>
          <w:rFonts w:ascii="Calibri" w:hAnsi="Calibri" w:cs="Calibri"/>
          <w:b/>
        </w:rPr>
        <w:t>Blocked Visitor</w:t>
      </w:r>
      <w:r>
        <w:rPr>
          <w:rFonts w:ascii="Calibri" w:hAnsi="Calibri" w:cs="Calibri"/>
          <w:b w:val="0"/>
        </w:rPr>
        <w:t xml:space="preserve"> register.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Grant only the required Gate Pass permissions for visitors, purposes, reviewers, fee rules, request lists, and activity logs.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Department Reviewers are normally limited by company and department. Commercial and Security reviewers are normally company-scoped. ROP approval is a high-trust function and should be assigned only to authorised personnel.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4.3 Requester procedure</w:t>
      </w:r>
    </w:p>
    <w:p>
      <w:pPr>
        <w:pStyle w:val="Heading3"/>
        <w:keepNext/>
      </w:pPr>
      <w:r>
        <w:rPr>
          <w:rFonts w:ascii="Calibri" w:hAnsi="Calibri" w:cs="Calibri"/>
          <w:b/>
          <w:color w:val="1F4D78"/>
        </w:rPr>
        <w:t>Create a request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Open </w:t>
      </w:r>
      <w:r>
        <w:rPr>
          <w:rFonts w:ascii="Calibri" w:hAnsi="Calibri" w:cs="Calibri"/>
          <w:b/>
        </w:rPr>
        <w:t>Gate Pass Portal</w:t>
      </w:r>
      <w:r>
        <w:rPr>
          <w:rFonts w:ascii="Calibri" w:hAnsi="Calibri" w:cs="Calibri"/>
          <w:b w:val="0"/>
        </w:rPr>
        <w:t>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Select </w:t>
      </w:r>
      <w:r>
        <w:rPr>
          <w:rFonts w:ascii="Calibri" w:hAnsi="Calibri" w:cs="Calibri"/>
          <w:b/>
        </w:rPr>
        <w:t>New Gate Pass Request</w:t>
      </w:r>
      <w:r>
        <w:rPr>
          <w:rFonts w:ascii="Calibri" w:hAnsi="Calibri" w:cs="Calibri"/>
          <w:b w:val="0"/>
        </w:rPr>
        <w:t>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Select the correct company, department, purpose, request type, and validity period.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Add all visitors and, where applicable, all vehicles.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Upload required documents: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Visitor identity document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Driver licence, where applicable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Vehicle registration/Mulkiyah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Valid plate details and any other required evidence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Save as Draft while information is incomplete.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Submit the request to Department review.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A request can include people, vehicles, or both. Add all required people and vehicle details before submission to prevent delays.</w:t>
      </w:r>
    </w:p>
    <w:p>
      <w:pPr>
        <w:pStyle w:val="Heading3"/>
        <w:keepNext/>
      </w:pPr>
      <w:r>
        <w:rPr>
          <w:rFonts w:ascii="Calibri" w:hAnsi="Calibri" w:cs="Calibri"/>
          <w:b/>
          <w:color w:val="1F4D78"/>
        </w:rPr>
        <w:t>After submission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Monitor the request status in the portal.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If the request is </w:t>
      </w:r>
      <w:r>
        <w:rPr>
          <w:rFonts w:ascii="Calibri" w:hAnsi="Calibri" w:cs="Calibri"/>
          <w:b/>
        </w:rPr>
        <w:t>Returned</w:t>
      </w:r>
      <w:r>
        <w:rPr>
          <w:rFonts w:ascii="Calibri" w:hAnsi="Calibri" w:cs="Calibri"/>
          <w:b w:val="0"/>
        </w:rPr>
        <w:t>, read the comments, correct the record, and resubmit to the indicated stage.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If Commercial review requires payment, complete the payment before expecting the request to progress.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When the request becomes </w:t>
      </w:r>
      <w:r>
        <w:rPr>
          <w:rFonts w:ascii="Calibri" w:hAnsi="Calibri" w:cs="Calibri"/>
          <w:b/>
        </w:rPr>
        <w:t>Issued</w:t>
      </w:r>
      <w:r>
        <w:rPr>
          <w:rFonts w:ascii="Calibri" w:hAnsi="Calibri" w:cs="Calibri"/>
          <w:b w:val="0"/>
        </w:rPr>
        <w:t>, download or print the QR pass.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Cancel or replace the request if the visit dates, people, or vehicles materially change.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4.4 Gate Pass reviewer procedure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50"/>
        <w:gridCol w:w="391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sz w:val="19"/>
              </w:rPr>
              <w:t>Reviewer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sz w:val="19"/>
              </w:rPr>
              <w:t>Main actions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sz w:val="19"/>
              </w:rPr>
              <w:t>Approval result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Department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Approve, return, reject, request fee waiver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Moves to Commercial when approved.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Commercial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Confirm/change fee, decide waiver, confirm payment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Moves to Security when eligible.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Security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Approve, return, reject, manage blocked visitors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Moves to ROP when approved.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ROP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Approve, return, reject, issue pass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Creates the issued QR pass.</w:t>
            </w:r>
          </w:p>
        </w:tc>
      </w:tr>
    </w:tbl>
    <w:p/>
    <w:p>
      <w:pPr>
        <w:pStyle w:val="Heading3"/>
        <w:keepNext/>
      </w:pPr>
      <w:r>
        <w:rPr>
          <w:rFonts w:ascii="Calibri" w:hAnsi="Calibri" w:cs="Calibri"/>
          <w:b/>
          <w:color w:val="1F4D78"/>
        </w:rPr>
        <w:t>Reviewer steps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Open the appropriate Gate Pass inbox.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Confirm the request falls within your assigned scope.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Review purpose, dates, company/department, visitor and vehicle details, and supporting evidence.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Check whether the visitor is blocked, the pass overlaps an active pass, or payment/waiver conditions remain unresolved.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Select the appropriate decision.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Enter a clear reason for a return, rejection, waiver, or material change.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Save the decision and confirm the next stage.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Do not approve a pass merely to correct a data issue. Return it to the requester with an explanation.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4.5 Gate Pass statuses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sz w:val="19"/>
              </w:rPr>
              <w:t>Meaning and expected action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Draft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Requester is still preparing the record.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Submitted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Awaiting Department review.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Department Approved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Awaiting Commercial decision, payment, or waiver outcome.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Commercial Approved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Awaiting Security review.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Security Approved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Awaiting ROP approval.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ROP Approved / Issued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The pass is active and may be printed or scanned.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Returned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Requester corrects and resubmits to the appropriate stage.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Rejected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Request is closed.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Cancelled / Expired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The pass is no longer valid for access.</w:t>
            </w:r>
          </w:p>
        </w:tc>
      </w:tr>
    </w:tbl>
    <w:p/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4.6 QR issuance, entry, exit, and checks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Only issued passes should be printed or scanned.</w:t>
      </w:r>
    </w:p>
    <w:p>
      <w:pPr>
        <w:pStyle w:val="Heading3"/>
        <w:keepNext/>
      </w:pPr>
      <w:r>
        <w:rPr>
          <w:rFonts w:ascii="Calibri" w:hAnsi="Calibri" w:cs="Calibri"/>
          <w:b/>
          <w:color w:val="1F4D78"/>
        </w:rPr>
        <w:t>Security scan procedure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Scan the visitor's issued QR code.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Confirm the visitor identity, validity period, company/access context, and block status.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Record the correct event: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Entry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Exit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Check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Refuse entry for blocked visitors, expired or invalid passes, invalid QR codes, or incomplete required information.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Record Exit only after a valid Entry.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Do not share QR passes or printouts outside the authorised visitor or vehicle use. QR activity is part of the security audit trail.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cs="Calibri"/>
          <w:b/>
          <w:color w:val="2E74B5"/>
        </w:rPr>
        <w:t>5. Tender and Procurement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5.1 Purpose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Tender and Procurement manages the sourcing cycle from the internal tender request through approval, tender setup, vendor bidding, secure bid opening, technical/commercial evaluation, and award.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5.2 Tender administrator setup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Before raising a tender request: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Confirm Companies and Departments are active.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Maintain Tender roles and permissions for: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Department Users / Requesters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Department Managers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Finance Users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Procurement Users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Procurement Managers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Tender Committee and ITC members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Technical Evaluators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Commercial Evaluators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Reports and Vendor Portal access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Assign each user to the correct company. Assign requesters to the relevant department where required.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Ensure vendor master data is current, including vendor specialties, groups, grades, documents, and portal access.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Confirm each tender team can include: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A Department Manager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Technical evaluators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Commercial evaluators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One Chairman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One Secretary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At least one ITC member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Grant the separate three-key bid-opening permission only to approved opening participants.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The tender team must be complete before a request can move into the procurement process.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5.3 Internal requester procedure</w:t>
      </w:r>
    </w:p>
    <w:p>
      <w:pPr>
        <w:pStyle w:val="Heading3"/>
        <w:keepNext/>
      </w:pPr>
      <w:r>
        <w:rPr>
          <w:rFonts w:ascii="Calibri" w:hAnsi="Calibri" w:cs="Calibri"/>
          <w:b/>
          <w:color w:val="1F4D78"/>
        </w:rPr>
        <w:t>Create and submit a Tender Request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Open </w:t>
      </w:r>
      <w:r>
        <w:rPr>
          <w:rFonts w:ascii="Calibri" w:hAnsi="Calibri" w:cs="Calibri"/>
          <w:b/>
        </w:rPr>
        <w:t>Tender Requests</w:t>
      </w:r>
      <w:r>
        <w:rPr>
          <w:rFonts w:ascii="Calibri" w:hAnsi="Calibri" w:cs="Calibri"/>
          <w:b w:val="0"/>
        </w:rPr>
        <w:t>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Select </w:t>
      </w:r>
      <w:r>
        <w:rPr>
          <w:rFonts w:ascii="Calibri" w:hAnsi="Calibri" w:cs="Calibri"/>
          <w:b/>
        </w:rPr>
        <w:t>New Tender Request</w:t>
      </w:r>
      <w:r>
        <w:rPr>
          <w:rFonts w:ascii="Calibri" w:hAnsi="Calibri" w:cs="Calibri"/>
          <w:b w:val="0"/>
        </w:rPr>
        <w:t>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Select the company and department.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Enter the scope, budget, schedule, tender type, and evaluation method.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Set Technical and Commercial evaluation weights. The total must equal 100%.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Assign the required Department Manager, Technical and Commercial evaluators, Chairman, Secretary, and ITC member(s).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For a closed tender, select the intended invited vendors.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Save as Draft while preparation is incomplete.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Submit to the Department Manager.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If the request is rejected, read the decision remarks, update the Draft/Rejected request, and submit it again when complete.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5.4 Tender request approvals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50"/>
        <w:gridCol w:w="391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sz w:val="19"/>
              </w:rPr>
              <w:t>Request status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sz w:val="19"/>
              </w:rPr>
              <w:t>Responsible role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sz w:val="19"/>
              </w:rPr>
              <w:t>Required action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Draft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Requester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Prepare, edit, and submit.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Submitted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Department Manager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Approve or reject.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Manager Approved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Finance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Verify or reject the financial basis.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Finance Verified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Tender Committee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Approve or reject.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Committee Approved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Procurement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Create and configure the tender.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Rejected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Requester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Correct and resubmit where appropriate.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cs="Calibri"/>
          <w:b w:val="0"/>
        </w:rPr>
        <w:t>Each reviewer should inspect the request within their responsibility. Approval at one stage does not replace the required approval at later stages.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5.5 Procurement setup and publication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After a Tender Request is Committee Approved: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Open the approved request in the Procurement work area.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Create the Tender record.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Configure: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Title and reference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Open or closed tender type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Evaluation method and weights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Release, closing, site-visit, clarification, technical, and commercial dates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Required bid documents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RFQ details/items where used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Vendor targeting rules or invited vendors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Tender team and committee membership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Review all dates, team members, documents, and eligibility conditions.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Submit the configured Tender to the Procurement Manager when approval is required.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Publish only after the required approval and validation are complete.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Once published, do not manage a material change informally. Use the controlled update, revision, cancellation, or retender process.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5.6 Vendor tender procedure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 xml:space="preserve">Sign in to </w:t>
      </w:r>
      <w:r>
        <w:rPr>
          <w:rFonts w:ascii="Calibri" w:hAnsi="Calibri" w:cs="Calibri"/>
          <w:b/>
        </w:rPr>
        <w:t>Vendor Portal / Tenders</w:t>
      </w:r>
      <w:r>
        <w:rPr>
          <w:rFonts w:ascii="Calibri" w:hAnsi="Calibri" w:cs="Calibri"/>
          <w:b w:val="0"/>
        </w:rPr>
        <w:t>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Open an available tender and confirm the vendor is eligible/invited.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Read the RFQ, bid documents, dates, fee, and submission requirements.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Complete any required tender fee payment.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Use the clarification process only during the permitted clarification window.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Upload the complete technical/commercial bid and all required evidence.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Submit before the closing deadline.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Retain the submission confirmation and monitor portal messages.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Vendors should not rely on informal email or verbal updates for tender changes. The portal record and issued tender documents are the official source.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5.7 Secure three-key bid opening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 xml:space="preserve">When a closed tender moves to </w:t>
      </w:r>
      <w:r>
        <w:rPr>
          <w:rFonts w:ascii="Calibri" w:hAnsi="Calibri" w:cs="Calibri"/>
          <w:b/>
        </w:rPr>
        <w:t>Technical 3-Key</w:t>
      </w:r>
      <w:r>
        <w:rPr>
          <w:rFonts w:ascii="Calibri" w:hAnsi="Calibri" w:cs="Calibri"/>
          <w:b w:val="0"/>
        </w:rPr>
        <w:t>: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Confirm that the Chairman, Secretary, and ITC member are correctly assigned to that tender.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Each participant receives or confirms their own opening code.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Each participant enters their own code; never share a code.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All three confirmations are required to unlock the bid package.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Complete and sign the opening form as required.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Procurement confirms the completed opening record before starting Technical Evaluation.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Protect opening codes and opening records. They are part of the tender control environment.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5.8 Technical evaluation, commercial evaluation, and award</w:t>
      </w:r>
    </w:p>
    <w:p>
      <w:pPr>
        <w:pStyle w:val="Heading3"/>
        <w:keepNext/>
      </w:pPr>
      <w:r>
        <w:rPr>
          <w:rFonts w:ascii="Calibri" w:hAnsi="Calibri" w:cs="Calibri"/>
          <w:b/>
          <w:color w:val="1F4D78"/>
        </w:rPr>
        <w:t>Technical Evaluation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Technical Evaluators open the assigned tender.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Review each submitted bid against the technical criteria.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Record acceptance/rejection rationale and technical score.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Save the evaluation within the designated evaluation period.</w:t>
      </w:r>
    </w:p>
    <w:p>
      <w:pPr>
        <w:pStyle w:val="Heading3"/>
        <w:keepNext/>
      </w:pPr>
      <w:r>
        <w:rPr>
          <w:rFonts w:ascii="Calibri" w:hAnsi="Calibri" w:cs="Calibri"/>
          <w:b/>
          <w:color w:val="1F4D78"/>
        </w:rPr>
        <w:t>Commercial Evaluation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Commercial Evaluators review bids that have progressed to Commercial Evaluation.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Record commercial decisions, rationale, and scores.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Complete the evaluation within the designated period.</w:t>
      </w:r>
    </w:p>
    <w:p>
      <w:pPr>
        <w:pStyle w:val="Heading3"/>
        <w:keepNext/>
      </w:pPr>
      <w:r>
        <w:rPr>
          <w:rFonts w:ascii="Calibri" w:hAnsi="Calibri" w:cs="Calibri"/>
          <w:b/>
          <w:color w:val="1F4D78"/>
        </w:rPr>
        <w:t>Award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Procurement confirms the Tender is at Award Decision.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Confirm that one commercially approved bid is selected.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Record the award decision and required letter/award information.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Use formal cancellation or retender controls if the sourcing requirement changes.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Retain the tender audit trail, opening form, evaluation records, clarifications, and award decision.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5.9 Tender lifecycle guidance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sz w:val="19"/>
              </w:rPr>
              <w:t>Tender status/stage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Draft / Bidding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Procurement is preparing the tender or awaiting approval.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Published / Bidding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Eligible vendors may submit while the window is open.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Closed / Technical 3-Key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Deadline has passed; secure bid opening is required.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Closed / Technical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Technical evaluation is in progress.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Closed / Commercial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Commercial evaluation is in progress.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Closed / Award Decision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Evaluations are complete; Procurement selects the award.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Awarded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Award decision has been recorded.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Cancelled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Tender has been formally cancelled.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Retendered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A replacement tender has been created.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rPr>
          <w:rFonts w:ascii="Calibri" w:hAnsi="Calibri" w:cs="Calibri"/>
          <w:b/>
          <w:color w:val="2E74B5"/>
        </w:rPr>
        <w:t>6. Operating controls and support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6.1 Daily operating checklist</w:t>
      </w:r>
    </w:p>
    <w:p>
      <w:pPr>
        <w:pStyle w:val="Heading3"/>
        <w:keepNext/>
      </w:pPr>
      <w:r>
        <w:rPr>
          <w:rFonts w:ascii="Calibri" w:hAnsi="Calibri" w:cs="Calibri"/>
          <w:b/>
          <w:color w:val="1F4D78"/>
        </w:rPr>
        <w:t>Administrators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Review newly created accounts, pending invitations, deactivated accounts, and operational assignments.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Check that company and department master data remains current.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Review system settings changes, especially integrations, email, payment, and portal-access configuration.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Monitor failed scheduled jobs or notification failures that could affect Tender deadlines or workflow progress.</w:t>
      </w:r>
    </w:p>
    <w:p>
      <w:pPr>
        <w:pStyle w:val="Heading3"/>
        <w:keepNext/>
      </w:pPr>
      <w:r>
        <w:rPr>
          <w:rFonts w:ascii="Calibri" w:hAnsi="Calibri" w:cs="Calibri"/>
          <w:b/>
          <w:color w:val="1F4D78"/>
        </w:rPr>
        <w:t>Workflow reviewers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Review assigned inboxes at the agreed service frequency.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Check status, evidence, and prior remarks before taking a decision.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Use clear decision comments that explain the next action.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Do not work outside the assigned company, department, vendor, or tender scope.</w:t>
      </w:r>
    </w:p>
    <w:p>
      <w:pPr>
        <w:pStyle w:val="Heading3"/>
        <w:keepNext/>
      </w:pPr>
      <w:r>
        <w:rPr>
          <w:rFonts w:ascii="Calibri" w:hAnsi="Calibri" w:cs="Calibri"/>
          <w:b/>
          <w:color w:val="1F4D78"/>
        </w:rPr>
        <w:t>Portal users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Keep company/contact details, licences, documents, and expiry dates current.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Use one personal account per individual; never share credentials.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Check portal notifications and status changes frequently.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Submit records early enough to allow review before a business deadline.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6.2 Common support questions</w:t>
      </w:r>
    </w:p>
    <w:p>
      <w:pPr>
        <w:pStyle w:val="Heading3"/>
        <w:keepNext/>
      </w:pPr>
      <w:r>
        <w:rPr>
          <w:rFonts w:ascii="Calibri" w:hAnsi="Calibri" w:cs="Calibri"/>
          <w:b/>
          <w:color w:val="1F4D78"/>
        </w:rPr>
        <w:t>I cannot see a menu or record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Check the following in order: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The account is active.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The correct internal role or external portal membership is assigned.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The required company, department, vendor CR, or tender membership is active.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The record is at a workflow stage visible to that role.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The module is enabled and the user is using the correct portal.</w:t>
      </w:r>
    </w:p>
    <w:p>
      <w:pPr>
        <w:pStyle w:val="Heading3"/>
        <w:keepNext/>
      </w:pPr>
      <w:r>
        <w:rPr>
          <w:rFonts w:ascii="Calibri" w:hAnsi="Calibri" w:cs="Calibri"/>
          <w:b/>
          <w:color w:val="1F4D78"/>
        </w:rPr>
        <w:t>A request is not moving forward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Check its current status and workflow stage.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Read the latest reviewer remarks or payment requirements.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Confirm required documents, team assignments, or fee conditions are complete.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Confirm the next reviewer has an active assignment.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Escalate to the relevant module administrator with the reference number and a screenshot of the status where needed.</w:t>
      </w:r>
    </w:p>
    <w:p>
      <w:pPr>
        <w:pStyle w:val="Heading3"/>
        <w:keepNext/>
      </w:pPr>
      <w:r>
        <w:rPr>
          <w:rFonts w:ascii="Calibri" w:hAnsi="Calibri" w:cs="Calibri"/>
          <w:b/>
          <w:color w:val="1F4D78"/>
        </w:rPr>
        <w:t>A user left the organisation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Deactivate or remove the user's portal membership and internal account access promptly.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Reassign any operational responsibilities before removing a reviewer.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Verify outstanding PTWs, Gate Passes, vendor updates, and tender assignments.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Preserve the historical audit trail; do not reuse the departed user's account.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6.3 Audit and recordkeeping</w:t>
      </w:r>
    </w:p>
    <w:p>
      <w:pPr>
        <w:spacing w:after="120" w:line="300" w:lineRule="auto"/>
      </w:pPr>
      <w:r>
        <w:rPr>
          <w:rFonts w:ascii="Calibri" w:hAnsi="Calibri" w:cs="Calibri"/>
          <w:b w:val="0"/>
        </w:rPr>
        <w:t>The system records workflow actions, reviewer decisions, and related activity. To maintain a reliable audit trail: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Use individual accounts only.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Enter factual, professional comments.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Do not share QR passes, tender opening codes, or passwords.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Avoid changing master data during an active approval cycle unless the business owner has approved the impact.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Retain downloaded final permits, issued passes, tender evaluations, and award records according to organisational policy.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6.4 Escalation guide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sz w:val="19"/>
              </w:rPr>
              <w:t>Issue type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/>
                <w:sz w:val="19"/>
              </w:rPr>
              <w:t>Escalate to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Account, role, or settings issue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System or Settings Administrator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Vendor registration, documents, or eligibility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Vendor Administration / Procurement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PTW safety decision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HSSE, HMO, or Terminal authority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Gate access, blocked visitor, QR scan, or security issue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Security or ROP authority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Tender request, bid, evaluation, opening, or award issue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cs="Calibri"/>
                <w:b w:val="0"/>
                <w:sz w:val="19"/>
              </w:rPr>
              <w:t>Procurement / Procurement Manager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rPr>
          <w:rFonts w:ascii="Calibri" w:hAnsi="Calibri" w:cs="Calibri"/>
          <w:b/>
          <w:color w:val="2E74B5"/>
        </w:rPr>
        <w:t>Appendix: Quick reference</w:t>
      </w:r>
    </w:p>
    <w:p>
      <w:pPr>
        <w:pStyle w:val="Heading2"/>
        <w:keepNext/>
      </w:pPr>
      <w:r>
        <w:rPr>
          <w:rFonts w:ascii="Calibri" w:hAnsi="Calibri" w:cs="Calibri"/>
          <w:b/>
          <w:color w:val="2E74B5"/>
        </w:rPr>
        <w:t>Key operating principles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Use the least privilege needed for every account and operational membership.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Keep Companies, Departments, vendor data, and reviewer assignments current.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Complete required information before submitting; do not use approval stages to correct basic data errors.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Use Revise for correctable issues and provide clear comments.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Respect deadlines. Gate Pass validity, PTW work dates, vendor document validity, and Tender closing dates are operational controls.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Treat portal status, history, and formal workflow comments as the source of truth.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cs="Calibri"/>
          <w:b w:val="0"/>
        </w:rPr>
        <w:t>Escalate access or configuration changes through the designated administrator rather than sharing an account.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7085"/>
        <w:sz w:val="18"/>
      </w:rPr>
      <w:t xml:space="preserve">Internal operating reference | Page </w:t>
    </w:r>
    <w:r>
      <w:rPr>
        <w:rFonts w:ascii="Calibri" w:hAnsi="Calibri" w:cs="Calibri"/>
        <w:color w:val="66708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7085"/>
        <w:sz w:val="18"/>
      </w:rPr>
      <w:t>Port of Duqm e-Services | Operations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 of Duqm e-Services Operations Manual</dc:title>
  <dc:subject>Vendoring, PTW, Gate Pass, and Tender operating procedures</dc:subject>
  <dc:creator>Port of Duqm</dc:creator>
  <cp:keywords/>
  <dc:description>Operational reference manual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