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3FA2" w14:textId="38E452ED" w:rsidR="00544C85" w:rsidRDefault="00CB3241" w:rsidP="00A03204">
      <w:pPr>
        <w:spacing w:line="36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Minwoo</w:t>
      </w:r>
      <w:proofErr w:type="spellEnd"/>
      <w:r>
        <w:rPr>
          <w:rFonts w:ascii="Times New Roman" w:eastAsia="Times New Roman" w:hAnsi="Times New Roman" w:cs="Times New Roman"/>
          <w:color w:val="000000"/>
        </w:rPr>
        <w:t xml:space="preserve"> Cho</w:t>
      </w:r>
    </w:p>
    <w:p w14:paraId="2A4E24B7" w14:textId="66683E41" w:rsidR="00CB3241" w:rsidRDefault="00CB3241" w:rsidP="00A03204">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QBIO Student Research Group Midterm</w:t>
      </w:r>
    </w:p>
    <w:p w14:paraId="48292C10" w14:textId="70571BED" w:rsidR="00CB3241" w:rsidRDefault="00CB3241" w:rsidP="00A03204">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3/5/22</w:t>
      </w:r>
    </w:p>
    <w:p w14:paraId="58D734F4" w14:textId="007CFAD3" w:rsidR="00CB3241" w:rsidRPr="00CB3241" w:rsidRDefault="00CB3241" w:rsidP="00A03204">
      <w:pPr>
        <w:spacing w:line="360" w:lineRule="auto"/>
        <w:rPr>
          <w:rFonts w:ascii="Times New Roman" w:eastAsia="Times New Roman" w:hAnsi="Times New Roman" w:cs="Times New Roman"/>
          <w:b/>
          <w:bCs/>
          <w:color w:val="000000"/>
        </w:rPr>
      </w:pPr>
      <w:r w:rsidRPr="00CB3241">
        <w:rPr>
          <w:rFonts w:ascii="Times New Roman" w:eastAsia="Times New Roman" w:hAnsi="Times New Roman" w:cs="Times New Roman"/>
          <w:b/>
          <w:bCs/>
          <w:color w:val="000000"/>
        </w:rPr>
        <w:t>Part 1</w:t>
      </w:r>
    </w:p>
    <w:p w14:paraId="3E1A6DBF" w14:textId="6633EFC4" w:rsidR="00544C85" w:rsidRPr="00CB3241" w:rsidRDefault="00544C85" w:rsidP="00A03204">
      <w:pPr>
        <w:spacing w:line="360" w:lineRule="auto"/>
        <w:rPr>
          <w:rFonts w:ascii="Times New Roman" w:eastAsia="Times New Roman" w:hAnsi="Times New Roman" w:cs="Times New Roman"/>
          <w:color w:val="000000"/>
          <w:u w:val="single"/>
        </w:rPr>
      </w:pPr>
      <w:r w:rsidRPr="00CB3241">
        <w:rPr>
          <w:rFonts w:ascii="Times New Roman" w:eastAsia="Times New Roman" w:hAnsi="Times New Roman" w:cs="Times New Roman"/>
          <w:color w:val="000000"/>
          <w:u w:val="single"/>
        </w:rPr>
        <w:t>Introduction</w:t>
      </w:r>
    </w:p>
    <w:p w14:paraId="5FBC13F5" w14:textId="7EF5AB0E" w:rsidR="00735F60" w:rsidRDefault="00735F60" w:rsidP="00A03204">
      <w:pPr>
        <w:spacing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Colorectal cancer is the cancer related to the colon and rectum. Because of the similarities between the two, they are often grouped together to describe this type of cancer. </w:t>
      </w:r>
      <w:r w:rsidR="006E60E8">
        <w:rPr>
          <w:rFonts w:ascii="Times New Roman" w:eastAsia="Times New Roman" w:hAnsi="Times New Roman" w:cs="Times New Roman"/>
          <w:color w:val="000000"/>
        </w:rPr>
        <w:t xml:space="preserve">It typically affects older adults and </w:t>
      </w:r>
      <w:proofErr w:type="gramStart"/>
      <w:r w:rsidR="006E60E8">
        <w:rPr>
          <w:rFonts w:ascii="Times New Roman" w:eastAsia="Times New Roman" w:hAnsi="Times New Roman" w:cs="Times New Roman"/>
          <w:color w:val="000000"/>
        </w:rPr>
        <w:t>early stage</w:t>
      </w:r>
      <w:proofErr w:type="gramEnd"/>
      <w:r w:rsidR="006E60E8">
        <w:rPr>
          <w:rFonts w:ascii="Times New Roman" w:eastAsia="Times New Roman" w:hAnsi="Times New Roman" w:cs="Times New Roman"/>
          <w:color w:val="000000"/>
        </w:rPr>
        <w:t xml:space="preserve"> signs include polyps that form in the colon</w:t>
      </w:r>
      <w:r w:rsidR="00C122BA">
        <w:rPr>
          <w:rFonts w:ascii="Times New Roman" w:eastAsia="Times New Roman" w:hAnsi="Times New Roman" w:cs="Times New Roman"/>
          <w:color w:val="000000"/>
        </w:rPr>
        <w:t xml:space="preserve"> (Mayo Foundation, 2021)</w:t>
      </w:r>
      <w:r w:rsidR="006E60E8">
        <w:rPr>
          <w:rFonts w:ascii="Times New Roman" w:eastAsia="Times New Roman" w:hAnsi="Times New Roman" w:cs="Times New Roman"/>
          <w:color w:val="000000"/>
        </w:rPr>
        <w:t>. These are clumps of cells which later can metastasize. General causes are from mutations in the DNA. Mutations in certain genes significantly increases susceptibility to cancer such as genes that control cell cycle and proliferation such as APC, TP52 and KRAS to name a few</w:t>
      </w:r>
      <w:r w:rsidR="00C122BA">
        <w:rPr>
          <w:rFonts w:ascii="Times New Roman" w:eastAsia="Times New Roman" w:hAnsi="Times New Roman" w:cs="Times New Roman"/>
          <w:color w:val="000000"/>
        </w:rPr>
        <w:t xml:space="preserve"> (CDC, 2022)</w:t>
      </w:r>
      <w:r w:rsidR="006E60E8">
        <w:rPr>
          <w:rFonts w:ascii="Times New Roman" w:eastAsia="Times New Roman" w:hAnsi="Times New Roman" w:cs="Times New Roman"/>
          <w:color w:val="000000"/>
        </w:rPr>
        <w:t xml:space="preserve">. To analyze the effects of </w:t>
      </w:r>
      <w:r w:rsidR="00544C85">
        <w:rPr>
          <w:rFonts w:ascii="Times New Roman" w:eastAsia="Times New Roman" w:hAnsi="Times New Roman" w:cs="Times New Roman"/>
          <w:color w:val="000000"/>
        </w:rPr>
        <w:t xml:space="preserve">gene mutations in relation to gender and general survival based on gender, computational analysis using TCGA data was utilized. Overall, there was a significant difference in survivability based on gender as males had decreased survivability probability which was also in correlation with increased mutations in cell cycle regulatory genes. However, most mutation genes showed no significant correlation to gender, as mutation in those genes induced cancer regardless of gender. </w:t>
      </w:r>
    </w:p>
    <w:p w14:paraId="2ABD927D" w14:textId="6E9E118A" w:rsidR="00544C85" w:rsidRPr="00CB3241" w:rsidRDefault="00544C85" w:rsidP="00A03204">
      <w:pPr>
        <w:spacing w:line="360" w:lineRule="auto"/>
        <w:rPr>
          <w:rFonts w:ascii="Times New Roman" w:eastAsia="Times New Roman" w:hAnsi="Times New Roman" w:cs="Times New Roman"/>
          <w:color w:val="000000"/>
          <w:u w:val="single"/>
        </w:rPr>
      </w:pPr>
      <w:r w:rsidRPr="00CB3241">
        <w:rPr>
          <w:rFonts w:ascii="Times New Roman" w:eastAsia="Times New Roman" w:hAnsi="Times New Roman" w:cs="Times New Roman"/>
          <w:color w:val="000000"/>
          <w:u w:val="single"/>
        </w:rPr>
        <w:t>Methods</w:t>
      </w:r>
    </w:p>
    <w:p w14:paraId="4113C30F" w14:textId="6EF206C8" w:rsidR="00544C85" w:rsidRDefault="00544C85" w:rsidP="00A03204">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sidR="00FA0A24">
        <w:rPr>
          <w:rFonts w:ascii="Times New Roman" w:eastAsia="Times New Roman" w:hAnsi="Times New Roman" w:cs="Times New Roman"/>
          <w:color w:val="000000"/>
        </w:rPr>
        <w:t>TCGAbiolinks</w:t>
      </w:r>
      <w:proofErr w:type="spellEnd"/>
      <w:r w:rsidR="00FA0A24">
        <w:rPr>
          <w:rFonts w:ascii="Times New Roman" w:eastAsia="Times New Roman" w:hAnsi="Times New Roman" w:cs="Times New Roman"/>
          <w:color w:val="000000"/>
        </w:rPr>
        <w:t xml:space="preserve">, </w:t>
      </w:r>
      <w:proofErr w:type="spellStart"/>
      <w:r w:rsidR="00FA0A24">
        <w:rPr>
          <w:rFonts w:ascii="Times New Roman" w:eastAsia="Times New Roman" w:hAnsi="Times New Roman" w:cs="Times New Roman"/>
          <w:color w:val="000000"/>
        </w:rPr>
        <w:t>SummarizedExperimen</w:t>
      </w:r>
      <w:proofErr w:type="spellEnd"/>
      <w:r w:rsidR="00FA0A24">
        <w:rPr>
          <w:rFonts w:ascii="Times New Roman" w:eastAsia="Times New Roman" w:hAnsi="Times New Roman" w:cs="Times New Roman"/>
          <w:color w:val="000000"/>
        </w:rPr>
        <w:t xml:space="preserve"> and </w:t>
      </w:r>
      <w:proofErr w:type="spellStart"/>
      <w:r w:rsidR="00FA0A24">
        <w:rPr>
          <w:rFonts w:ascii="Times New Roman" w:eastAsia="Times New Roman" w:hAnsi="Times New Roman" w:cs="Times New Roman"/>
          <w:color w:val="000000"/>
        </w:rPr>
        <w:t>maftools</w:t>
      </w:r>
      <w:proofErr w:type="spellEnd"/>
      <w:r w:rsidR="00FA0A24">
        <w:rPr>
          <w:rFonts w:ascii="Times New Roman" w:eastAsia="Times New Roman" w:hAnsi="Times New Roman" w:cs="Times New Roman"/>
          <w:color w:val="000000"/>
        </w:rPr>
        <w:t xml:space="preserve"> </w:t>
      </w:r>
      <w:proofErr w:type="spellStart"/>
      <w:r w:rsidR="00FA0A24">
        <w:rPr>
          <w:rFonts w:ascii="Times New Roman" w:eastAsia="Times New Roman" w:hAnsi="Times New Roman" w:cs="Times New Roman"/>
          <w:color w:val="000000"/>
        </w:rPr>
        <w:t>librarys</w:t>
      </w:r>
      <w:proofErr w:type="spellEnd"/>
      <w:r w:rsidR="00FA0A24">
        <w:rPr>
          <w:rFonts w:ascii="Times New Roman" w:eastAsia="Times New Roman" w:hAnsi="Times New Roman" w:cs="Times New Roman"/>
          <w:color w:val="000000"/>
        </w:rPr>
        <w:t xml:space="preserve"> were downloaded and into the R coding platform to conduct analysis specifically on gender. The clinic </w:t>
      </w:r>
      <w:proofErr w:type="spellStart"/>
      <w:r w:rsidR="00FA0A24">
        <w:rPr>
          <w:rFonts w:ascii="Times New Roman" w:eastAsia="Times New Roman" w:hAnsi="Times New Roman" w:cs="Times New Roman"/>
          <w:color w:val="000000"/>
        </w:rPr>
        <w:t>dataframe</w:t>
      </w:r>
      <w:proofErr w:type="spellEnd"/>
      <w:r w:rsidR="00FA0A24">
        <w:rPr>
          <w:rFonts w:ascii="Times New Roman" w:eastAsia="Times New Roman" w:hAnsi="Times New Roman" w:cs="Times New Roman"/>
          <w:color w:val="000000"/>
        </w:rPr>
        <w:t xml:space="preserve"> was created the </w:t>
      </w:r>
      <w:proofErr w:type="spellStart"/>
      <w:r w:rsidR="00FA0A24">
        <w:rPr>
          <w:rFonts w:ascii="Times New Roman" w:eastAsia="Times New Roman" w:hAnsi="Times New Roman" w:cs="Times New Roman"/>
          <w:color w:val="000000"/>
        </w:rPr>
        <w:t>clinical.data</w:t>
      </w:r>
      <w:proofErr w:type="spellEnd"/>
      <w:r w:rsidR="00FA0A24">
        <w:rPr>
          <w:rFonts w:ascii="Times New Roman" w:eastAsia="Times New Roman" w:hAnsi="Times New Roman" w:cs="Times New Roman"/>
          <w:color w:val="000000"/>
        </w:rPr>
        <w:t xml:space="preserve"> from </w:t>
      </w:r>
      <w:proofErr w:type="spellStart"/>
      <w:r w:rsidR="00FA0A24">
        <w:rPr>
          <w:rFonts w:ascii="Times New Roman" w:eastAsia="Times New Roman" w:hAnsi="Times New Roman" w:cs="Times New Roman"/>
          <w:color w:val="000000"/>
        </w:rPr>
        <w:t>maf_object</w:t>
      </w:r>
      <w:proofErr w:type="spellEnd"/>
      <w:r w:rsidR="00FA0A24">
        <w:rPr>
          <w:rFonts w:ascii="Times New Roman" w:eastAsia="Times New Roman" w:hAnsi="Times New Roman" w:cs="Times New Roman"/>
          <w:color w:val="000000"/>
        </w:rPr>
        <w:t xml:space="preserve"> </w:t>
      </w:r>
      <w:proofErr w:type="spellStart"/>
      <w:r w:rsidR="00FA0A24">
        <w:rPr>
          <w:rFonts w:ascii="Times New Roman" w:eastAsia="Times New Roman" w:hAnsi="Times New Roman" w:cs="Times New Roman"/>
          <w:color w:val="000000"/>
        </w:rPr>
        <w:t>dataframe</w:t>
      </w:r>
      <w:proofErr w:type="spellEnd"/>
      <w:r w:rsidR="00FA0A24">
        <w:rPr>
          <w:rFonts w:ascii="Times New Roman" w:eastAsia="Times New Roman" w:hAnsi="Times New Roman" w:cs="Times New Roman"/>
          <w:color w:val="000000"/>
        </w:rPr>
        <w:t xml:space="preserve">. Then, Boolean masks were created by accessing the gender column in the clinic </w:t>
      </w:r>
      <w:proofErr w:type="spellStart"/>
      <w:r w:rsidR="00FA0A24">
        <w:rPr>
          <w:rFonts w:ascii="Times New Roman" w:eastAsia="Times New Roman" w:hAnsi="Times New Roman" w:cs="Times New Roman"/>
          <w:color w:val="000000"/>
        </w:rPr>
        <w:t>dataframe</w:t>
      </w:r>
      <w:proofErr w:type="spellEnd"/>
      <w:r w:rsidR="009878DE">
        <w:rPr>
          <w:rFonts w:ascii="Times New Roman" w:eastAsia="Times New Roman" w:hAnsi="Times New Roman" w:cs="Times New Roman"/>
          <w:color w:val="000000"/>
        </w:rPr>
        <w:t xml:space="preserve">. Using the same method, </w:t>
      </w:r>
      <w:proofErr w:type="spellStart"/>
      <w:r w:rsidR="009878DE">
        <w:rPr>
          <w:rFonts w:ascii="Times New Roman" w:eastAsia="Times New Roman" w:hAnsi="Times New Roman" w:cs="Times New Roman"/>
          <w:color w:val="000000"/>
        </w:rPr>
        <w:t>patient_ids</w:t>
      </w:r>
      <w:proofErr w:type="spellEnd"/>
      <w:r w:rsidR="009878DE">
        <w:rPr>
          <w:rFonts w:ascii="Times New Roman" w:eastAsia="Times New Roman" w:hAnsi="Times New Roman" w:cs="Times New Roman"/>
          <w:color w:val="000000"/>
        </w:rPr>
        <w:t xml:space="preserve"> based on the gender masks were also accessed. Then, using the two masks, </w:t>
      </w:r>
      <w:proofErr w:type="spellStart"/>
      <w:r w:rsidR="009878DE">
        <w:rPr>
          <w:rFonts w:ascii="Times New Roman" w:eastAsia="Times New Roman" w:hAnsi="Times New Roman" w:cs="Times New Roman"/>
          <w:color w:val="000000"/>
        </w:rPr>
        <w:t>male_maf</w:t>
      </w:r>
      <w:proofErr w:type="spellEnd"/>
      <w:r w:rsidR="009878DE">
        <w:rPr>
          <w:rFonts w:ascii="Times New Roman" w:eastAsia="Times New Roman" w:hAnsi="Times New Roman" w:cs="Times New Roman"/>
          <w:color w:val="000000"/>
        </w:rPr>
        <w:t xml:space="preserve"> factor was created using </w:t>
      </w:r>
      <w:proofErr w:type="spellStart"/>
      <w:r w:rsidR="009878DE">
        <w:rPr>
          <w:rFonts w:ascii="Times New Roman" w:eastAsia="Times New Roman" w:hAnsi="Times New Roman" w:cs="Times New Roman"/>
          <w:color w:val="000000"/>
        </w:rPr>
        <w:t>subsetmaf</w:t>
      </w:r>
      <w:proofErr w:type="spellEnd"/>
      <w:r w:rsidR="009878DE">
        <w:rPr>
          <w:rFonts w:ascii="Times New Roman" w:eastAsia="Times New Roman" w:hAnsi="Times New Roman" w:cs="Times New Roman"/>
          <w:color w:val="000000"/>
        </w:rPr>
        <w:t xml:space="preserve">. Similarly, masks and </w:t>
      </w:r>
      <w:proofErr w:type="spellStart"/>
      <w:r w:rsidR="009878DE">
        <w:rPr>
          <w:rFonts w:ascii="Times New Roman" w:eastAsia="Times New Roman" w:hAnsi="Times New Roman" w:cs="Times New Roman"/>
          <w:color w:val="000000"/>
        </w:rPr>
        <w:t>subsetmaf</w:t>
      </w:r>
      <w:proofErr w:type="spellEnd"/>
      <w:r w:rsidR="009878DE">
        <w:rPr>
          <w:rFonts w:ascii="Times New Roman" w:eastAsia="Times New Roman" w:hAnsi="Times New Roman" w:cs="Times New Roman"/>
          <w:color w:val="000000"/>
        </w:rPr>
        <w:t xml:space="preserve"> was created for females. Only then the </w:t>
      </w:r>
      <w:proofErr w:type="spellStart"/>
      <w:r w:rsidR="009878DE">
        <w:rPr>
          <w:rFonts w:ascii="Times New Roman" w:eastAsia="Times New Roman" w:hAnsi="Times New Roman" w:cs="Times New Roman"/>
          <w:color w:val="000000"/>
        </w:rPr>
        <w:t>coOncoplot</w:t>
      </w:r>
      <w:proofErr w:type="spellEnd"/>
      <w:r w:rsidR="009878DE">
        <w:rPr>
          <w:rFonts w:ascii="Times New Roman" w:eastAsia="Times New Roman" w:hAnsi="Times New Roman" w:cs="Times New Roman"/>
          <w:color w:val="000000"/>
        </w:rPr>
        <w:t xml:space="preserve"> could be created using </w:t>
      </w:r>
      <w:proofErr w:type="spellStart"/>
      <w:r w:rsidR="009878DE">
        <w:rPr>
          <w:rFonts w:ascii="Times New Roman" w:eastAsia="Times New Roman" w:hAnsi="Times New Roman" w:cs="Times New Roman"/>
          <w:color w:val="000000"/>
        </w:rPr>
        <w:t>male_maf</w:t>
      </w:r>
      <w:proofErr w:type="spellEnd"/>
      <w:r w:rsidR="009878DE">
        <w:rPr>
          <w:rFonts w:ascii="Times New Roman" w:eastAsia="Times New Roman" w:hAnsi="Times New Roman" w:cs="Times New Roman"/>
          <w:color w:val="000000"/>
        </w:rPr>
        <w:t xml:space="preserve"> and </w:t>
      </w:r>
      <w:proofErr w:type="spellStart"/>
      <w:r w:rsidR="009878DE">
        <w:rPr>
          <w:rFonts w:ascii="Times New Roman" w:eastAsia="Times New Roman" w:hAnsi="Times New Roman" w:cs="Times New Roman"/>
          <w:color w:val="000000"/>
        </w:rPr>
        <w:t>female_maf</w:t>
      </w:r>
      <w:proofErr w:type="spellEnd"/>
      <w:r w:rsidR="009878DE">
        <w:rPr>
          <w:rFonts w:ascii="Times New Roman" w:eastAsia="Times New Roman" w:hAnsi="Times New Roman" w:cs="Times New Roman"/>
          <w:color w:val="000000"/>
        </w:rPr>
        <w:t xml:space="preserve"> which gave </w:t>
      </w:r>
      <w:r w:rsidR="00171169">
        <w:rPr>
          <w:rFonts w:ascii="Times New Roman" w:eastAsia="Times New Roman" w:hAnsi="Times New Roman" w:cs="Times New Roman"/>
          <w:color w:val="000000"/>
        </w:rPr>
        <w:t xml:space="preserve">the 6 most mutated genes in male and female patients and the mutations associated with them. </w:t>
      </w:r>
    </w:p>
    <w:p w14:paraId="55FB28BB" w14:textId="59CB31EA" w:rsidR="00171169" w:rsidRDefault="00171169" w:rsidP="00A03204">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Next, the </w:t>
      </w:r>
      <w:r w:rsidR="002C0256">
        <w:rPr>
          <w:rFonts w:ascii="Times New Roman" w:eastAsia="Times New Roman" w:hAnsi="Times New Roman" w:cs="Times New Roman"/>
          <w:color w:val="000000"/>
        </w:rPr>
        <w:t>volcano</w:t>
      </w:r>
      <w:r>
        <w:rPr>
          <w:rFonts w:ascii="Times New Roman" w:eastAsia="Times New Roman" w:hAnsi="Times New Roman" w:cs="Times New Roman"/>
          <w:color w:val="000000"/>
        </w:rPr>
        <w:t xml:space="preserve"> plot was created using the following method. The DESeq2 library was loaded and the counts and </w:t>
      </w:r>
      <w:proofErr w:type="spellStart"/>
      <w:r>
        <w:rPr>
          <w:rFonts w:ascii="Times New Roman" w:eastAsia="Times New Roman" w:hAnsi="Times New Roman" w:cs="Times New Roman"/>
          <w:color w:val="000000"/>
        </w:rPr>
        <w:t>patient_data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were isolated from the original </w:t>
      </w:r>
      <w:proofErr w:type="spellStart"/>
      <w:r>
        <w:rPr>
          <w:rFonts w:ascii="Times New Roman" w:eastAsia="Times New Roman" w:hAnsi="Times New Roman" w:cs="Times New Roman"/>
          <w:color w:val="000000"/>
        </w:rPr>
        <w:t>sum_exp</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Because there </w:t>
      </w:r>
      <w:proofErr w:type="gramStart"/>
      <w:r>
        <w:rPr>
          <w:rFonts w:ascii="Times New Roman" w:eastAsia="Times New Roman" w:hAnsi="Times New Roman" w:cs="Times New Roman"/>
          <w:color w:val="000000"/>
        </w:rPr>
        <w:t>were</w:t>
      </w:r>
      <w:proofErr w:type="gramEnd"/>
      <w:r>
        <w:rPr>
          <w:rFonts w:ascii="Times New Roman" w:eastAsia="Times New Roman" w:hAnsi="Times New Roman" w:cs="Times New Roman"/>
          <w:color w:val="000000"/>
        </w:rPr>
        <w:t xml:space="preserve"> myriad of NA values present in the data, they were removed from both subset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The gender column in patient_ data was converted to a factor and genes that showed fewer than 10 mutated occurrences were removed</w:t>
      </w:r>
      <w:r w:rsidR="00E4770E">
        <w:rPr>
          <w:rFonts w:ascii="Times New Roman" w:eastAsia="Times New Roman" w:hAnsi="Times New Roman" w:cs="Times New Roman"/>
          <w:color w:val="000000"/>
        </w:rPr>
        <w:t xml:space="preserve"> by creating a Boolean mask and </w:t>
      </w:r>
      <w:r w:rsidR="00E4770E">
        <w:rPr>
          <w:rFonts w:ascii="Times New Roman" w:eastAsia="Times New Roman" w:hAnsi="Times New Roman" w:cs="Times New Roman"/>
          <w:color w:val="000000"/>
        </w:rPr>
        <w:lastRenderedPageBreak/>
        <w:t xml:space="preserve">creating a subset of the counts </w:t>
      </w:r>
      <w:proofErr w:type="spellStart"/>
      <w:r w:rsidR="00E4770E">
        <w:rPr>
          <w:rFonts w:ascii="Times New Roman" w:eastAsia="Times New Roman" w:hAnsi="Times New Roman" w:cs="Times New Roman"/>
          <w:color w:val="000000"/>
        </w:rPr>
        <w:t>dataframe</w:t>
      </w:r>
      <w:proofErr w:type="spellEnd"/>
      <w:r w:rsidR="00E4770E">
        <w:rPr>
          <w:rFonts w:ascii="Times New Roman" w:eastAsia="Times New Roman" w:hAnsi="Times New Roman" w:cs="Times New Roman"/>
          <w:color w:val="000000"/>
        </w:rPr>
        <w:t xml:space="preserve">. Then, </w:t>
      </w:r>
      <w:proofErr w:type="spellStart"/>
      <w:r w:rsidR="00E4770E">
        <w:rPr>
          <w:rFonts w:ascii="Times New Roman" w:eastAsia="Times New Roman" w:hAnsi="Times New Roman" w:cs="Times New Roman"/>
          <w:color w:val="000000"/>
        </w:rPr>
        <w:t>DESeqDataSetFromMatrix</w:t>
      </w:r>
      <w:proofErr w:type="spellEnd"/>
      <w:r w:rsidR="00E4770E">
        <w:rPr>
          <w:rFonts w:ascii="Times New Roman" w:eastAsia="Times New Roman" w:hAnsi="Times New Roman" w:cs="Times New Roman"/>
          <w:color w:val="000000"/>
        </w:rPr>
        <w:t xml:space="preserve"> was run to create </w:t>
      </w:r>
      <w:proofErr w:type="spellStart"/>
      <w:r w:rsidR="00E4770E">
        <w:rPr>
          <w:rFonts w:ascii="Times New Roman" w:eastAsia="Times New Roman" w:hAnsi="Times New Roman" w:cs="Times New Roman"/>
          <w:color w:val="000000"/>
        </w:rPr>
        <w:t>dds_obj</w:t>
      </w:r>
      <w:proofErr w:type="spellEnd"/>
      <w:r w:rsidR="00E4770E">
        <w:rPr>
          <w:rFonts w:ascii="Times New Roman" w:eastAsia="Times New Roman" w:hAnsi="Times New Roman" w:cs="Times New Roman"/>
          <w:color w:val="000000"/>
        </w:rPr>
        <w:t xml:space="preserve"> to get the results. Threshold values were indicated to be 2 for log2foldchange_threshold and 0.05 for </w:t>
      </w:r>
      <w:proofErr w:type="spellStart"/>
      <w:r w:rsidR="00E4770E">
        <w:rPr>
          <w:rFonts w:ascii="Times New Roman" w:eastAsia="Times New Roman" w:hAnsi="Times New Roman" w:cs="Times New Roman"/>
          <w:color w:val="000000"/>
        </w:rPr>
        <w:t>padj</w:t>
      </w:r>
      <w:proofErr w:type="spellEnd"/>
      <w:r w:rsidR="00E4770E">
        <w:rPr>
          <w:rFonts w:ascii="Times New Roman" w:eastAsia="Times New Roman" w:hAnsi="Times New Roman" w:cs="Times New Roman"/>
          <w:color w:val="000000"/>
        </w:rPr>
        <w:t xml:space="preserve">. </w:t>
      </w:r>
      <w:proofErr w:type="spellStart"/>
      <w:r w:rsidR="00E4770E">
        <w:rPr>
          <w:rFonts w:ascii="Times New Roman" w:eastAsia="Times New Roman" w:hAnsi="Times New Roman" w:cs="Times New Roman"/>
          <w:color w:val="000000"/>
        </w:rPr>
        <w:t>Signicant</w:t>
      </w:r>
      <w:proofErr w:type="spellEnd"/>
      <w:r w:rsidR="00E4770E">
        <w:rPr>
          <w:rFonts w:ascii="Times New Roman" w:eastAsia="Times New Roman" w:hAnsi="Times New Roman" w:cs="Times New Roman"/>
          <w:color w:val="000000"/>
        </w:rPr>
        <w:t xml:space="preserve"> data points would lie outside of these thresholds. </w:t>
      </w:r>
      <w:r w:rsidR="002C0256">
        <w:rPr>
          <w:rFonts w:ascii="Times New Roman" w:eastAsia="Times New Roman" w:hAnsi="Times New Roman" w:cs="Times New Roman"/>
          <w:color w:val="000000"/>
        </w:rPr>
        <w:t xml:space="preserve">Finally, there were graphed on a volcano plot based on gender (male/female). </w:t>
      </w:r>
    </w:p>
    <w:p w14:paraId="6346BB5E" w14:textId="62010A2F" w:rsidR="002C0256" w:rsidRDefault="002C0256" w:rsidP="00A03204">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w:t>
      </w:r>
      <w:proofErr w:type="spellStart"/>
      <w:r w:rsidR="00220144">
        <w:rPr>
          <w:rFonts w:ascii="Times New Roman" w:eastAsia="Times New Roman" w:hAnsi="Times New Roman" w:cs="Times New Roman"/>
          <w:color w:val="000000"/>
        </w:rPr>
        <w:t>Kaplain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Meir</w:t>
      </w:r>
      <w:r w:rsidR="00220144">
        <w:rPr>
          <w:rFonts w:ascii="Times New Roman" w:eastAsia="Times New Roman" w:hAnsi="Times New Roman" w:cs="Times New Roman"/>
          <w:color w:val="000000"/>
        </w:rPr>
        <w:t>s</w:t>
      </w:r>
      <w:proofErr w:type="spellEnd"/>
      <w:r>
        <w:rPr>
          <w:rFonts w:ascii="Times New Roman" w:eastAsia="Times New Roman" w:hAnsi="Times New Roman" w:cs="Times New Roman"/>
          <w:color w:val="000000"/>
        </w:rPr>
        <w:t xml:space="preserve"> </w:t>
      </w:r>
      <w:r w:rsidR="00220144">
        <w:rPr>
          <w:rFonts w:ascii="Times New Roman" w:eastAsia="Times New Roman" w:hAnsi="Times New Roman" w:cs="Times New Roman"/>
          <w:color w:val="000000"/>
        </w:rPr>
        <w:t>curve</w:t>
      </w:r>
      <w:r>
        <w:rPr>
          <w:rFonts w:ascii="Times New Roman" w:eastAsia="Times New Roman" w:hAnsi="Times New Roman" w:cs="Times New Roman"/>
          <w:color w:val="000000"/>
        </w:rPr>
        <w:t xml:space="preserve"> was created using similar lines of code. </w:t>
      </w:r>
      <w:r w:rsidR="00E32443">
        <w:rPr>
          <w:rFonts w:ascii="Times New Roman" w:eastAsia="Times New Roman" w:hAnsi="Times New Roman" w:cs="Times New Roman"/>
          <w:color w:val="000000"/>
        </w:rPr>
        <w:t xml:space="preserve">The survival and </w:t>
      </w:r>
      <w:proofErr w:type="spellStart"/>
      <w:r w:rsidR="00E32443">
        <w:rPr>
          <w:rFonts w:ascii="Times New Roman" w:eastAsia="Times New Roman" w:hAnsi="Times New Roman" w:cs="Times New Roman"/>
          <w:color w:val="000000"/>
        </w:rPr>
        <w:t>survminer</w:t>
      </w:r>
      <w:proofErr w:type="spellEnd"/>
      <w:r w:rsidR="00E32443">
        <w:rPr>
          <w:rFonts w:ascii="Times New Roman" w:eastAsia="Times New Roman" w:hAnsi="Times New Roman" w:cs="Times New Roman"/>
          <w:color w:val="000000"/>
        </w:rPr>
        <w:t xml:space="preserve"> libraries were loaded. To visualize the probability of survival, </w:t>
      </w:r>
      <w:proofErr w:type="spellStart"/>
      <w:r w:rsidR="00E32443">
        <w:rPr>
          <w:rFonts w:ascii="Times New Roman" w:eastAsia="Times New Roman" w:hAnsi="Times New Roman" w:cs="Times New Roman"/>
          <w:color w:val="000000"/>
        </w:rPr>
        <w:t>days_to_death</w:t>
      </w:r>
      <w:proofErr w:type="spellEnd"/>
      <w:r w:rsidR="00E32443">
        <w:rPr>
          <w:rFonts w:ascii="Times New Roman" w:eastAsia="Times New Roman" w:hAnsi="Times New Roman" w:cs="Times New Roman"/>
          <w:color w:val="000000"/>
        </w:rPr>
        <w:t xml:space="preserve"> and </w:t>
      </w:r>
      <w:proofErr w:type="spellStart"/>
      <w:r w:rsidR="00E32443">
        <w:rPr>
          <w:rFonts w:ascii="Times New Roman" w:eastAsia="Times New Roman" w:hAnsi="Times New Roman" w:cs="Times New Roman"/>
          <w:color w:val="000000"/>
        </w:rPr>
        <w:t>survival_time</w:t>
      </w:r>
      <w:proofErr w:type="spellEnd"/>
      <w:r w:rsidR="00E32443">
        <w:rPr>
          <w:rFonts w:ascii="Times New Roman" w:eastAsia="Times New Roman" w:hAnsi="Times New Roman" w:cs="Times New Roman"/>
          <w:color w:val="000000"/>
        </w:rPr>
        <w:t xml:space="preserve"> columns were created in the clinic </w:t>
      </w:r>
      <w:proofErr w:type="spellStart"/>
      <w:r w:rsidR="00E32443">
        <w:rPr>
          <w:rFonts w:ascii="Times New Roman" w:eastAsia="Times New Roman" w:hAnsi="Times New Roman" w:cs="Times New Roman"/>
          <w:color w:val="000000"/>
        </w:rPr>
        <w:t>dataframe</w:t>
      </w:r>
      <w:proofErr w:type="spellEnd"/>
      <w:r w:rsidR="00E32443">
        <w:rPr>
          <w:rFonts w:ascii="Times New Roman" w:eastAsia="Times New Roman" w:hAnsi="Times New Roman" w:cs="Times New Roman"/>
          <w:color w:val="000000"/>
        </w:rPr>
        <w:t xml:space="preserve">. The NA values in </w:t>
      </w:r>
      <w:proofErr w:type="spellStart"/>
      <w:r w:rsidR="00E32443">
        <w:rPr>
          <w:rFonts w:ascii="Times New Roman" w:eastAsia="Times New Roman" w:hAnsi="Times New Roman" w:cs="Times New Roman"/>
          <w:color w:val="000000"/>
        </w:rPr>
        <w:t>days_to_death</w:t>
      </w:r>
      <w:proofErr w:type="spellEnd"/>
      <w:r w:rsidR="00E32443">
        <w:rPr>
          <w:rFonts w:ascii="Times New Roman" w:eastAsia="Times New Roman" w:hAnsi="Times New Roman" w:cs="Times New Roman"/>
          <w:color w:val="000000"/>
        </w:rPr>
        <w:t xml:space="preserve"> were replaced with </w:t>
      </w:r>
      <w:proofErr w:type="spellStart"/>
      <w:r w:rsidR="00E32443">
        <w:rPr>
          <w:rFonts w:ascii="Times New Roman" w:eastAsia="Times New Roman" w:hAnsi="Times New Roman" w:cs="Times New Roman"/>
          <w:color w:val="000000"/>
        </w:rPr>
        <w:t>days_to_last_follow_up</w:t>
      </w:r>
      <w:proofErr w:type="spellEnd"/>
      <w:r w:rsidR="00E32443">
        <w:rPr>
          <w:rFonts w:ascii="Times New Roman" w:eastAsia="Times New Roman" w:hAnsi="Times New Roman" w:cs="Times New Roman"/>
          <w:color w:val="000000"/>
        </w:rPr>
        <w:t xml:space="preserve"> and both columns were converted to numeric values with </w:t>
      </w:r>
      <w:proofErr w:type="spellStart"/>
      <w:proofErr w:type="gramStart"/>
      <w:r w:rsidR="00E32443">
        <w:rPr>
          <w:rFonts w:ascii="Times New Roman" w:eastAsia="Times New Roman" w:hAnsi="Times New Roman" w:cs="Times New Roman"/>
          <w:color w:val="000000"/>
        </w:rPr>
        <w:t>as.numeric</w:t>
      </w:r>
      <w:proofErr w:type="spellEnd"/>
      <w:proofErr w:type="gramEnd"/>
      <w:r w:rsidR="00E32443">
        <w:rPr>
          <w:rFonts w:ascii="Times New Roman" w:eastAsia="Times New Roman" w:hAnsi="Times New Roman" w:cs="Times New Roman"/>
          <w:color w:val="000000"/>
        </w:rPr>
        <w:t xml:space="preserve">. Then, the </w:t>
      </w:r>
      <w:proofErr w:type="spellStart"/>
      <w:r w:rsidR="00E32443">
        <w:rPr>
          <w:rFonts w:ascii="Times New Roman" w:eastAsia="Times New Roman" w:hAnsi="Times New Roman" w:cs="Times New Roman"/>
          <w:color w:val="000000"/>
        </w:rPr>
        <w:t>survplot</w:t>
      </w:r>
      <w:proofErr w:type="spellEnd"/>
      <w:r w:rsidR="00E32443">
        <w:rPr>
          <w:rFonts w:ascii="Times New Roman" w:eastAsia="Times New Roman" w:hAnsi="Times New Roman" w:cs="Times New Roman"/>
          <w:color w:val="000000"/>
        </w:rPr>
        <w:t xml:space="preserve"> was created with as </w:t>
      </w:r>
      <w:proofErr w:type="spellStart"/>
      <w:r w:rsidR="00E32443">
        <w:rPr>
          <w:rFonts w:ascii="Times New Roman" w:eastAsia="Times New Roman" w:hAnsi="Times New Roman" w:cs="Times New Roman"/>
          <w:color w:val="000000"/>
        </w:rPr>
        <w:t>survival_time</w:t>
      </w:r>
      <w:proofErr w:type="spellEnd"/>
      <w:r w:rsidR="00E32443">
        <w:rPr>
          <w:rFonts w:ascii="Times New Roman" w:eastAsia="Times New Roman" w:hAnsi="Times New Roman" w:cs="Times New Roman"/>
          <w:color w:val="000000"/>
        </w:rPr>
        <w:t xml:space="preserve"> vs. </w:t>
      </w:r>
      <w:proofErr w:type="spellStart"/>
      <w:r w:rsidR="00E32443">
        <w:rPr>
          <w:rFonts w:ascii="Times New Roman" w:eastAsia="Times New Roman" w:hAnsi="Times New Roman" w:cs="Times New Roman"/>
          <w:color w:val="000000"/>
        </w:rPr>
        <w:t>death_event</w:t>
      </w:r>
      <w:proofErr w:type="spellEnd"/>
      <w:r w:rsidR="00E32443">
        <w:rPr>
          <w:rFonts w:ascii="Times New Roman" w:eastAsia="Times New Roman" w:hAnsi="Times New Roman" w:cs="Times New Roman"/>
          <w:color w:val="000000"/>
        </w:rPr>
        <w:t xml:space="preserve"> based on gender. </w:t>
      </w:r>
    </w:p>
    <w:p w14:paraId="55F04CAB" w14:textId="0A842B48" w:rsidR="00A03204" w:rsidRDefault="00E32443" w:rsidP="00A03204">
      <w:pPr>
        <w:spacing w:line="360" w:lineRule="auto"/>
        <w:rPr>
          <w:rFonts w:ascii="Times New Roman" w:eastAsia="Times New Roman" w:hAnsi="Times New Roman" w:cs="Times New Roman"/>
          <w:b/>
          <w:bCs/>
          <w:color w:val="000000"/>
        </w:rPr>
      </w:pPr>
      <w:r w:rsidRPr="00E32443">
        <w:rPr>
          <w:rFonts w:ascii="Times New Roman" w:eastAsia="Times New Roman" w:hAnsi="Times New Roman" w:cs="Times New Roman"/>
          <w:b/>
          <w:bCs/>
          <w:color w:val="000000"/>
        </w:rPr>
        <w:t>Results</w:t>
      </w:r>
      <w:r w:rsidR="00A03204">
        <w:rPr>
          <w:rFonts w:ascii="Times New Roman" w:eastAsia="Times New Roman" w:hAnsi="Times New Roman" w:cs="Times New Roman"/>
          <w:noProof/>
          <w:color w:val="000000"/>
        </w:rPr>
        <w:drawing>
          <wp:inline distT="0" distB="0" distL="0" distR="0" wp14:anchorId="4F9EBC47" wp14:editId="1B704176">
            <wp:extent cx="5943600" cy="3943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p>
    <w:p w14:paraId="3C78C6A6" w14:textId="6EE9D78B" w:rsidR="00A03204" w:rsidRDefault="00A03204" w:rsidP="00A03204">
      <w:pPr>
        <w:spacing w:line="360" w:lineRule="auto"/>
        <w:jc w:val="center"/>
        <w:rPr>
          <w:rFonts w:ascii="Times New Roman" w:eastAsia="Times New Roman" w:hAnsi="Times New Roman" w:cs="Times New Roman"/>
          <w:color w:val="000000"/>
          <w:sz w:val="22"/>
          <w:szCs w:val="22"/>
        </w:rPr>
      </w:pPr>
      <w:r w:rsidRPr="00A03204">
        <w:rPr>
          <w:rFonts w:ascii="Times New Roman" w:eastAsia="Times New Roman" w:hAnsi="Times New Roman" w:cs="Times New Roman"/>
          <w:color w:val="000000"/>
          <w:sz w:val="22"/>
          <w:szCs w:val="22"/>
        </w:rPr>
        <w:t xml:space="preserve">Figure 1: </w:t>
      </w:r>
      <w:proofErr w:type="spellStart"/>
      <w:r w:rsidRPr="00A03204">
        <w:rPr>
          <w:rFonts w:ascii="Times New Roman" w:eastAsia="Times New Roman" w:hAnsi="Times New Roman" w:cs="Times New Roman"/>
          <w:color w:val="000000"/>
          <w:sz w:val="22"/>
          <w:szCs w:val="22"/>
        </w:rPr>
        <w:t>CoOncoplot</w:t>
      </w:r>
      <w:proofErr w:type="spellEnd"/>
      <w:r w:rsidRPr="00A03204">
        <w:rPr>
          <w:rFonts w:ascii="Times New Roman" w:eastAsia="Times New Roman" w:hAnsi="Times New Roman" w:cs="Times New Roman"/>
          <w:color w:val="000000"/>
          <w:sz w:val="22"/>
          <w:szCs w:val="22"/>
        </w:rPr>
        <w:t xml:space="preserve"> of Male and Female Patients</w:t>
      </w:r>
      <w:r w:rsidR="000D471F">
        <w:rPr>
          <w:rFonts w:ascii="Times New Roman" w:eastAsia="Times New Roman" w:hAnsi="Times New Roman" w:cs="Times New Roman"/>
          <w:color w:val="000000"/>
          <w:sz w:val="22"/>
          <w:szCs w:val="22"/>
        </w:rPr>
        <w:t xml:space="preserve"> expressing 6 most mutated genes in colorectal cancer data</w:t>
      </w:r>
    </w:p>
    <w:p w14:paraId="0DFC1ECD" w14:textId="2E501938" w:rsidR="00A03204" w:rsidRDefault="00A03204" w:rsidP="00A03204">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E136F2">
        <w:rPr>
          <w:rFonts w:ascii="Times New Roman" w:eastAsia="Times New Roman" w:hAnsi="Times New Roman" w:cs="Times New Roman"/>
          <w:color w:val="000000"/>
        </w:rPr>
        <w:t xml:space="preserve">In the </w:t>
      </w:r>
      <w:proofErr w:type="spellStart"/>
      <w:r w:rsidR="00E136F2">
        <w:rPr>
          <w:rFonts w:ascii="Times New Roman" w:eastAsia="Times New Roman" w:hAnsi="Times New Roman" w:cs="Times New Roman"/>
          <w:color w:val="000000"/>
        </w:rPr>
        <w:t>coOncoplot</w:t>
      </w:r>
      <w:proofErr w:type="spellEnd"/>
      <w:r w:rsidR="00E136F2">
        <w:rPr>
          <w:rFonts w:ascii="Times New Roman" w:eastAsia="Times New Roman" w:hAnsi="Times New Roman" w:cs="Times New Roman"/>
          <w:color w:val="000000"/>
        </w:rPr>
        <w:t xml:space="preserve">, 6 common mutated genes, APC, TP53, TTN, KRAS, SYNE1 and MUC16 are shown. The percentage of mutations in 4 of the 6 genes are higher in males then in females. Especially the APC gene is severely mutated in male patients with 77% while it is lower </w:t>
      </w:r>
      <w:r w:rsidR="00E136F2">
        <w:rPr>
          <w:rFonts w:ascii="Times New Roman" w:eastAsia="Times New Roman" w:hAnsi="Times New Roman" w:cs="Times New Roman"/>
          <w:color w:val="000000"/>
        </w:rPr>
        <w:lastRenderedPageBreak/>
        <w:t xml:space="preserve">in females with 70%. The colors represent different types of mutations such and missense mutations seem to be the most common in all genes except APC where all mutations appear to be present. </w:t>
      </w:r>
      <w:r w:rsidR="00E136F2">
        <w:rPr>
          <w:rFonts w:ascii="Times New Roman" w:eastAsia="Times New Roman" w:hAnsi="Times New Roman" w:cs="Times New Roman"/>
          <w:noProof/>
          <w:color w:val="000000"/>
        </w:rPr>
        <w:drawing>
          <wp:inline distT="0" distB="0" distL="0" distR="0" wp14:anchorId="39658F31" wp14:editId="3C47ECB1">
            <wp:extent cx="5943600" cy="422021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20210"/>
                    </a:xfrm>
                    <a:prstGeom prst="rect">
                      <a:avLst/>
                    </a:prstGeom>
                  </pic:spPr>
                </pic:pic>
              </a:graphicData>
            </a:graphic>
          </wp:inline>
        </w:drawing>
      </w:r>
    </w:p>
    <w:p w14:paraId="51E447CB" w14:textId="0DCC8584" w:rsidR="00E136F2" w:rsidRPr="000D471F" w:rsidRDefault="00E136F2" w:rsidP="000D471F">
      <w:pPr>
        <w:spacing w:line="360" w:lineRule="auto"/>
        <w:jc w:val="center"/>
        <w:rPr>
          <w:rFonts w:ascii="Times New Roman" w:eastAsia="Times New Roman" w:hAnsi="Times New Roman" w:cs="Times New Roman"/>
          <w:color w:val="000000"/>
          <w:sz w:val="22"/>
          <w:szCs w:val="22"/>
        </w:rPr>
      </w:pPr>
      <w:r w:rsidRPr="000D471F">
        <w:rPr>
          <w:rFonts w:ascii="Times New Roman" w:eastAsia="Times New Roman" w:hAnsi="Times New Roman" w:cs="Times New Roman"/>
          <w:color w:val="000000"/>
          <w:sz w:val="22"/>
          <w:szCs w:val="22"/>
        </w:rPr>
        <w:t>Figure 2: Volcano plot of Significance of Gene Mutations in Male and Females</w:t>
      </w:r>
    </w:p>
    <w:p w14:paraId="7A2AE3E1" w14:textId="107AD2FF" w:rsidR="00E136F2" w:rsidRPr="00A03204" w:rsidRDefault="00E136F2" w:rsidP="00A03204">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324E33">
        <w:rPr>
          <w:rFonts w:ascii="Times New Roman" w:eastAsia="Times New Roman" w:hAnsi="Times New Roman" w:cs="Times New Roman"/>
          <w:color w:val="000000"/>
        </w:rPr>
        <w:t xml:space="preserve">This plot shows the p-values of gene mutations in relation to gender, the red representing genes showing higher </w:t>
      </w:r>
      <w:proofErr w:type="spellStart"/>
      <w:r w:rsidR="00324E33">
        <w:rPr>
          <w:rFonts w:ascii="Times New Roman" w:eastAsia="Times New Roman" w:hAnsi="Times New Roman" w:cs="Times New Roman"/>
          <w:color w:val="000000"/>
        </w:rPr>
        <w:t xml:space="preserve">mutations in </w:t>
      </w:r>
      <w:proofErr w:type="spellEnd"/>
      <w:r w:rsidR="00324E33">
        <w:rPr>
          <w:rFonts w:ascii="Times New Roman" w:eastAsia="Times New Roman" w:hAnsi="Times New Roman" w:cs="Times New Roman"/>
          <w:color w:val="000000"/>
        </w:rPr>
        <w:t>males and blue representing genes mutated lower in males. Significant p-values lie outside the threshold indicated by the green lines and higher occurrence of the red can be observed. This indicates that there are more genes mutated in males then females although there are few exceptions. However, p-values of the mutated genes higher in</w:t>
      </w:r>
      <w:r w:rsidR="0014592A">
        <w:rPr>
          <w:rFonts w:ascii="Times New Roman" w:eastAsia="Times New Roman" w:hAnsi="Times New Roman" w:cs="Times New Roman"/>
          <w:color w:val="000000"/>
        </w:rPr>
        <w:t xml:space="preserve"> the red dataset</w:t>
      </w:r>
      <w:r w:rsidR="00324E33">
        <w:rPr>
          <w:rFonts w:ascii="Times New Roman" w:eastAsia="Times New Roman" w:hAnsi="Times New Roman" w:cs="Times New Roman"/>
          <w:color w:val="000000"/>
        </w:rPr>
        <w:t xml:space="preserve"> </w:t>
      </w:r>
      <w:r w:rsidR="0014592A">
        <w:rPr>
          <w:rFonts w:ascii="Times New Roman" w:eastAsia="Times New Roman" w:hAnsi="Times New Roman" w:cs="Times New Roman"/>
          <w:color w:val="000000"/>
        </w:rPr>
        <w:t xml:space="preserve">which </w:t>
      </w:r>
      <w:r w:rsidR="00324E33">
        <w:rPr>
          <w:rFonts w:ascii="Times New Roman" w:eastAsia="Times New Roman" w:hAnsi="Times New Roman" w:cs="Times New Roman"/>
          <w:color w:val="000000"/>
        </w:rPr>
        <w:t>give</w:t>
      </w:r>
      <w:r w:rsidR="0014592A">
        <w:rPr>
          <w:rFonts w:ascii="Times New Roman" w:eastAsia="Times New Roman" w:hAnsi="Times New Roman" w:cs="Times New Roman"/>
          <w:color w:val="000000"/>
        </w:rPr>
        <w:t>s</w:t>
      </w:r>
      <w:r w:rsidR="00324E33">
        <w:rPr>
          <w:rFonts w:ascii="Times New Roman" w:eastAsia="Times New Roman" w:hAnsi="Times New Roman" w:cs="Times New Roman"/>
          <w:color w:val="000000"/>
        </w:rPr>
        <w:t xml:space="preserve"> more statistical evidence regarding these </w:t>
      </w:r>
      <w:r w:rsidR="0014592A">
        <w:rPr>
          <w:rFonts w:ascii="Times New Roman" w:eastAsia="Times New Roman" w:hAnsi="Times New Roman" w:cs="Times New Roman"/>
          <w:color w:val="000000"/>
        </w:rPr>
        <w:t xml:space="preserve">mutated </w:t>
      </w:r>
      <w:r w:rsidR="00324E33">
        <w:rPr>
          <w:rFonts w:ascii="Times New Roman" w:eastAsia="Times New Roman" w:hAnsi="Times New Roman" w:cs="Times New Roman"/>
          <w:color w:val="000000"/>
        </w:rPr>
        <w:t>genes</w:t>
      </w:r>
      <w:r w:rsidR="0014592A">
        <w:rPr>
          <w:rFonts w:ascii="Times New Roman" w:eastAsia="Times New Roman" w:hAnsi="Times New Roman" w:cs="Times New Roman"/>
          <w:color w:val="000000"/>
        </w:rPr>
        <w:t xml:space="preserve"> expressed higher in males. </w:t>
      </w:r>
    </w:p>
    <w:p w14:paraId="4F624A62" w14:textId="3F07621E" w:rsidR="00B47349" w:rsidRDefault="00A03204" w:rsidP="00A03204">
      <w:pPr>
        <w:spacing w:line="36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194BDE5C" wp14:editId="16FE6A24">
            <wp:extent cx="5943600" cy="394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940175"/>
                    </a:xfrm>
                    <a:prstGeom prst="rect">
                      <a:avLst/>
                    </a:prstGeom>
                  </pic:spPr>
                </pic:pic>
              </a:graphicData>
            </a:graphic>
          </wp:inline>
        </w:drawing>
      </w:r>
    </w:p>
    <w:p w14:paraId="3408216C" w14:textId="2632431A" w:rsidR="00220144" w:rsidRPr="000D471F" w:rsidRDefault="00220144" w:rsidP="000D471F">
      <w:pPr>
        <w:spacing w:line="360" w:lineRule="auto"/>
        <w:jc w:val="center"/>
        <w:rPr>
          <w:rFonts w:ascii="Times New Roman" w:eastAsia="Times New Roman" w:hAnsi="Times New Roman" w:cs="Times New Roman"/>
          <w:color w:val="000000"/>
          <w:sz w:val="22"/>
          <w:szCs w:val="22"/>
        </w:rPr>
      </w:pPr>
      <w:r w:rsidRPr="000D471F">
        <w:rPr>
          <w:rFonts w:ascii="Times New Roman" w:eastAsia="Times New Roman" w:hAnsi="Times New Roman" w:cs="Times New Roman"/>
          <w:color w:val="000000"/>
          <w:sz w:val="22"/>
          <w:szCs w:val="22"/>
        </w:rPr>
        <w:t xml:space="preserve">Figure 3: </w:t>
      </w:r>
      <w:proofErr w:type="spellStart"/>
      <w:r w:rsidRPr="000D471F">
        <w:rPr>
          <w:rFonts w:ascii="Times New Roman" w:eastAsia="Times New Roman" w:hAnsi="Times New Roman" w:cs="Times New Roman"/>
          <w:color w:val="000000"/>
          <w:sz w:val="22"/>
          <w:szCs w:val="22"/>
        </w:rPr>
        <w:t>Kaplain</w:t>
      </w:r>
      <w:proofErr w:type="spellEnd"/>
      <w:r w:rsidRPr="000D471F">
        <w:rPr>
          <w:rFonts w:ascii="Times New Roman" w:eastAsia="Times New Roman" w:hAnsi="Times New Roman" w:cs="Times New Roman"/>
          <w:color w:val="000000"/>
          <w:sz w:val="22"/>
          <w:szCs w:val="22"/>
        </w:rPr>
        <w:t xml:space="preserve"> </w:t>
      </w:r>
      <w:proofErr w:type="spellStart"/>
      <w:r w:rsidRPr="000D471F">
        <w:rPr>
          <w:rFonts w:ascii="Times New Roman" w:eastAsia="Times New Roman" w:hAnsi="Times New Roman" w:cs="Times New Roman"/>
          <w:color w:val="000000"/>
          <w:sz w:val="22"/>
          <w:szCs w:val="22"/>
        </w:rPr>
        <w:t>Meirs</w:t>
      </w:r>
      <w:proofErr w:type="spellEnd"/>
      <w:r w:rsidRPr="000D471F">
        <w:rPr>
          <w:rFonts w:ascii="Times New Roman" w:eastAsia="Times New Roman" w:hAnsi="Times New Roman" w:cs="Times New Roman"/>
          <w:color w:val="000000"/>
          <w:sz w:val="22"/>
          <w:szCs w:val="22"/>
        </w:rPr>
        <w:t xml:space="preserve"> Curve of Survival Probability vs. Time regard to Gender</w:t>
      </w:r>
    </w:p>
    <w:p w14:paraId="2D655393" w14:textId="302404E7" w:rsidR="00220144" w:rsidRDefault="00220144" w:rsidP="00A03204">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0D471F">
        <w:rPr>
          <w:rFonts w:ascii="Times New Roman" w:eastAsia="Times New Roman" w:hAnsi="Times New Roman" w:cs="Times New Roman"/>
          <w:color w:val="000000"/>
        </w:rPr>
        <w:t xml:space="preserve">The KM curve depicts the decrease in survival probability with time after diagnosis in males and females. In females, the line of interest plateaus around after 2000 days while the slope of the line remains negative in males. With time, survival probability decreases for both </w:t>
      </w:r>
      <w:proofErr w:type="gramStart"/>
      <w:r w:rsidR="000D471F">
        <w:rPr>
          <w:rFonts w:ascii="Times New Roman" w:eastAsia="Times New Roman" w:hAnsi="Times New Roman" w:cs="Times New Roman"/>
          <w:color w:val="000000"/>
        </w:rPr>
        <w:t>genders</w:t>
      </w:r>
      <w:proofErr w:type="gramEnd"/>
      <w:r w:rsidR="000D471F">
        <w:rPr>
          <w:rFonts w:ascii="Times New Roman" w:eastAsia="Times New Roman" w:hAnsi="Times New Roman" w:cs="Times New Roman"/>
          <w:color w:val="000000"/>
        </w:rPr>
        <w:t xml:space="preserve"> but the rate of decline is significantly faster in males, especially after the 2000 day mark. </w:t>
      </w:r>
    </w:p>
    <w:p w14:paraId="70DCDAAC" w14:textId="28FD4710" w:rsidR="000D471F" w:rsidRPr="00CB3241" w:rsidRDefault="000D471F" w:rsidP="00A03204">
      <w:pPr>
        <w:spacing w:line="360" w:lineRule="auto"/>
        <w:rPr>
          <w:rFonts w:ascii="Times New Roman" w:eastAsia="Times New Roman" w:hAnsi="Times New Roman" w:cs="Times New Roman"/>
          <w:color w:val="000000"/>
          <w:u w:val="single"/>
        </w:rPr>
      </w:pPr>
      <w:r w:rsidRPr="00CB3241">
        <w:rPr>
          <w:rFonts w:ascii="Times New Roman" w:eastAsia="Times New Roman" w:hAnsi="Times New Roman" w:cs="Times New Roman"/>
          <w:color w:val="000000"/>
          <w:u w:val="single"/>
        </w:rPr>
        <w:t>Discussion</w:t>
      </w:r>
    </w:p>
    <w:p w14:paraId="609BAA42" w14:textId="77777777" w:rsidR="00107D48" w:rsidRDefault="000D471F" w:rsidP="00A03204">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B73E9F">
        <w:rPr>
          <w:rFonts w:ascii="Times New Roman" w:eastAsia="Times New Roman" w:hAnsi="Times New Roman" w:cs="Times New Roman"/>
          <w:color w:val="000000"/>
        </w:rPr>
        <w:t xml:space="preserve">From the graphical analyses, there was clear indication that gender was a significant factor in survivability and progression of colorectal cancer. Just looking at figure 1, it is unclear whether there is a difference between genders in terms of frequency of mutations. The most mutated genes </w:t>
      </w:r>
      <w:r w:rsidR="00134ED6">
        <w:rPr>
          <w:rFonts w:ascii="Times New Roman" w:eastAsia="Times New Roman" w:hAnsi="Times New Roman" w:cs="Times New Roman"/>
          <w:color w:val="000000"/>
        </w:rPr>
        <w:t xml:space="preserve">are closely mutated between both genders and both correlate with low probability of survival. Figure 2 supports this claim because for example, the APC gene has a p-value of 0.39 which is below the threshold and is therefore insignificant between genders. This indicates that the APC gene will be as likely mutated in males as females with colorectal cancer. However, further analysis of figure 2 reveals that there are much more genes mutated in males that show statistically significance as illustrated by the red dataset. This directly correlates with figure 3 which depicts probability of survival in females and males. Male survivability severely decreases </w:t>
      </w:r>
      <w:r w:rsidR="00134ED6">
        <w:rPr>
          <w:rFonts w:ascii="Times New Roman" w:eastAsia="Times New Roman" w:hAnsi="Times New Roman" w:cs="Times New Roman"/>
          <w:color w:val="000000"/>
        </w:rPr>
        <w:lastRenderedPageBreak/>
        <w:t xml:space="preserve">while females have a higher chance of survival. This can be explained by the </w:t>
      </w:r>
      <w:r w:rsidR="00107D48">
        <w:rPr>
          <w:rFonts w:ascii="Times New Roman" w:eastAsia="Times New Roman" w:hAnsi="Times New Roman" w:cs="Times New Roman"/>
          <w:color w:val="000000"/>
        </w:rPr>
        <w:t xml:space="preserve">more frequent mutations observed in males and defective genes that control cell cycle have a higher chance to create tumors and cause cancer. </w:t>
      </w:r>
    </w:p>
    <w:p w14:paraId="179BF599" w14:textId="55AF16DD" w:rsidR="000D471F" w:rsidRDefault="00107D48" w:rsidP="00A03204">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b/>
        <w:t>Current studies have opposing results, however. A study indicated that females over 65 show higher morbidity and a lower chance of survival in 5 years in comparison to males. Also, they explain that women have a higher chance of developing right-sided colon cancer than</w:t>
      </w:r>
      <w:r w:rsidR="004C1A8E">
        <w:rPr>
          <w:rFonts w:ascii="Times New Roman" w:eastAsia="Times New Roman" w:hAnsi="Times New Roman" w:cs="Times New Roman"/>
          <w:color w:val="000000"/>
        </w:rPr>
        <w:t xml:space="preserve"> men, which is more aggressive than cancer formation on the left (Kim et al., 2015). The contradiction in results may be due to unclear guidelines between men and women because sex specificity is not a study design in colorectal cancer. However, genes commonly associated with colorectal cancer match the data. The APC gene is the most commonly mutated and in absence, the </w:t>
      </w:r>
      <w:proofErr w:type="spellStart"/>
      <w:r w:rsidR="004C1A8E">
        <w:rPr>
          <w:rFonts w:ascii="Times New Roman" w:eastAsia="Times New Roman" w:hAnsi="Times New Roman" w:cs="Times New Roman"/>
          <w:color w:val="000000"/>
        </w:rPr>
        <w:t>Wnt</w:t>
      </w:r>
      <w:proofErr w:type="spellEnd"/>
      <w:r w:rsidR="004C1A8E">
        <w:rPr>
          <w:rFonts w:ascii="Times New Roman" w:eastAsia="Times New Roman" w:hAnsi="Times New Roman" w:cs="Times New Roman"/>
          <w:color w:val="000000"/>
        </w:rPr>
        <w:t xml:space="preserve"> gene is </w:t>
      </w:r>
      <w:proofErr w:type="gramStart"/>
      <w:r w:rsidR="004C1A8E">
        <w:rPr>
          <w:rFonts w:ascii="Times New Roman" w:eastAsia="Times New Roman" w:hAnsi="Times New Roman" w:cs="Times New Roman"/>
          <w:color w:val="000000"/>
        </w:rPr>
        <w:t>expressed</w:t>
      </w:r>
      <w:proofErr w:type="gramEnd"/>
      <w:r w:rsidR="004C1A8E">
        <w:rPr>
          <w:rFonts w:ascii="Times New Roman" w:eastAsia="Times New Roman" w:hAnsi="Times New Roman" w:cs="Times New Roman"/>
          <w:color w:val="000000"/>
        </w:rPr>
        <w:t xml:space="preserve"> and thousands of polyps develop (</w:t>
      </w:r>
      <w:proofErr w:type="spellStart"/>
      <w:r w:rsidR="004C1A8E">
        <w:rPr>
          <w:rFonts w:ascii="Times New Roman" w:eastAsia="Times New Roman" w:hAnsi="Times New Roman" w:cs="Times New Roman"/>
          <w:color w:val="000000"/>
        </w:rPr>
        <w:t>Munteaunu</w:t>
      </w:r>
      <w:proofErr w:type="spellEnd"/>
      <w:r w:rsidR="004C1A8E">
        <w:rPr>
          <w:rFonts w:ascii="Times New Roman" w:eastAsia="Times New Roman" w:hAnsi="Times New Roman" w:cs="Times New Roman"/>
          <w:color w:val="000000"/>
        </w:rPr>
        <w:t xml:space="preserve"> &amp; </w:t>
      </w:r>
      <w:proofErr w:type="spellStart"/>
      <w:r w:rsidR="004C1A8E">
        <w:rPr>
          <w:rFonts w:ascii="Times New Roman" w:eastAsia="Times New Roman" w:hAnsi="Times New Roman" w:cs="Times New Roman"/>
          <w:color w:val="000000"/>
        </w:rPr>
        <w:t>Mastalier</w:t>
      </w:r>
      <w:proofErr w:type="spellEnd"/>
      <w:r w:rsidR="004C1A8E">
        <w:rPr>
          <w:rFonts w:ascii="Times New Roman" w:eastAsia="Times New Roman" w:hAnsi="Times New Roman" w:cs="Times New Roman"/>
          <w:color w:val="000000"/>
        </w:rPr>
        <w:t xml:space="preserve">, 2014). </w:t>
      </w:r>
      <w:r w:rsidR="005C45B6">
        <w:rPr>
          <w:rFonts w:ascii="Times New Roman" w:eastAsia="Times New Roman" w:hAnsi="Times New Roman" w:cs="Times New Roman"/>
          <w:color w:val="000000"/>
        </w:rPr>
        <w:t>The TP53 gene is also heavily associated as it acts as the “guardian of the genome” and a facilitator of carcinogenesis. Future treatment methods are focusing on immunotherapy. In a clinical study, Nivolumab and Pembrolizumab agents were used in patients with colorectal cancer and showed positive results. The stable disease rate was at 69% and encouraged researchers to potentially combine immunotherapeutic agents (</w:t>
      </w:r>
      <w:proofErr w:type="spellStart"/>
      <w:r w:rsidR="005C45B6">
        <w:rPr>
          <w:rFonts w:ascii="Times New Roman" w:eastAsia="Times New Roman" w:hAnsi="Times New Roman" w:cs="Times New Roman"/>
          <w:color w:val="000000"/>
        </w:rPr>
        <w:t>Florescu-Tenea</w:t>
      </w:r>
      <w:proofErr w:type="spellEnd"/>
      <w:r w:rsidR="005C45B6">
        <w:rPr>
          <w:rFonts w:ascii="Times New Roman" w:eastAsia="Times New Roman" w:hAnsi="Times New Roman" w:cs="Times New Roman"/>
          <w:color w:val="000000"/>
        </w:rPr>
        <w:t xml:space="preserve"> et al., 2019). However, these methods are still experimental. </w:t>
      </w:r>
    </w:p>
    <w:p w14:paraId="390D0E8D" w14:textId="44F41C9A" w:rsidR="00CB3241" w:rsidRDefault="00CB3241" w:rsidP="00A03204">
      <w:pPr>
        <w:spacing w:line="360" w:lineRule="auto"/>
        <w:rPr>
          <w:rFonts w:ascii="Times New Roman" w:eastAsia="Times New Roman" w:hAnsi="Times New Roman" w:cs="Times New Roman"/>
          <w:color w:val="000000"/>
        </w:rPr>
      </w:pPr>
    </w:p>
    <w:p w14:paraId="63FA1091" w14:textId="0B5A759A" w:rsidR="00CB3241" w:rsidRDefault="00CB3241" w:rsidP="00A03204">
      <w:pPr>
        <w:spacing w:line="360" w:lineRule="auto"/>
        <w:rPr>
          <w:rFonts w:ascii="Times New Roman" w:eastAsia="Times New Roman" w:hAnsi="Times New Roman" w:cs="Times New Roman"/>
          <w:color w:val="000000"/>
        </w:rPr>
      </w:pPr>
    </w:p>
    <w:p w14:paraId="285E5024" w14:textId="45353B96" w:rsidR="00CB3241" w:rsidRDefault="00CB3241" w:rsidP="00A03204">
      <w:pPr>
        <w:spacing w:line="360" w:lineRule="auto"/>
        <w:rPr>
          <w:rFonts w:ascii="Times New Roman" w:eastAsia="Times New Roman" w:hAnsi="Times New Roman" w:cs="Times New Roman"/>
          <w:color w:val="000000"/>
        </w:rPr>
      </w:pPr>
    </w:p>
    <w:p w14:paraId="263BC069" w14:textId="5D514A98" w:rsidR="00CB3241" w:rsidRDefault="00CB3241" w:rsidP="00A03204">
      <w:pPr>
        <w:spacing w:line="360" w:lineRule="auto"/>
        <w:rPr>
          <w:rFonts w:ascii="Times New Roman" w:eastAsia="Times New Roman" w:hAnsi="Times New Roman" w:cs="Times New Roman"/>
          <w:color w:val="000000"/>
        </w:rPr>
      </w:pPr>
    </w:p>
    <w:p w14:paraId="12A789E1" w14:textId="40613C5A" w:rsidR="00CB3241" w:rsidRDefault="00CB3241" w:rsidP="00A03204">
      <w:pPr>
        <w:spacing w:line="360" w:lineRule="auto"/>
        <w:rPr>
          <w:rFonts w:ascii="Times New Roman" w:eastAsia="Times New Roman" w:hAnsi="Times New Roman" w:cs="Times New Roman"/>
          <w:color w:val="000000"/>
        </w:rPr>
      </w:pPr>
    </w:p>
    <w:p w14:paraId="6D552AB3" w14:textId="77540558" w:rsidR="00CB3241" w:rsidRDefault="00CB3241" w:rsidP="00A03204">
      <w:pPr>
        <w:spacing w:line="360" w:lineRule="auto"/>
        <w:rPr>
          <w:rFonts w:ascii="Times New Roman" w:eastAsia="Times New Roman" w:hAnsi="Times New Roman" w:cs="Times New Roman"/>
          <w:color w:val="000000"/>
        </w:rPr>
      </w:pPr>
    </w:p>
    <w:p w14:paraId="6D5DE598" w14:textId="463DF653" w:rsidR="00CB3241" w:rsidRDefault="00CB3241" w:rsidP="00A03204">
      <w:pPr>
        <w:spacing w:line="360" w:lineRule="auto"/>
        <w:rPr>
          <w:rFonts w:ascii="Times New Roman" w:eastAsia="Times New Roman" w:hAnsi="Times New Roman" w:cs="Times New Roman"/>
          <w:color w:val="000000"/>
        </w:rPr>
      </w:pPr>
    </w:p>
    <w:p w14:paraId="521F9C9A" w14:textId="21C7A09B" w:rsidR="00CB3241" w:rsidRDefault="00CB3241" w:rsidP="00A03204">
      <w:pPr>
        <w:spacing w:line="360" w:lineRule="auto"/>
        <w:rPr>
          <w:rFonts w:ascii="Times New Roman" w:eastAsia="Times New Roman" w:hAnsi="Times New Roman" w:cs="Times New Roman"/>
          <w:color w:val="000000"/>
        </w:rPr>
      </w:pPr>
    </w:p>
    <w:p w14:paraId="026919ED" w14:textId="151454BE" w:rsidR="00CB3241" w:rsidRDefault="00CB3241" w:rsidP="00A03204">
      <w:pPr>
        <w:spacing w:line="360" w:lineRule="auto"/>
        <w:rPr>
          <w:rFonts w:ascii="Times New Roman" w:eastAsia="Times New Roman" w:hAnsi="Times New Roman" w:cs="Times New Roman"/>
          <w:color w:val="000000"/>
        </w:rPr>
      </w:pPr>
    </w:p>
    <w:p w14:paraId="4803C6FB" w14:textId="53F56060" w:rsidR="00CB3241" w:rsidRDefault="00CB3241" w:rsidP="00A03204">
      <w:pPr>
        <w:spacing w:line="360" w:lineRule="auto"/>
        <w:rPr>
          <w:rFonts w:ascii="Times New Roman" w:eastAsia="Times New Roman" w:hAnsi="Times New Roman" w:cs="Times New Roman"/>
          <w:color w:val="000000"/>
        </w:rPr>
      </w:pPr>
    </w:p>
    <w:p w14:paraId="077F30E0" w14:textId="3582A75D" w:rsidR="00CB3241" w:rsidRDefault="00CB3241" w:rsidP="00A03204">
      <w:pPr>
        <w:spacing w:line="360" w:lineRule="auto"/>
        <w:rPr>
          <w:rFonts w:ascii="Times New Roman" w:eastAsia="Times New Roman" w:hAnsi="Times New Roman" w:cs="Times New Roman"/>
          <w:color w:val="000000"/>
        </w:rPr>
      </w:pPr>
    </w:p>
    <w:p w14:paraId="705B7825" w14:textId="001D09B9" w:rsidR="00CB3241" w:rsidRDefault="00CB3241" w:rsidP="00A03204">
      <w:pPr>
        <w:spacing w:line="360" w:lineRule="auto"/>
        <w:rPr>
          <w:rFonts w:ascii="Times New Roman" w:eastAsia="Times New Roman" w:hAnsi="Times New Roman" w:cs="Times New Roman"/>
          <w:color w:val="000000"/>
        </w:rPr>
      </w:pPr>
    </w:p>
    <w:p w14:paraId="750AAF6F" w14:textId="35F91C21" w:rsidR="00CB3241" w:rsidRDefault="00CB3241" w:rsidP="00A03204">
      <w:pPr>
        <w:spacing w:line="360" w:lineRule="auto"/>
        <w:rPr>
          <w:rFonts w:ascii="Times New Roman" w:eastAsia="Times New Roman" w:hAnsi="Times New Roman" w:cs="Times New Roman"/>
          <w:color w:val="000000"/>
        </w:rPr>
      </w:pPr>
    </w:p>
    <w:p w14:paraId="30B8E7F2" w14:textId="77777777" w:rsidR="00CB3241" w:rsidRPr="000D471F" w:rsidRDefault="00CB3241" w:rsidP="00A03204">
      <w:pPr>
        <w:spacing w:line="360" w:lineRule="auto"/>
        <w:rPr>
          <w:rFonts w:ascii="Times New Roman" w:eastAsia="Times New Roman" w:hAnsi="Times New Roman" w:cs="Times New Roman"/>
          <w:color w:val="000000"/>
        </w:rPr>
      </w:pPr>
    </w:p>
    <w:p w14:paraId="62DDAA8A" w14:textId="2719777D" w:rsidR="00B47349" w:rsidRPr="00CB3241" w:rsidRDefault="00CB3241" w:rsidP="00A03204">
      <w:pPr>
        <w:spacing w:line="360" w:lineRule="auto"/>
        <w:rPr>
          <w:rFonts w:ascii="Times New Roman" w:eastAsia="Times New Roman" w:hAnsi="Times New Roman" w:cs="Times New Roman"/>
          <w:color w:val="000000"/>
          <w:u w:val="single"/>
        </w:rPr>
      </w:pPr>
      <w:r w:rsidRPr="00CB3241">
        <w:rPr>
          <w:rFonts w:ascii="Times New Roman" w:eastAsia="Times New Roman" w:hAnsi="Times New Roman" w:cs="Times New Roman"/>
          <w:color w:val="000000"/>
          <w:u w:val="single"/>
        </w:rPr>
        <w:lastRenderedPageBreak/>
        <w:t>References</w:t>
      </w:r>
    </w:p>
    <w:p w14:paraId="214CB968" w14:textId="511A52A3" w:rsidR="00C122BA" w:rsidRDefault="00C122BA" w:rsidP="00CB3241">
      <w:pPr>
        <w:spacing w:line="360" w:lineRule="auto"/>
        <w:rPr>
          <w:rFonts w:ascii="Times New Roman" w:hAnsi="Times New Roman" w:cs="Times New Roman"/>
        </w:rPr>
      </w:pPr>
      <w:r w:rsidRPr="00CB3241">
        <w:rPr>
          <w:rFonts w:ascii="Times New Roman" w:hAnsi="Times New Roman" w:cs="Times New Roman"/>
        </w:rPr>
        <w:t xml:space="preserve">Centers for Disease Control and Prevention. (2022, February 17). What is colorectal cancer? </w:t>
      </w:r>
    </w:p>
    <w:p w14:paraId="79E10B5B" w14:textId="48CD7134" w:rsidR="00CB3241" w:rsidRPr="00CB3241" w:rsidRDefault="00CB3241" w:rsidP="00CB3241">
      <w:pPr>
        <w:spacing w:line="360" w:lineRule="auto"/>
        <w:ind w:left="720"/>
        <w:rPr>
          <w:rFonts w:ascii="Times New Roman" w:hAnsi="Times New Roman" w:cs="Times New Roman"/>
        </w:rPr>
      </w:pPr>
      <w:r w:rsidRPr="00CB3241">
        <w:rPr>
          <w:rFonts w:ascii="Times New Roman" w:hAnsi="Times New Roman" w:cs="Times New Roman"/>
        </w:rPr>
        <w:t>Centers for Disease Control and Prevention. Retrieved March 5, 2022, from https://www.cdc.gov/cancer/colorectal/basic_info/what-is-colorectal-cancer.htm#:~:text=Colorectal%20cancer%20is%20a%20disease,the%20colon%20to%20the%20anus.</w:t>
      </w:r>
    </w:p>
    <w:p w14:paraId="0DCE3D6F" w14:textId="3C177C41" w:rsidR="00B47349" w:rsidRPr="00CB3241" w:rsidRDefault="00B47349" w:rsidP="00CB3241">
      <w:pPr>
        <w:spacing w:line="360" w:lineRule="auto"/>
        <w:rPr>
          <w:rFonts w:ascii="Times New Roman" w:hAnsi="Times New Roman" w:cs="Times New Roman"/>
        </w:rPr>
      </w:pPr>
    </w:p>
    <w:p w14:paraId="0340DB2D" w14:textId="6167B59D" w:rsidR="005C45B6" w:rsidRDefault="005C45B6" w:rsidP="00CB3241">
      <w:pPr>
        <w:spacing w:line="360" w:lineRule="auto"/>
        <w:rPr>
          <w:rFonts w:ascii="Times New Roman" w:hAnsi="Times New Roman" w:cs="Times New Roman"/>
        </w:rPr>
      </w:pPr>
      <w:proofErr w:type="spellStart"/>
      <w:r w:rsidRPr="00CB3241">
        <w:rPr>
          <w:rFonts w:ascii="Times New Roman" w:hAnsi="Times New Roman" w:cs="Times New Roman"/>
        </w:rPr>
        <w:t>Florescu-Ţenea</w:t>
      </w:r>
      <w:proofErr w:type="spellEnd"/>
      <w:r w:rsidRPr="00CB3241">
        <w:rPr>
          <w:rFonts w:ascii="Times New Roman" w:hAnsi="Times New Roman" w:cs="Times New Roman"/>
        </w:rPr>
        <w:t xml:space="preserve">, R. M., Kamal, A. M., </w:t>
      </w:r>
      <w:proofErr w:type="spellStart"/>
      <w:r w:rsidRPr="00CB3241">
        <w:rPr>
          <w:rFonts w:ascii="Times New Roman" w:hAnsi="Times New Roman" w:cs="Times New Roman"/>
        </w:rPr>
        <w:t>Mitruţ</w:t>
      </w:r>
      <w:proofErr w:type="spellEnd"/>
      <w:r w:rsidRPr="00CB3241">
        <w:rPr>
          <w:rFonts w:ascii="Times New Roman" w:hAnsi="Times New Roman" w:cs="Times New Roman"/>
        </w:rPr>
        <w:t xml:space="preserve">, P., </w:t>
      </w:r>
      <w:proofErr w:type="spellStart"/>
      <w:r w:rsidRPr="00CB3241">
        <w:rPr>
          <w:rFonts w:ascii="Times New Roman" w:hAnsi="Times New Roman" w:cs="Times New Roman"/>
        </w:rPr>
        <w:t>Mitruţ</w:t>
      </w:r>
      <w:proofErr w:type="spellEnd"/>
      <w:r w:rsidRPr="00CB3241">
        <w:rPr>
          <w:rFonts w:ascii="Times New Roman" w:hAnsi="Times New Roman" w:cs="Times New Roman"/>
        </w:rPr>
        <w:t xml:space="preserve">, R., </w:t>
      </w:r>
      <w:proofErr w:type="spellStart"/>
      <w:r w:rsidRPr="00CB3241">
        <w:rPr>
          <w:rFonts w:ascii="Times New Roman" w:hAnsi="Times New Roman" w:cs="Times New Roman"/>
        </w:rPr>
        <w:t>Ilie</w:t>
      </w:r>
      <w:proofErr w:type="spellEnd"/>
      <w:r w:rsidRPr="00CB3241">
        <w:rPr>
          <w:rFonts w:ascii="Times New Roman" w:hAnsi="Times New Roman" w:cs="Times New Roman"/>
        </w:rPr>
        <w:t xml:space="preserve">, D. S., Nicolaescu, A. C., &amp; </w:t>
      </w:r>
    </w:p>
    <w:p w14:paraId="78E92409" w14:textId="77777777" w:rsidR="00CB3241" w:rsidRPr="00CB3241" w:rsidRDefault="00CB3241" w:rsidP="00CB3241">
      <w:pPr>
        <w:spacing w:line="360" w:lineRule="auto"/>
        <w:ind w:left="720"/>
        <w:rPr>
          <w:rFonts w:ascii="Times New Roman" w:hAnsi="Times New Roman" w:cs="Times New Roman"/>
        </w:rPr>
      </w:pPr>
      <w:proofErr w:type="spellStart"/>
      <w:r w:rsidRPr="00CB3241">
        <w:rPr>
          <w:rFonts w:ascii="Times New Roman" w:hAnsi="Times New Roman" w:cs="Times New Roman"/>
        </w:rPr>
        <w:t>Mogoantă</w:t>
      </w:r>
      <w:proofErr w:type="spellEnd"/>
      <w:r w:rsidRPr="00CB3241">
        <w:rPr>
          <w:rFonts w:ascii="Times New Roman" w:hAnsi="Times New Roman" w:cs="Times New Roman"/>
        </w:rPr>
        <w:t>, L. (2019). Colorectal Cancer: An Update on Treatment Options and Future Perspectives. Current health sciences journal, 45(2), 134–141. https://doi.org/10.12865/CHSJ.45.02.02</w:t>
      </w:r>
    </w:p>
    <w:p w14:paraId="6C06948A" w14:textId="537D648C" w:rsidR="00B47349" w:rsidRPr="00CB3241" w:rsidRDefault="00B47349" w:rsidP="00CB3241">
      <w:pPr>
        <w:spacing w:line="360" w:lineRule="auto"/>
        <w:rPr>
          <w:rFonts w:ascii="Times New Roman" w:hAnsi="Times New Roman" w:cs="Times New Roman"/>
        </w:rPr>
      </w:pPr>
    </w:p>
    <w:p w14:paraId="4CBBEEFE" w14:textId="77777777" w:rsidR="00CB3241" w:rsidRDefault="004C1A8E" w:rsidP="00CB3241">
      <w:pPr>
        <w:spacing w:line="360" w:lineRule="auto"/>
        <w:rPr>
          <w:rFonts w:ascii="Times New Roman" w:hAnsi="Times New Roman" w:cs="Times New Roman"/>
        </w:rPr>
      </w:pPr>
      <w:r w:rsidRPr="00CB3241">
        <w:rPr>
          <w:rFonts w:ascii="Times New Roman" w:hAnsi="Times New Roman" w:cs="Times New Roman"/>
        </w:rPr>
        <w:t>Kim, S. E., Paik, H. Y., Yoon, H., Lee, J. E., Kim, N., &amp; Sung, M. K. (2015). Sex- and gender-</w:t>
      </w:r>
    </w:p>
    <w:p w14:paraId="37C4DF74" w14:textId="07E4A1BD" w:rsidR="004C1A8E" w:rsidRPr="00CB3241" w:rsidRDefault="00CB3241" w:rsidP="00CB3241">
      <w:pPr>
        <w:spacing w:line="360" w:lineRule="auto"/>
        <w:ind w:left="720"/>
        <w:rPr>
          <w:rFonts w:ascii="Times New Roman" w:hAnsi="Times New Roman" w:cs="Times New Roman"/>
        </w:rPr>
      </w:pPr>
      <w:r w:rsidRPr="00CB3241">
        <w:rPr>
          <w:rFonts w:ascii="Times New Roman" w:hAnsi="Times New Roman" w:cs="Times New Roman"/>
        </w:rPr>
        <w:t>specific disparities in colorectal cancer risk. World journal of gastroenterology, 21(17), 5167–5175. https://doi.org/10.3748/wjg.v21.i17.5167</w:t>
      </w:r>
      <w:r w:rsidRPr="00CB3241">
        <w:rPr>
          <w:rFonts w:ascii="Times New Roman" w:hAnsi="Times New Roman" w:cs="Times New Roman"/>
        </w:rPr>
        <w:t xml:space="preserve"> </w:t>
      </w:r>
    </w:p>
    <w:p w14:paraId="18B929A3" w14:textId="47A10FA2" w:rsidR="00C122BA" w:rsidRPr="00CB3241" w:rsidRDefault="00C122BA" w:rsidP="00CB3241">
      <w:pPr>
        <w:spacing w:line="360" w:lineRule="auto"/>
        <w:rPr>
          <w:rFonts w:ascii="Times New Roman" w:hAnsi="Times New Roman" w:cs="Times New Roman"/>
        </w:rPr>
      </w:pPr>
    </w:p>
    <w:p w14:paraId="4EA9F8F7" w14:textId="77BD1F48" w:rsidR="00C122BA" w:rsidRDefault="00C122BA" w:rsidP="00CB3241">
      <w:pPr>
        <w:spacing w:line="360" w:lineRule="auto"/>
        <w:rPr>
          <w:rFonts w:ascii="Times New Roman" w:hAnsi="Times New Roman" w:cs="Times New Roman"/>
        </w:rPr>
      </w:pPr>
      <w:r w:rsidRPr="00CB3241">
        <w:rPr>
          <w:rFonts w:ascii="Times New Roman" w:hAnsi="Times New Roman" w:cs="Times New Roman"/>
        </w:rPr>
        <w:t xml:space="preserve">Mayo Foundation for Medical Education and Research. (2021, June 11). Colon cancer. Mayo </w:t>
      </w:r>
    </w:p>
    <w:p w14:paraId="4407282E" w14:textId="221D3054" w:rsidR="00CB3241" w:rsidRPr="00CB3241" w:rsidRDefault="00CB3241" w:rsidP="00CB3241">
      <w:pPr>
        <w:spacing w:line="360" w:lineRule="auto"/>
        <w:ind w:left="720"/>
        <w:rPr>
          <w:rFonts w:ascii="Times New Roman" w:hAnsi="Times New Roman" w:cs="Times New Roman"/>
        </w:rPr>
      </w:pPr>
      <w:r w:rsidRPr="00CB3241">
        <w:rPr>
          <w:rFonts w:ascii="Times New Roman" w:hAnsi="Times New Roman" w:cs="Times New Roman"/>
        </w:rPr>
        <w:t xml:space="preserve">Clinic. Retrieved March 5, 2022, from https://www.mayoclinic.org/diseases-conditions/colon-cancer/symptoms-causes/syc-20353669 </w:t>
      </w:r>
    </w:p>
    <w:p w14:paraId="0C8736CA" w14:textId="3A4D9463" w:rsidR="00B47349" w:rsidRPr="00CB3241" w:rsidRDefault="00B47349" w:rsidP="00CB3241">
      <w:pPr>
        <w:spacing w:line="360" w:lineRule="auto"/>
        <w:rPr>
          <w:rFonts w:ascii="Times New Roman" w:hAnsi="Times New Roman" w:cs="Times New Roman"/>
        </w:rPr>
      </w:pPr>
    </w:p>
    <w:p w14:paraId="08052A8B" w14:textId="45983BDE" w:rsidR="004C1A8E" w:rsidRDefault="004C1A8E" w:rsidP="00CB3241">
      <w:pPr>
        <w:spacing w:line="360" w:lineRule="auto"/>
        <w:rPr>
          <w:rFonts w:ascii="Times New Roman" w:hAnsi="Times New Roman" w:cs="Times New Roman"/>
        </w:rPr>
      </w:pPr>
      <w:r w:rsidRPr="00CB3241">
        <w:rPr>
          <w:rFonts w:ascii="Times New Roman" w:hAnsi="Times New Roman" w:cs="Times New Roman"/>
        </w:rPr>
        <w:t xml:space="preserve">Munteanu, I., &amp; </w:t>
      </w:r>
      <w:proofErr w:type="spellStart"/>
      <w:r w:rsidRPr="00CB3241">
        <w:rPr>
          <w:rFonts w:ascii="Times New Roman" w:hAnsi="Times New Roman" w:cs="Times New Roman"/>
        </w:rPr>
        <w:t>Mastalier</w:t>
      </w:r>
      <w:proofErr w:type="spellEnd"/>
      <w:r w:rsidRPr="00CB3241">
        <w:rPr>
          <w:rFonts w:ascii="Times New Roman" w:hAnsi="Times New Roman" w:cs="Times New Roman"/>
        </w:rPr>
        <w:t xml:space="preserve">, B. (2014). Genetics of colorectal cancer. Journal of medicine and </w:t>
      </w:r>
    </w:p>
    <w:p w14:paraId="7C3D9B59" w14:textId="05C372DF" w:rsidR="00CB3241" w:rsidRPr="00CB3241" w:rsidRDefault="00CB3241" w:rsidP="00CB3241">
      <w:pPr>
        <w:spacing w:line="360" w:lineRule="auto"/>
        <w:rPr>
          <w:rFonts w:ascii="Times New Roman" w:hAnsi="Times New Roman" w:cs="Times New Roman"/>
        </w:rPr>
      </w:pPr>
      <w:r>
        <w:rPr>
          <w:rFonts w:ascii="Times New Roman" w:hAnsi="Times New Roman" w:cs="Times New Roman"/>
        </w:rPr>
        <w:tab/>
      </w:r>
      <w:r w:rsidRPr="00CB3241">
        <w:rPr>
          <w:rFonts w:ascii="Times New Roman" w:hAnsi="Times New Roman" w:cs="Times New Roman"/>
        </w:rPr>
        <w:t>life, 7(4), 507–511.</w:t>
      </w:r>
    </w:p>
    <w:p w14:paraId="4D426BDC" w14:textId="0830C538" w:rsidR="00B47349" w:rsidRPr="00CB3241" w:rsidRDefault="00B47349" w:rsidP="00CB3241">
      <w:pPr>
        <w:spacing w:line="360" w:lineRule="auto"/>
        <w:rPr>
          <w:rFonts w:ascii="Times New Roman" w:hAnsi="Times New Roman" w:cs="Times New Roman"/>
        </w:rPr>
      </w:pPr>
    </w:p>
    <w:p w14:paraId="520AB734" w14:textId="00233922" w:rsidR="00B47349" w:rsidRPr="00CB3241" w:rsidRDefault="00B47349" w:rsidP="00CB3241">
      <w:pPr>
        <w:spacing w:line="360" w:lineRule="auto"/>
        <w:rPr>
          <w:rFonts w:ascii="Times New Roman" w:hAnsi="Times New Roman" w:cs="Times New Roman"/>
        </w:rPr>
      </w:pPr>
    </w:p>
    <w:p w14:paraId="154C73C1" w14:textId="31016B03" w:rsidR="00E32443" w:rsidRPr="00CB3241" w:rsidRDefault="00E32443" w:rsidP="00CB3241">
      <w:pPr>
        <w:spacing w:line="360" w:lineRule="auto"/>
        <w:rPr>
          <w:rFonts w:ascii="Times New Roman" w:hAnsi="Times New Roman" w:cs="Times New Roman"/>
        </w:rPr>
      </w:pPr>
      <w:r w:rsidRPr="00CB3241">
        <w:rPr>
          <w:rFonts w:ascii="Times New Roman" w:hAnsi="Times New Roman" w:cs="Times New Roman"/>
        </w:rPr>
        <w:tab/>
      </w:r>
    </w:p>
    <w:p w14:paraId="3A5061B3" w14:textId="77777777" w:rsidR="00735F60" w:rsidRDefault="00735F60" w:rsidP="00A03204">
      <w:pPr>
        <w:spacing w:line="360" w:lineRule="auto"/>
        <w:rPr>
          <w:rFonts w:ascii="Times New Roman" w:eastAsia="Times New Roman" w:hAnsi="Times New Roman" w:cs="Times New Roman"/>
          <w:color w:val="000000"/>
          <w:u w:val="single"/>
        </w:rPr>
      </w:pPr>
    </w:p>
    <w:p w14:paraId="58F5FC8E" w14:textId="77777777" w:rsidR="00735F60" w:rsidRDefault="00735F60" w:rsidP="00A03204">
      <w:pPr>
        <w:spacing w:line="360" w:lineRule="auto"/>
        <w:rPr>
          <w:rFonts w:ascii="Times New Roman" w:eastAsia="Times New Roman" w:hAnsi="Times New Roman" w:cs="Times New Roman"/>
          <w:color w:val="000000"/>
          <w:u w:val="single"/>
        </w:rPr>
      </w:pPr>
    </w:p>
    <w:p w14:paraId="0304B8D4" w14:textId="77777777" w:rsidR="00735F60" w:rsidRDefault="00735F60" w:rsidP="00A03204">
      <w:pPr>
        <w:spacing w:line="360" w:lineRule="auto"/>
        <w:rPr>
          <w:rFonts w:ascii="Times New Roman" w:eastAsia="Times New Roman" w:hAnsi="Times New Roman" w:cs="Times New Roman"/>
          <w:color w:val="000000"/>
          <w:u w:val="single"/>
        </w:rPr>
      </w:pPr>
    </w:p>
    <w:p w14:paraId="12F65761" w14:textId="4B0FB81C" w:rsidR="00735F60" w:rsidRDefault="00735F60" w:rsidP="00A03204">
      <w:pPr>
        <w:spacing w:line="360" w:lineRule="auto"/>
        <w:rPr>
          <w:rFonts w:ascii="Times New Roman" w:eastAsia="Times New Roman" w:hAnsi="Times New Roman" w:cs="Times New Roman"/>
          <w:color w:val="000000"/>
          <w:u w:val="single"/>
        </w:rPr>
      </w:pPr>
    </w:p>
    <w:p w14:paraId="3516E98E" w14:textId="78BB6623" w:rsidR="00CB3241" w:rsidRDefault="00CB3241" w:rsidP="00A03204">
      <w:pPr>
        <w:spacing w:line="360" w:lineRule="auto"/>
        <w:rPr>
          <w:rFonts w:ascii="Times New Roman" w:eastAsia="Times New Roman" w:hAnsi="Times New Roman" w:cs="Times New Roman"/>
          <w:color w:val="000000"/>
          <w:u w:val="single"/>
        </w:rPr>
      </w:pPr>
    </w:p>
    <w:p w14:paraId="2A6C2FB7" w14:textId="77777777" w:rsidR="00735F60" w:rsidRDefault="00735F60" w:rsidP="00A03204">
      <w:pPr>
        <w:spacing w:line="360" w:lineRule="auto"/>
        <w:rPr>
          <w:rFonts w:ascii="Times New Roman" w:eastAsia="Times New Roman" w:hAnsi="Times New Roman" w:cs="Times New Roman"/>
          <w:color w:val="000000"/>
          <w:u w:val="single"/>
        </w:rPr>
      </w:pPr>
    </w:p>
    <w:p w14:paraId="72DFBC1A" w14:textId="07AA7D07" w:rsidR="00C40CCC" w:rsidRPr="00CB3241" w:rsidRDefault="00CB3241" w:rsidP="00A03204">
      <w:pPr>
        <w:spacing w:line="360" w:lineRule="auto"/>
        <w:rPr>
          <w:rFonts w:ascii="Times New Roman" w:eastAsia="Times New Roman" w:hAnsi="Times New Roman" w:cs="Times New Roman"/>
          <w:b/>
          <w:bCs/>
          <w:color w:val="000000"/>
        </w:rPr>
      </w:pPr>
      <w:r w:rsidRPr="00CB3241">
        <w:rPr>
          <w:rFonts w:ascii="Times New Roman" w:eastAsia="Times New Roman" w:hAnsi="Times New Roman" w:cs="Times New Roman"/>
          <w:b/>
          <w:bCs/>
          <w:color w:val="000000"/>
        </w:rPr>
        <w:lastRenderedPageBreak/>
        <w:t>Part 2</w:t>
      </w:r>
    </w:p>
    <w:p w14:paraId="7843E18A" w14:textId="0C8203FD" w:rsidR="00320D4C" w:rsidRPr="00CB3241" w:rsidRDefault="004F05FF" w:rsidP="00CB3241">
      <w:pPr>
        <w:spacing w:line="360" w:lineRule="auto"/>
        <w:rPr>
          <w:rFonts w:ascii="Times New Roman" w:hAnsi="Times New Roman" w:cs="Times New Roman"/>
        </w:rPr>
      </w:pPr>
      <w:r w:rsidRPr="00CB3241">
        <w:rPr>
          <w:rFonts w:ascii="Times New Roman" w:hAnsi="Times New Roman" w:cs="Times New Roman"/>
        </w:rPr>
        <w:t>General Concepts</w:t>
      </w:r>
    </w:p>
    <w:p w14:paraId="33F3534F" w14:textId="2B15F3CA" w:rsidR="004F05FF" w:rsidRPr="00CB3241" w:rsidRDefault="004F05FF" w:rsidP="00CB3241">
      <w:pPr>
        <w:pStyle w:val="ListParagraph"/>
        <w:numPr>
          <w:ilvl w:val="0"/>
          <w:numId w:val="4"/>
        </w:numPr>
        <w:spacing w:line="360" w:lineRule="auto"/>
        <w:rPr>
          <w:rFonts w:ascii="Times New Roman" w:hAnsi="Times New Roman" w:cs="Times New Roman"/>
        </w:rPr>
      </w:pPr>
      <w:r w:rsidRPr="00CB3241">
        <w:rPr>
          <w:rFonts w:ascii="Times New Roman" w:hAnsi="Times New Roman" w:cs="Times New Roman"/>
        </w:rPr>
        <w:t xml:space="preserve">TCGA is the cancer genome atlas and is a public dataset consisting of a myriad of samples form 33 different cancer types. It allows study across wide range of genes from a large patient sample which would be difficult from independent studies. </w:t>
      </w:r>
    </w:p>
    <w:p w14:paraId="043654B1" w14:textId="7E458630" w:rsidR="004F05FF" w:rsidRPr="00CB3241" w:rsidRDefault="004F05FF" w:rsidP="00CB3241">
      <w:pPr>
        <w:pStyle w:val="ListParagraph"/>
        <w:numPr>
          <w:ilvl w:val="0"/>
          <w:numId w:val="4"/>
        </w:numPr>
        <w:spacing w:line="360" w:lineRule="auto"/>
        <w:rPr>
          <w:rFonts w:ascii="Times New Roman" w:hAnsi="Times New Roman" w:cs="Times New Roman"/>
        </w:rPr>
      </w:pPr>
      <w:r w:rsidRPr="00CB3241">
        <w:rPr>
          <w:rFonts w:ascii="Times New Roman" w:hAnsi="Times New Roman" w:cs="Times New Roman"/>
        </w:rPr>
        <w:t xml:space="preserve">A major strength is the range of cancer data that it covers. </w:t>
      </w:r>
    </w:p>
    <w:p w14:paraId="4C39EA34" w14:textId="39DA5585" w:rsidR="00916215" w:rsidRPr="00CB3241" w:rsidRDefault="00916215" w:rsidP="00CB3241">
      <w:pPr>
        <w:pStyle w:val="ListParagraph"/>
        <w:numPr>
          <w:ilvl w:val="0"/>
          <w:numId w:val="4"/>
        </w:numPr>
        <w:spacing w:line="360" w:lineRule="auto"/>
        <w:rPr>
          <w:rFonts w:ascii="Times New Roman" w:hAnsi="Times New Roman" w:cs="Times New Roman"/>
        </w:rPr>
      </w:pPr>
      <w:r w:rsidRPr="00CB3241">
        <w:rPr>
          <w:rFonts w:ascii="Times New Roman" w:hAnsi="Times New Roman" w:cs="Times New Roman"/>
        </w:rPr>
        <w:t xml:space="preserve">We are analyzing the genes related to colorectal cancer which is part of the patients’ DNA. These genes are translated into RNA which synthesizes a dysfunctional protein which contributes to proliferation of tumors and development of cancer. </w:t>
      </w:r>
    </w:p>
    <w:p w14:paraId="080FA497" w14:textId="0AE7ADA0" w:rsidR="00916215" w:rsidRPr="00CB3241" w:rsidRDefault="00916215" w:rsidP="00CB3241">
      <w:pPr>
        <w:spacing w:line="360" w:lineRule="auto"/>
        <w:rPr>
          <w:rFonts w:ascii="Times New Roman" w:hAnsi="Times New Roman" w:cs="Times New Roman"/>
        </w:rPr>
      </w:pPr>
    </w:p>
    <w:p w14:paraId="74FC8194" w14:textId="7752A554" w:rsidR="00916215" w:rsidRPr="00CB3241" w:rsidRDefault="00916215" w:rsidP="00CB3241">
      <w:pPr>
        <w:spacing w:line="360" w:lineRule="auto"/>
        <w:rPr>
          <w:rFonts w:ascii="Times New Roman" w:hAnsi="Times New Roman" w:cs="Times New Roman"/>
        </w:rPr>
      </w:pPr>
      <w:r w:rsidRPr="00CB3241">
        <w:rPr>
          <w:rFonts w:ascii="Times New Roman" w:hAnsi="Times New Roman" w:cs="Times New Roman"/>
        </w:rPr>
        <w:t>Coding Skills</w:t>
      </w:r>
    </w:p>
    <w:p w14:paraId="4523D6FF" w14:textId="1B019BFC" w:rsidR="00916215" w:rsidRPr="00CB3241" w:rsidRDefault="00916215" w:rsidP="00CB3241">
      <w:pPr>
        <w:pStyle w:val="ListParagraph"/>
        <w:numPr>
          <w:ilvl w:val="0"/>
          <w:numId w:val="5"/>
        </w:numPr>
        <w:spacing w:line="360" w:lineRule="auto"/>
        <w:rPr>
          <w:rFonts w:ascii="Times New Roman" w:hAnsi="Times New Roman" w:cs="Times New Roman"/>
        </w:rPr>
      </w:pPr>
      <w:r w:rsidRPr="00CB3241">
        <w:rPr>
          <w:rFonts w:ascii="Times New Roman" w:hAnsi="Times New Roman" w:cs="Times New Roman"/>
        </w:rPr>
        <w:t xml:space="preserve">Git </w:t>
      </w:r>
      <w:proofErr w:type="gramStart"/>
      <w:r w:rsidRPr="00CB3241">
        <w:rPr>
          <w:rFonts w:ascii="Times New Roman" w:hAnsi="Times New Roman" w:cs="Times New Roman"/>
        </w:rPr>
        <w:t>add .</w:t>
      </w:r>
      <w:proofErr w:type="gramEnd"/>
    </w:p>
    <w:p w14:paraId="46F50DA8" w14:textId="4A612E83" w:rsidR="00916215" w:rsidRPr="00CB3241" w:rsidRDefault="00916215" w:rsidP="00CB3241">
      <w:pPr>
        <w:pStyle w:val="ListParagraph"/>
        <w:spacing w:line="360" w:lineRule="auto"/>
        <w:rPr>
          <w:rFonts w:ascii="Times New Roman" w:hAnsi="Times New Roman" w:cs="Times New Roman"/>
        </w:rPr>
      </w:pPr>
      <w:r w:rsidRPr="00CB3241">
        <w:rPr>
          <w:rFonts w:ascii="Times New Roman" w:hAnsi="Times New Roman" w:cs="Times New Roman"/>
        </w:rPr>
        <w:t>Git commit -m “upload message”</w:t>
      </w:r>
    </w:p>
    <w:p w14:paraId="0D423DA5" w14:textId="1AA2DC77" w:rsidR="00916215" w:rsidRPr="00CB3241" w:rsidRDefault="00916215" w:rsidP="00CB3241">
      <w:pPr>
        <w:pStyle w:val="ListParagraph"/>
        <w:spacing w:line="360" w:lineRule="auto"/>
        <w:rPr>
          <w:rFonts w:ascii="Times New Roman" w:hAnsi="Times New Roman" w:cs="Times New Roman"/>
        </w:rPr>
      </w:pPr>
      <w:r w:rsidRPr="00CB3241">
        <w:rPr>
          <w:rFonts w:ascii="Times New Roman" w:hAnsi="Times New Roman" w:cs="Times New Roman"/>
        </w:rPr>
        <w:t>Git push</w:t>
      </w:r>
    </w:p>
    <w:p w14:paraId="3BF0AE06" w14:textId="427C9FA9" w:rsidR="00FB19DA" w:rsidRPr="00CB3241" w:rsidRDefault="00FB19DA" w:rsidP="00CB3241">
      <w:pPr>
        <w:pStyle w:val="ListParagraph"/>
        <w:numPr>
          <w:ilvl w:val="0"/>
          <w:numId w:val="5"/>
        </w:numPr>
        <w:spacing w:line="360" w:lineRule="auto"/>
        <w:rPr>
          <w:rFonts w:ascii="Times New Roman" w:hAnsi="Times New Roman" w:cs="Times New Roman"/>
        </w:rPr>
      </w:pPr>
      <w:r w:rsidRPr="00CB3241">
        <w:rPr>
          <w:rFonts w:ascii="Times New Roman" w:hAnsi="Times New Roman" w:cs="Times New Roman"/>
        </w:rPr>
        <w:t xml:space="preserve">Downloading </w:t>
      </w:r>
      <w:proofErr w:type="spellStart"/>
      <w:r w:rsidRPr="00CB3241">
        <w:rPr>
          <w:rFonts w:ascii="Times New Roman" w:hAnsi="Times New Roman" w:cs="Times New Roman"/>
        </w:rPr>
        <w:t>TCGAbiolinks</w:t>
      </w:r>
      <w:proofErr w:type="spellEnd"/>
      <w:r w:rsidRPr="00CB3241">
        <w:rPr>
          <w:rFonts w:ascii="Times New Roman" w:hAnsi="Times New Roman" w:cs="Times New Roman"/>
        </w:rPr>
        <w:t xml:space="preserve"> data</w:t>
      </w:r>
    </w:p>
    <w:p w14:paraId="0745B8F0" w14:textId="5F89939C" w:rsidR="00FB19DA" w:rsidRPr="00CB3241" w:rsidRDefault="00FB19DA" w:rsidP="00CB3241">
      <w:pPr>
        <w:pStyle w:val="ListParagraph"/>
        <w:spacing w:line="360" w:lineRule="auto"/>
        <w:rPr>
          <w:rFonts w:ascii="Times New Roman" w:hAnsi="Times New Roman" w:cs="Times New Roman"/>
        </w:rPr>
      </w:pPr>
      <w:proofErr w:type="spellStart"/>
      <w:proofErr w:type="gramStart"/>
      <w:r w:rsidRPr="00CB3241">
        <w:rPr>
          <w:rFonts w:ascii="Times New Roman" w:hAnsi="Times New Roman" w:cs="Times New Roman"/>
        </w:rPr>
        <w:t>BiocManager</w:t>
      </w:r>
      <w:proofErr w:type="spellEnd"/>
      <w:r w:rsidRPr="00CB3241">
        <w:rPr>
          <w:rFonts w:ascii="Times New Roman" w:hAnsi="Times New Roman" w:cs="Times New Roman"/>
        </w:rPr>
        <w:t>::</w:t>
      </w:r>
      <w:proofErr w:type="gramEnd"/>
      <w:r w:rsidRPr="00CB3241">
        <w:rPr>
          <w:rFonts w:ascii="Times New Roman" w:hAnsi="Times New Roman" w:cs="Times New Roman"/>
        </w:rPr>
        <w:t>install("</w:t>
      </w:r>
      <w:proofErr w:type="spellStart"/>
      <w:r w:rsidRPr="00CB3241">
        <w:rPr>
          <w:rFonts w:ascii="Times New Roman" w:hAnsi="Times New Roman" w:cs="Times New Roman"/>
        </w:rPr>
        <w:t>TCGAbiolinks</w:t>
      </w:r>
      <w:proofErr w:type="spellEnd"/>
      <w:r w:rsidRPr="00CB3241">
        <w:rPr>
          <w:rFonts w:ascii="Times New Roman" w:hAnsi="Times New Roman" w:cs="Times New Roman"/>
        </w:rPr>
        <w:t>")</w:t>
      </w:r>
    </w:p>
    <w:p w14:paraId="18D484FD" w14:textId="7C58D2F8" w:rsidR="00FB19DA" w:rsidRPr="00CB3241" w:rsidRDefault="00FB19DA" w:rsidP="00CB3241">
      <w:pPr>
        <w:pStyle w:val="ListParagraph"/>
        <w:spacing w:line="360" w:lineRule="auto"/>
        <w:rPr>
          <w:rFonts w:ascii="Times New Roman" w:hAnsi="Times New Roman" w:cs="Times New Roman"/>
        </w:rPr>
      </w:pPr>
      <w:proofErr w:type="gramStart"/>
      <w:r w:rsidRPr="00CB3241">
        <w:rPr>
          <w:rFonts w:ascii="Times New Roman" w:hAnsi="Times New Roman" w:cs="Times New Roman"/>
        </w:rPr>
        <w:t>library(</w:t>
      </w:r>
      <w:proofErr w:type="spellStart"/>
      <w:proofErr w:type="gramEnd"/>
      <w:r w:rsidRPr="00CB3241">
        <w:rPr>
          <w:rFonts w:ascii="Times New Roman" w:hAnsi="Times New Roman" w:cs="Times New Roman"/>
        </w:rPr>
        <w:t>TCGAbiolinks</w:t>
      </w:r>
      <w:proofErr w:type="spellEnd"/>
      <w:r w:rsidRPr="00CB3241">
        <w:rPr>
          <w:rFonts w:ascii="Times New Roman" w:hAnsi="Times New Roman" w:cs="Times New Roman"/>
        </w:rPr>
        <w:t>)</w:t>
      </w:r>
    </w:p>
    <w:p w14:paraId="628378F6" w14:textId="77777777" w:rsidR="00FB19DA" w:rsidRPr="00CB3241" w:rsidRDefault="00FB19DA" w:rsidP="00CB3241">
      <w:pPr>
        <w:pStyle w:val="ListParagraph"/>
        <w:spacing w:line="360" w:lineRule="auto"/>
        <w:rPr>
          <w:rFonts w:ascii="Times New Roman" w:hAnsi="Times New Roman" w:cs="Times New Roman"/>
        </w:rPr>
      </w:pPr>
      <w:r w:rsidRPr="00CB3241">
        <w:rPr>
          <w:rFonts w:ascii="Times New Roman" w:hAnsi="Times New Roman" w:cs="Times New Roman"/>
        </w:rPr>
        <w:t xml:space="preserve">query &lt;- </w:t>
      </w:r>
      <w:proofErr w:type="spellStart"/>
      <w:proofErr w:type="gramStart"/>
      <w:r w:rsidRPr="00CB3241">
        <w:rPr>
          <w:rFonts w:ascii="Times New Roman" w:hAnsi="Times New Roman" w:cs="Times New Roman"/>
        </w:rPr>
        <w:t>GDCquery</w:t>
      </w:r>
      <w:proofErr w:type="spellEnd"/>
      <w:r w:rsidRPr="00CB3241">
        <w:rPr>
          <w:rFonts w:ascii="Times New Roman" w:hAnsi="Times New Roman" w:cs="Times New Roman"/>
        </w:rPr>
        <w:t>(</w:t>
      </w:r>
      <w:proofErr w:type="gramEnd"/>
      <w:r w:rsidRPr="00CB3241">
        <w:rPr>
          <w:rFonts w:ascii="Times New Roman" w:hAnsi="Times New Roman" w:cs="Times New Roman"/>
        </w:rPr>
        <w:t xml:space="preserve">project = "TCGA-COAD", </w:t>
      </w:r>
    </w:p>
    <w:p w14:paraId="68C44F34" w14:textId="16CAD194" w:rsidR="00FB19DA" w:rsidRPr="00CB3241" w:rsidRDefault="00FB19DA" w:rsidP="00CB3241">
      <w:pPr>
        <w:pStyle w:val="ListParagraph"/>
        <w:spacing w:line="360" w:lineRule="auto"/>
        <w:rPr>
          <w:rFonts w:ascii="Times New Roman" w:hAnsi="Times New Roman" w:cs="Times New Roman"/>
        </w:rPr>
      </w:pPr>
      <w:r w:rsidRPr="00CB3241">
        <w:rPr>
          <w:rFonts w:ascii="Times New Roman" w:hAnsi="Times New Roman" w:cs="Times New Roman"/>
        </w:rPr>
        <w:t xml:space="preserve">                  </w:t>
      </w:r>
      <w:proofErr w:type="spellStart"/>
      <w:proofErr w:type="gramStart"/>
      <w:r w:rsidRPr="00CB3241">
        <w:rPr>
          <w:rFonts w:ascii="Times New Roman" w:hAnsi="Times New Roman" w:cs="Times New Roman"/>
        </w:rPr>
        <w:t>data.category</w:t>
      </w:r>
      <w:proofErr w:type="spellEnd"/>
      <w:proofErr w:type="gramEnd"/>
      <w:r w:rsidRPr="00CB3241">
        <w:rPr>
          <w:rFonts w:ascii="Times New Roman" w:hAnsi="Times New Roman" w:cs="Times New Roman"/>
        </w:rPr>
        <w:t xml:space="preserve"> = "Transcriptome Profiling"</w:t>
      </w:r>
    </w:p>
    <w:p w14:paraId="4E1F75ED" w14:textId="267D11E6" w:rsidR="00FB19DA" w:rsidRPr="00CB3241" w:rsidRDefault="00FB19DA" w:rsidP="00CB3241">
      <w:pPr>
        <w:pStyle w:val="ListParagraph"/>
        <w:spacing w:line="360" w:lineRule="auto"/>
        <w:rPr>
          <w:rFonts w:ascii="Times New Roman" w:hAnsi="Times New Roman" w:cs="Times New Roman"/>
        </w:rPr>
      </w:pPr>
      <w:r w:rsidRPr="00CB3241">
        <w:rPr>
          <w:rFonts w:ascii="Times New Roman" w:hAnsi="Times New Roman" w:cs="Times New Roman"/>
        </w:rPr>
        <w:t xml:space="preserve">                  </w:t>
      </w:r>
      <w:proofErr w:type="spellStart"/>
      <w:proofErr w:type="gramStart"/>
      <w:r w:rsidRPr="00CB3241">
        <w:rPr>
          <w:rFonts w:ascii="Times New Roman" w:hAnsi="Times New Roman" w:cs="Times New Roman"/>
        </w:rPr>
        <w:t>data.type</w:t>
      </w:r>
      <w:proofErr w:type="spellEnd"/>
      <w:proofErr w:type="gramEnd"/>
      <w:r w:rsidRPr="00CB3241">
        <w:rPr>
          <w:rFonts w:ascii="Times New Roman" w:hAnsi="Times New Roman" w:cs="Times New Roman"/>
        </w:rPr>
        <w:t xml:space="preserve"> = "Gene Expression Quantification"</w:t>
      </w:r>
    </w:p>
    <w:p w14:paraId="27FBDE7D" w14:textId="272474BB" w:rsidR="00FB19DA" w:rsidRPr="00CB3241" w:rsidRDefault="00FB19DA" w:rsidP="00CB3241">
      <w:pPr>
        <w:pStyle w:val="ListParagraph"/>
        <w:spacing w:line="360" w:lineRule="auto"/>
        <w:rPr>
          <w:rFonts w:ascii="Times New Roman" w:hAnsi="Times New Roman" w:cs="Times New Roman"/>
        </w:rPr>
      </w:pPr>
      <w:r w:rsidRPr="00CB3241">
        <w:rPr>
          <w:rFonts w:ascii="Times New Roman" w:hAnsi="Times New Roman" w:cs="Times New Roman"/>
        </w:rPr>
        <w:t xml:space="preserve">                  </w:t>
      </w:r>
      <w:proofErr w:type="spellStart"/>
      <w:proofErr w:type="gramStart"/>
      <w:r w:rsidRPr="00CB3241">
        <w:rPr>
          <w:rFonts w:ascii="Times New Roman" w:hAnsi="Times New Roman" w:cs="Times New Roman"/>
        </w:rPr>
        <w:t>workflow.type</w:t>
      </w:r>
      <w:proofErr w:type="spellEnd"/>
      <w:proofErr w:type="gramEnd"/>
      <w:r w:rsidRPr="00CB3241">
        <w:rPr>
          <w:rFonts w:ascii="Times New Roman" w:hAnsi="Times New Roman" w:cs="Times New Roman"/>
        </w:rPr>
        <w:t xml:space="preserve"> = "</w:t>
      </w:r>
      <w:proofErr w:type="spellStart"/>
      <w:r w:rsidRPr="00CB3241">
        <w:rPr>
          <w:rFonts w:ascii="Times New Roman" w:hAnsi="Times New Roman" w:cs="Times New Roman"/>
        </w:rPr>
        <w:t>HTSeq</w:t>
      </w:r>
      <w:proofErr w:type="spellEnd"/>
      <w:r w:rsidRPr="00CB3241">
        <w:rPr>
          <w:rFonts w:ascii="Times New Roman" w:hAnsi="Times New Roman" w:cs="Times New Roman"/>
        </w:rPr>
        <w:t xml:space="preserve"> - Counts") </w:t>
      </w:r>
    </w:p>
    <w:p w14:paraId="1C80B3DF" w14:textId="37ABFF48" w:rsidR="00916215" w:rsidRPr="00CB3241" w:rsidRDefault="00FB19DA" w:rsidP="00CB3241">
      <w:pPr>
        <w:pStyle w:val="ListParagraph"/>
        <w:spacing w:line="360" w:lineRule="auto"/>
        <w:rPr>
          <w:rFonts w:ascii="Times New Roman" w:hAnsi="Times New Roman" w:cs="Times New Roman"/>
        </w:rPr>
      </w:pPr>
      <w:proofErr w:type="spellStart"/>
      <w:r w:rsidRPr="00CB3241">
        <w:rPr>
          <w:rFonts w:ascii="Times New Roman" w:hAnsi="Times New Roman" w:cs="Times New Roman"/>
        </w:rPr>
        <w:t>GDCdownload</w:t>
      </w:r>
      <w:proofErr w:type="spellEnd"/>
      <w:r w:rsidRPr="00CB3241">
        <w:rPr>
          <w:rFonts w:ascii="Times New Roman" w:hAnsi="Times New Roman" w:cs="Times New Roman"/>
        </w:rPr>
        <w:t xml:space="preserve">(query) </w:t>
      </w:r>
    </w:p>
    <w:p w14:paraId="5C6D316A" w14:textId="46199C2F" w:rsidR="00FB19DA" w:rsidRPr="00CB3241" w:rsidRDefault="00FB19DA" w:rsidP="00CB3241">
      <w:pPr>
        <w:pStyle w:val="ListParagraph"/>
        <w:spacing w:line="360" w:lineRule="auto"/>
        <w:rPr>
          <w:rFonts w:ascii="Times New Roman" w:hAnsi="Times New Roman" w:cs="Times New Roman"/>
        </w:rPr>
      </w:pPr>
      <w:proofErr w:type="spellStart"/>
      <w:r w:rsidRPr="00CB3241">
        <w:rPr>
          <w:rFonts w:ascii="Times New Roman" w:hAnsi="Times New Roman" w:cs="Times New Roman"/>
        </w:rPr>
        <w:t>sum_exp</w:t>
      </w:r>
      <w:proofErr w:type="spellEnd"/>
      <w:r w:rsidRPr="00CB3241">
        <w:rPr>
          <w:rFonts w:ascii="Times New Roman" w:hAnsi="Times New Roman" w:cs="Times New Roman"/>
        </w:rPr>
        <w:t xml:space="preserve"> &lt;- </w:t>
      </w:r>
      <w:proofErr w:type="spellStart"/>
      <w:r w:rsidRPr="00CB3241">
        <w:rPr>
          <w:rFonts w:ascii="Times New Roman" w:hAnsi="Times New Roman" w:cs="Times New Roman"/>
        </w:rPr>
        <w:t>GDCprepare</w:t>
      </w:r>
      <w:proofErr w:type="spellEnd"/>
      <w:r w:rsidRPr="00CB3241">
        <w:rPr>
          <w:rFonts w:ascii="Times New Roman" w:hAnsi="Times New Roman" w:cs="Times New Roman"/>
        </w:rPr>
        <w:t>(query)</w:t>
      </w:r>
    </w:p>
    <w:p w14:paraId="01DECB62" w14:textId="451DEF0E" w:rsidR="00916215" w:rsidRPr="00CB3241" w:rsidRDefault="00916215" w:rsidP="00CB3241">
      <w:pPr>
        <w:pStyle w:val="ListParagraph"/>
        <w:numPr>
          <w:ilvl w:val="0"/>
          <w:numId w:val="5"/>
        </w:numPr>
        <w:spacing w:line="360" w:lineRule="auto"/>
        <w:rPr>
          <w:rFonts w:ascii="Times New Roman" w:hAnsi="Times New Roman" w:cs="Times New Roman"/>
        </w:rPr>
      </w:pPr>
      <w:r w:rsidRPr="00CB3241">
        <w:rPr>
          <w:rFonts w:ascii="Times New Roman" w:hAnsi="Times New Roman" w:cs="Times New Roman"/>
        </w:rPr>
        <w:t xml:space="preserve">Boolean indexing is </w:t>
      </w:r>
      <w:r w:rsidR="00C40CCC" w:rsidRPr="00CB3241">
        <w:rPr>
          <w:rFonts w:ascii="Times New Roman" w:hAnsi="Times New Roman" w:cs="Times New Roman"/>
        </w:rPr>
        <w:t>filtering</w:t>
      </w:r>
      <w:r w:rsidRPr="00CB3241">
        <w:rPr>
          <w:rFonts w:ascii="Times New Roman" w:hAnsi="Times New Roman" w:cs="Times New Roman"/>
        </w:rPr>
        <w:t xml:space="preserve"> data based on a certain test</w:t>
      </w:r>
      <w:r w:rsidR="00C40CCC" w:rsidRPr="00CB3241">
        <w:rPr>
          <w:rFonts w:ascii="Times New Roman" w:hAnsi="Times New Roman" w:cs="Times New Roman"/>
        </w:rPr>
        <w:t xml:space="preserve">. For example, the </w:t>
      </w:r>
      <w:proofErr w:type="spellStart"/>
      <w:r w:rsidR="00C40CCC" w:rsidRPr="00CB3241">
        <w:rPr>
          <w:rFonts w:ascii="Times New Roman" w:hAnsi="Times New Roman" w:cs="Times New Roman"/>
        </w:rPr>
        <w:t>ifelse</w:t>
      </w:r>
      <w:proofErr w:type="spellEnd"/>
      <w:r w:rsidR="00C40CCC" w:rsidRPr="00CB3241">
        <w:rPr>
          <w:rFonts w:ascii="Times New Roman" w:hAnsi="Times New Roman" w:cs="Times New Roman"/>
        </w:rPr>
        <w:t xml:space="preserve"> statement uses a test to differentiate data </w:t>
      </w:r>
      <w:r w:rsidRPr="00CB3241">
        <w:rPr>
          <w:rFonts w:ascii="Times New Roman" w:hAnsi="Times New Roman" w:cs="Times New Roman"/>
        </w:rPr>
        <w:t xml:space="preserve">into true or false values. </w:t>
      </w:r>
      <w:r w:rsidR="00777551" w:rsidRPr="00CB3241">
        <w:rPr>
          <w:rFonts w:ascii="Times New Roman" w:hAnsi="Times New Roman" w:cs="Times New Roman"/>
        </w:rPr>
        <w:t xml:space="preserve">We’ve used Boolean indexing on age. We wrote a test such as if the patient age was greater than 50. Then, we wrote that if this test was true for a patient, the patient would be assigned “old.” If false, they were assigned “young.” Therefore, this classified patient age data into young and old. </w:t>
      </w:r>
    </w:p>
    <w:p w14:paraId="69F2A49D" w14:textId="18669FFB" w:rsidR="00916215" w:rsidRPr="00CB3241" w:rsidRDefault="00916215" w:rsidP="00CB3241">
      <w:pPr>
        <w:pStyle w:val="ListParagraph"/>
        <w:numPr>
          <w:ilvl w:val="0"/>
          <w:numId w:val="5"/>
        </w:numPr>
        <w:spacing w:line="360" w:lineRule="auto"/>
        <w:rPr>
          <w:rFonts w:ascii="Times New Roman" w:hAnsi="Times New Roman" w:cs="Times New Roman"/>
        </w:rPr>
      </w:pPr>
    </w:p>
    <w:p w14:paraId="34981602" w14:textId="06C416DE" w:rsidR="00916215" w:rsidRPr="00CB3241" w:rsidRDefault="00720D29" w:rsidP="00CB3241">
      <w:pPr>
        <w:pStyle w:val="ListParagraph"/>
        <w:numPr>
          <w:ilvl w:val="1"/>
          <w:numId w:val="5"/>
        </w:numPr>
        <w:spacing w:line="360" w:lineRule="auto"/>
        <w:rPr>
          <w:rFonts w:ascii="Times New Roman" w:hAnsi="Times New Roman" w:cs="Times New Roman"/>
        </w:rPr>
      </w:pPr>
      <w:proofErr w:type="spellStart"/>
      <w:proofErr w:type="gramStart"/>
      <w:r w:rsidRPr="00CB3241">
        <w:rPr>
          <w:rFonts w:ascii="Times New Roman" w:hAnsi="Times New Roman" w:cs="Times New Roman"/>
        </w:rPr>
        <w:t>Ifelse</w:t>
      </w:r>
      <w:proofErr w:type="spellEnd"/>
      <w:r w:rsidRPr="00CB3241">
        <w:rPr>
          <w:rFonts w:ascii="Times New Roman" w:hAnsi="Times New Roman" w:cs="Times New Roman"/>
        </w:rPr>
        <w:t>(</w:t>
      </w:r>
      <w:proofErr w:type="spellStart"/>
      <w:proofErr w:type="gramEnd"/>
      <w:r w:rsidRPr="00CB3241">
        <w:rPr>
          <w:rFonts w:ascii="Times New Roman" w:hAnsi="Times New Roman" w:cs="Times New Roman"/>
        </w:rPr>
        <w:t>sum_exp$age_at_index</w:t>
      </w:r>
      <w:proofErr w:type="spellEnd"/>
      <w:r w:rsidRPr="00CB3241">
        <w:rPr>
          <w:rFonts w:ascii="Times New Roman" w:hAnsi="Times New Roman" w:cs="Times New Roman"/>
        </w:rPr>
        <w:t xml:space="preserve"> &gt; 50, “Young”, “Old”)</w:t>
      </w:r>
    </w:p>
    <w:p w14:paraId="2BADE8F0" w14:textId="62C3CC50" w:rsidR="00720D29" w:rsidRPr="00CB3241" w:rsidRDefault="00C40CCC" w:rsidP="00CB3241">
      <w:pPr>
        <w:pStyle w:val="ListParagraph"/>
        <w:spacing w:line="360" w:lineRule="auto"/>
        <w:ind w:left="1440"/>
        <w:rPr>
          <w:rFonts w:ascii="Times New Roman" w:hAnsi="Times New Roman" w:cs="Times New Roman"/>
        </w:rPr>
      </w:pPr>
      <w:r w:rsidRPr="00CB3241">
        <w:rPr>
          <w:rFonts w:ascii="Times New Roman" w:hAnsi="Times New Roman" w:cs="Times New Roman"/>
        </w:rPr>
        <w:lastRenderedPageBreak/>
        <w:t xml:space="preserve">This is a test where if the patient ages in the age at index column in the </w:t>
      </w:r>
      <w:proofErr w:type="spellStart"/>
      <w:r w:rsidRPr="00CB3241">
        <w:rPr>
          <w:rFonts w:ascii="Times New Roman" w:hAnsi="Times New Roman" w:cs="Times New Roman"/>
        </w:rPr>
        <w:t>sum_exp</w:t>
      </w:r>
      <w:proofErr w:type="spellEnd"/>
      <w:r w:rsidRPr="00CB3241">
        <w:rPr>
          <w:rFonts w:ascii="Times New Roman" w:hAnsi="Times New Roman" w:cs="Times New Roman"/>
        </w:rPr>
        <w:t xml:space="preserve"> data set is greater than 50, they will be assigned “Young.” If the test is false, meaning the age is less than or equal to 50, they are assigned “Old.”</w:t>
      </w:r>
    </w:p>
    <w:p w14:paraId="5B1974AA" w14:textId="5CA0DF25" w:rsidR="00720D29" w:rsidRPr="00CB3241" w:rsidRDefault="00720D29" w:rsidP="00CB3241">
      <w:pPr>
        <w:pStyle w:val="ListParagraph"/>
        <w:numPr>
          <w:ilvl w:val="1"/>
          <w:numId w:val="5"/>
        </w:numPr>
        <w:spacing w:line="360" w:lineRule="auto"/>
        <w:rPr>
          <w:rFonts w:ascii="Times New Roman" w:hAnsi="Times New Roman" w:cs="Times New Roman"/>
        </w:rPr>
      </w:pPr>
      <w:proofErr w:type="spellStart"/>
      <w:r w:rsidRPr="00CB3241">
        <w:rPr>
          <w:rFonts w:ascii="Times New Roman" w:hAnsi="Times New Roman" w:cs="Times New Roman"/>
        </w:rPr>
        <w:t>geneA_id_mask</w:t>
      </w:r>
      <w:proofErr w:type="spellEnd"/>
      <w:r w:rsidRPr="00CB3241">
        <w:rPr>
          <w:rFonts w:ascii="Times New Roman" w:hAnsi="Times New Roman" w:cs="Times New Roman"/>
        </w:rPr>
        <w:t xml:space="preserve"> &lt;- </w:t>
      </w:r>
      <w:proofErr w:type="spellStart"/>
      <w:r w:rsidRPr="00CB3241">
        <w:rPr>
          <w:rFonts w:ascii="Times New Roman" w:hAnsi="Times New Roman" w:cs="Times New Roman"/>
        </w:rPr>
        <w:t>rowData</w:t>
      </w:r>
      <w:proofErr w:type="spellEnd"/>
      <w:r w:rsidRPr="00CB3241">
        <w:rPr>
          <w:rFonts w:ascii="Times New Roman" w:hAnsi="Times New Roman" w:cs="Times New Roman"/>
        </w:rPr>
        <w:t>(</w:t>
      </w:r>
      <w:proofErr w:type="spellStart"/>
      <w:r w:rsidRPr="00CB3241">
        <w:rPr>
          <w:rFonts w:ascii="Times New Roman" w:hAnsi="Times New Roman" w:cs="Times New Roman"/>
        </w:rPr>
        <w:t>sum_</w:t>
      </w:r>
      <w:proofErr w:type="gramStart"/>
      <w:r w:rsidRPr="00CB3241">
        <w:rPr>
          <w:rFonts w:ascii="Times New Roman" w:hAnsi="Times New Roman" w:cs="Times New Roman"/>
        </w:rPr>
        <w:t>exp</w:t>
      </w:r>
      <w:proofErr w:type="spellEnd"/>
      <w:r w:rsidRPr="00CB3241">
        <w:rPr>
          <w:rFonts w:ascii="Times New Roman" w:hAnsi="Times New Roman" w:cs="Times New Roman"/>
        </w:rPr>
        <w:t>)$</w:t>
      </w:r>
      <w:proofErr w:type="spellStart"/>
      <w:proofErr w:type="gramEnd"/>
      <w:r w:rsidRPr="00CB3241">
        <w:rPr>
          <w:rFonts w:ascii="Times New Roman" w:hAnsi="Times New Roman" w:cs="Times New Roman"/>
        </w:rPr>
        <w:t>external_gene_name</w:t>
      </w:r>
      <w:proofErr w:type="spellEnd"/>
      <w:r w:rsidRPr="00CB3241">
        <w:rPr>
          <w:rFonts w:ascii="Times New Roman" w:hAnsi="Times New Roman" w:cs="Times New Roman"/>
        </w:rPr>
        <w:t xml:space="preserve">  == “KRAS”</w:t>
      </w:r>
    </w:p>
    <w:p w14:paraId="229D722C" w14:textId="22F4D9E2" w:rsidR="00720D29" w:rsidRPr="00CB3241" w:rsidRDefault="00720D29" w:rsidP="00CB3241">
      <w:pPr>
        <w:pStyle w:val="ListParagraph"/>
        <w:spacing w:line="360" w:lineRule="auto"/>
        <w:ind w:left="1440"/>
        <w:rPr>
          <w:rFonts w:ascii="Times New Roman" w:hAnsi="Times New Roman" w:cs="Times New Roman"/>
        </w:rPr>
      </w:pPr>
      <w:proofErr w:type="spellStart"/>
      <w:r w:rsidRPr="00CB3241">
        <w:rPr>
          <w:rFonts w:ascii="Times New Roman" w:hAnsi="Times New Roman" w:cs="Times New Roman"/>
        </w:rPr>
        <w:t>ensemble_geneA</w:t>
      </w:r>
      <w:proofErr w:type="spellEnd"/>
      <w:r w:rsidRPr="00CB3241">
        <w:rPr>
          <w:rFonts w:ascii="Times New Roman" w:hAnsi="Times New Roman" w:cs="Times New Roman"/>
        </w:rPr>
        <w:t xml:space="preserve"> &lt;- </w:t>
      </w:r>
      <w:proofErr w:type="spellStart"/>
      <w:r w:rsidRPr="00CB3241">
        <w:rPr>
          <w:rFonts w:ascii="Times New Roman" w:hAnsi="Times New Roman" w:cs="Times New Roman"/>
        </w:rPr>
        <w:t>rowData</w:t>
      </w:r>
      <w:proofErr w:type="spellEnd"/>
      <w:r w:rsidRPr="00CB3241">
        <w:rPr>
          <w:rFonts w:ascii="Times New Roman" w:hAnsi="Times New Roman" w:cs="Times New Roman"/>
        </w:rPr>
        <w:t>(</w:t>
      </w:r>
      <w:proofErr w:type="spellStart"/>
      <w:r w:rsidRPr="00CB3241">
        <w:rPr>
          <w:rFonts w:ascii="Times New Roman" w:hAnsi="Times New Roman" w:cs="Times New Roman"/>
        </w:rPr>
        <w:t>sum_</w:t>
      </w:r>
      <w:proofErr w:type="gramStart"/>
      <w:r w:rsidRPr="00CB3241">
        <w:rPr>
          <w:rFonts w:ascii="Times New Roman" w:hAnsi="Times New Roman" w:cs="Times New Roman"/>
        </w:rPr>
        <w:t>exp</w:t>
      </w:r>
      <w:proofErr w:type="spellEnd"/>
      <w:r w:rsidRPr="00CB3241">
        <w:rPr>
          <w:rFonts w:ascii="Times New Roman" w:hAnsi="Times New Roman" w:cs="Times New Roman"/>
        </w:rPr>
        <w:t>)$</w:t>
      </w:r>
      <w:proofErr w:type="spellStart"/>
      <w:proofErr w:type="gramEnd"/>
      <w:r w:rsidRPr="00CB3241">
        <w:rPr>
          <w:rFonts w:ascii="Times New Roman" w:hAnsi="Times New Roman" w:cs="Times New Roman"/>
        </w:rPr>
        <w:t>ensemble_gene_id</w:t>
      </w:r>
      <w:proofErr w:type="spellEnd"/>
      <w:r w:rsidRPr="00CB3241">
        <w:rPr>
          <w:rFonts w:ascii="Times New Roman" w:hAnsi="Times New Roman" w:cs="Times New Roman"/>
        </w:rPr>
        <w:t>[</w:t>
      </w:r>
      <w:proofErr w:type="spellStart"/>
      <w:r w:rsidRPr="00CB3241">
        <w:rPr>
          <w:rFonts w:ascii="Times New Roman" w:hAnsi="Times New Roman" w:cs="Times New Roman"/>
        </w:rPr>
        <w:t>geneA_id_mask</w:t>
      </w:r>
      <w:proofErr w:type="spellEnd"/>
      <w:r w:rsidRPr="00CB3241">
        <w:rPr>
          <w:rFonts w:ascii="Times New Roman" w:hAnsi="Times New Roman" w:cs="Times New Roman"/>
        </w:rPr>
        <w:t>]</w:t>
      </w:r>
    </w:p>
    <w:p w14:paraId="26578633" w14:textId="507F89BD" w:rsidR="00720D29" w:rsidRPr="00CB3241" w:rsidRDefault="00C40CCC" w:rsidP="00CB3241">
      <w:pPr>
        <w:pStyle w:val="ListParagraph"/>
        <w:spacing w:line="360" w:lineRule="auto"/>
        <w:ind w:left="1440"/>
        <w:rPr>
          <w:rFonts w:ascii="Times New Roman" w:hAnsi="Times New Roman" w:cs="Times New Roman"/>
        </w:rPr>
      </w:pPr>
      <w:r w:rsidRPr="00CB3241">
        <w:rPr>
          <w:rFonts w:ascii="Times New Roman" w:hAnsi="Times New Roman" w:cs="Times New Roman"/>
        </w:rPr>
        <w:t xml:space="preserve">The first line creates a variable </w:t>
      </w:r>
      <w:proofErr w:type="spellStart"/>
      <w:r w:rsidRPr="00CB3241">
        <w:rPr>
          <w:rFonts w:ascii="Times New Roman" w:hAnsi="Times New Roman" w:cs="Times New Roman"/>
        </w:rPr>
        <w:t>geneA_id_mask</w:t>
      </w:r>
      <w:proofErr w:type="spellEnd"/>
      <w:r w:rsidRPr="00CB3241">
        <w:rPr>
          <w:rFonts w:ascii="Times New Roman" w:hAnsi="Times New Roman" w:cs="Times New Roman"/>
        </w:rPr>
        <w:t xml:space="preserve"> which is represented by the KRAS gene in the </w:t>
      </w:r>
      <w:proofErr w:type="spellStart"/>
      <w:r w:rsidRPr="00CB3241">
        <w:rPr>
          <w:rFonts w:ascii="Times New Roman" w:hAnsi="Times New Roman" w:cs="Times New Roman"/>
        </w:rPr>
        <w:t>external_gene_name</w:t>
      </w:r>
      <w:proofErr w:type="spellEnd"/>
      <w:r w:rsidRPr="00CB3241">
        <w:rPr>
          <w:rFonts w:ascii="Times New Roman" w:hAnsi="Times New Roman" w:cs="Times New Roman"/>
        </w:rPr>
        <w:t xml:space="preserve"> </w:t>
      </w:r>
      <w:r w:rsidR="004C0F09" w:rsidRPr="00CB3241">
        <w:rPr>
          <w:rFonts w:ascii="Times New Roman" w:hAnsi="Times New Roman" w:cs="Times New Roman"/>
        </w:rPr>
        <w:t xml:space="preserve">column of the </w:t>
      </w:r>
      <w:proofErr w:type="spellStart"/>
      <w:r w:rsidR="004C0F09" w:rsidRPr="00CB3241">
        <w:rPr>
          <w:rFonts w:ascii="Times New Roman" w:hAnsi="Times New Roman" w:cs="Times New Roman"/>
        </w:rPr>
        <w:t>sum_exp</w:t>
      </w:r>
      <w:proofErr w:type="spellEnd"/>
      <w:r w:rsidR="004C0F09" w:rsidRPr="00CB3241">
        <w:rPr>
          <w:rFonts w:ascii="Times New Roman" w:hAnsi="Times New Roman" w:cs="Times New Roman"/>
        </w:rPr>
        <w:t xml:space="preserve"> dataset. Then, the second line of code assigns the KRAS gene to its corresponding </w:t>
      </w:r>
      <w:proofErr w:type="spellStart"/>
      <w:r w:rsidR="004C0F09" w:rsidRPr="00CB3241">
        <w:rPr>
          <w:rFonts w:ascii="Times New Roman" w:hAnsi="Times New Roman" w:cs="Times New Roman"/>
        </w:rPr>
        <w:t>ensemble_gene_id</w:t>
      </w:r>
      <w:proofErr w:type="spellEnd"/>
      <w:r w:rsidR="004C0F09" w:rsidRPr="00CB3241">
        <w:rPr>
          <w:rFonts w:ascii="Times New Roman" w:hAnsi="Times New Roman" w:cs="Times New Roman"/>
        </w:rPr>
        <w:t xml:space="preserve"> based on the mask we created from the first line. The output is saved to </w:t>
      </w:r>
      <w:proofErr w:type="spellStart"/>
      <w:r w:rsidR="004C0F09" w:rsidRPr="00CB3241">
        <w:rPr>
          <w:rFonts w:ascii="Times New Roman" w:hAnsi="Times New Roman" w:cs="Times New Roman"/>
        </w:rPr>
        <w:t>ensemble_geneA</w:t>
      </w:r>
      <w:proofErr w:type="spellEnd"/>
      <w:r w:rsidR="004C0F09" w:rsidRPr="00CB3241">
        <w:rPr>
          <w:rFonts w:ascii="Times New Roman" w:hAnsi="Times New Roman" w:cs="Times New Roman"/>
        </w:rPr>
        <w:t>.</w:t>
      </w:r>
    </w:p>
    <w:sectPr w:rsidR="00720D29" w:rsidRPr="00CB3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4C8"/>
    <w:multiLevelType w:val="multilevel"/>
    <w:tmpl w:val="0452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7C031F"/>
    <w:multiLevelType w:val="hybridMultilevel"/>
    <w:tmpl w:val="88D8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DF59EC"/>
    <w:multiLevelType w:val="multilevel"/>
    <w:tmpl w:val="E8EC6B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2E5B34"/>
    <w:multiLevelType w:val="hybridMultilevel"/>
    <w:tmpl w:val="B70CB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2"/>
    <w:lvlOverride w:ilv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E40"/>
    <w:rsid w:val="000D471F"/>
    <w:rsid w:val="00107D48"/>
    <w:rsid w:val="00134ED6"/>
    <w:rsid w:val="0014592A"/>
    <w:rsid w:val="00171169"/>
    <w:rsid w:val="001C0E40"/>
    <w:rsid w:val="00220144"/>
    <w:rsid w:val="002C0256"/>
    <w:rsid w:val="00320D4C"/>
    <w:rsid w:val="00324E33"/>
    <w:rsid w:val="00450179"/>
    <w:rsid w:val="004C0F09"/>
    <w:rsid w:val="004C1A8E"/>
    <w:rsid w:val="004F05FF"/>
    <w:rsid w:val="00544C85"/>
    <w:rsid w:val="005C45B6"/>
    <w:rsid w:val="00650031"/>
    <w:rsid w:val="006E60E8"/>
    <w:rsid w:val="00720D29"/>
    <w:rsid w:val="00735F60"/>
    <w:rsid w:val="00777551"/>
    <w:rsid w:val="00812FF5"/>
    <w:rsid w:val="00916215"/>
    <w:rsid w:val="009878DE"/>
    <w:rsid w:val="00A03204"/>
    <w:rsid w:val="00B47349"/>
    <w:rsid w:val="00B73E9F"/>
    <w:rsid w:val="00C122BA"/>
    <w:rsid w:val="00C40CCC"/>
    <w:rsid w:val="00CB3241"/>
    <w:rsid w:val="00E136F2"/>
    <w:rsid w:val="00E32443"/>
    <w:rsid w:val="00E4770E"/>
    <w:rsid w:val="00FA0A24"/>
    <w:rsid w:val="00FB19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DE08771"/>
  <w15:chartTrackingRefBased/>
  <w15:docId w15:val="{5206FA1D-518D-8C49-8236-51A46F91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E4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F05FF"/>
    <w:pPr>
      <w:ind w:left="720"/>
      <w:contextualSpacing/>
    </w:pPr>
  </w:style>
  <w:style w:type="character" w:styleId="Hyperlink">
    <w:name w:val="Hyperlink"/>
    <w:basedOn w:val="DefaultParagraphFont"/>
    <w:uiPriority w:val="99"/>
    <w:unhideWhenUsed/>
    <w:rsid w:val="00C122BA"/>
    <w:rPr>
      <w:color w:val="0563C1" w:themeColor="hyperlink"/>
      <w:u w:val="single"/>
    </w:rPr>
  </w:style>
  <w:style w:type="character" w:styleId="UnresolvedMention">
    <w:name w:val="Unresolved Mention"/>
    <w:basedOn w:val="DefaultParagraphFont"/>
    <w:uiPriority w:val="99"/>
    <w:semiHidden/>
    <w:unhideWhenUsed/>
    <w:rsid w:val="00C122BA"/>
    <w:rPr>
      <w:color w:val="605E5C"/>
      <w:shd w:val="clear" w:color="auto" w:fill="E1DFDD"/>
    </w:rPr>
  </w:style>
  <w:style w:type="paragraph" w:styleId="Date">
    <w:name w:val="Date"/>
    <w:basedOn w:val="Normal"/>
    <w:next w:val="Normal"/>
    <w:link w:val="DateChar"/>
    <w:uiPriority w:val="99"/>
    <w:semiHidden/>
    <w:unhideWhenUsed/>
    <w:rsid w:val="00CB3241"/>
  </w:style>
  <w:style w:type="character" w:customStyle="1" w:styleId="DateChar">
    <w:name w:val="Date Char"/>
    <w:basedOn w:val="DefaultParagraphFont"/>
    <w:link w:val="Date"/>
    <w:uiPriority w:val="99"/>
    <w:semiHidden/>
    <w:rsid w:val="00CB3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151">
      <w:bodyDiv w:val="1"/>
      <w:marLeft w:val="0"/>
      <w:marRight w:val="0"/>
      <w:marTop w:val="0"/>
      <w:marBottom w:val="0"/>
      <w:divBdr>
        <w:top w:val="none" w:sz="0" w:space="0" w:color="auto"/>
        <w:left w:val="none" w:sz="0" w:space="0" w:color="auto"/>
        <w:bottom w:val="none" w:sz="0" w:space="0" w:color="auto"/>
        <w:right w:val="none" w:sz="0" w:space="0" w:color="auto"/>
      </w:divBdr>
    </w:div>
    <w:div w:id="136460695">
      <w:bodyDiv w:val="1"/>
      <w:marLeft w:val="0"/>
      <w:marRight w:val="0"/>
      <w:marTop w:val="0"/>
      <w:marBottom w:val="0"/>
      <w:divBdr>
        <w:top w:val="none" w:sz="0" w:space="0" w:color="auto"/>
        <w:left w:val="none" w:sz="0" w:space="0" w:color="auto"/>
        <w:bottom w:val="none" w:sz="0" w:space="0" w:color="auto"/>
        <w:right w:val="none" w:sz="0" w:space="0" w:color="auto"/>
      </w:divBdr>
    </w:div>
    <w:div w:id="497773001">
      <w:bodyDiv w:val="1"/>
      <w:marLeft w:val="0"/>
      <w:marRight w:val="0"/>
      <w:marTop w:val="0"/>
      <w:marBottom w:val="0"/>
      <w:divBdr>
        <w:top w:val="none" w:sz="0" w:space="0" w:color="auto"/>
        <w:left w:val="none" w:sz="0" w:space="0" w:color="auto"/>
        <w:bottom w:val="none" w:sz="0" w:space="0" w:color="auto"/>
        <w:right w:val="none" w:sz="0" w:space="0" w:color="auto"/>
      </w:divBdr>
    </w:div>
    <w:div w:id="716975955">
      <w:bodyDiv w:val="1"/>
      <w:marLeft w:val="0"/>
      <w:marRight w:val="0"/>
      <w:marTop w:val="0"/>
      <w:marBottom w:val="0"/>
      <w:divBdr>
        <w:top w:val="none" w:sz="0" w:space="0" w:color="auto"/>
        <w:left w:val="none" w:sz="0" w:space="0" w:color="auto"/>
        <w:bottom w:val="none" w:sz="0" w:space="0" w:color="auto"/>
        <w:right w:val="none" w:sz="0" w:space="0" w:color="auto"/>
      </w:divBdr>
    </w:div>
    <w:div w:id="734164262">
      <w:bodyDiv w:val="1"/>
      <w:marLeft w:val="0"/>
      <w:marRight w:val="0"/>
      <w:marTop w:val="0"/>
      <w:marBottom w:val="0"/>
      <w:divBdr>
        <w:top w:val="none" w:sz="0" w:space="0" w:color="auto"/>
        <w:left w:val="none" w:sz="0" w:space="0" w:color="auto"/>
        <w:bottom w:val="none" w:sz="0" w:space="0" w:color="auto"/>
        <w:right w:val="none" w:sz="0" w:space="0" w:color="auto"/>
      </w:divBdr>
    </w:div>
    <w:div w:id="1614559514">
      <w:bodyDiv w:val="1"/>
      <w:marLeft w:val="0"/>
      <w:marRight w:val="0"/>
      <w:marTop w:val="0"/>
      <w:marBottom w:val="0"/>
      <w:divBdr>
        <w:top w:val="none" w:sz="0" w:space="0" w:color="auto"/>
        <w:left w:val="none" w:sz="0" w:space="0" w:color="auto"/>
        <w:bottom w:val="none" w:sz="0" w:space="0" w:color="auto"/>
        <w:right w:val="none" w:sz="0" w:space="0" w:color="auto"/>
      </w:divBdr>
    </w:div>
    <w:div w:id="1682702910">
      <w:bodyDiv w:val="1"/>
      <w:marLeft w:val="0"/>
      <w:marRight w:val="0"/>
      <w:marTop w:val="0"/>
      <w:marBottom w:val="0"/>
      <w:divBdr>
        <w:top w:val="none" w:sz="0" w:space="0" w:color="auto"/>
        <w:left w:val="none" w:sz="0" w:space="0" w:color="auto"/>
        <w:bottom w:val="none" w:sz="0" w:space="0" w:color="auto"/>
        <w:right w:val="none" w:sz="0" w:space="0" w:color="auto"/>
      </w:divBdr>
    </w:div>
    <w:div w:id="204590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Minwoo Cho</dc:creator>
  <cp:keywords/>
  <dc:description/>
  <cp:lastModifiedBy>Minwoo Cho</cp:lastModifiedBy>
  <cp:revision>9</cp:revision>
  <dcterms:created xsi:type="dcterms:W3CDTF">2022-02-25T07:15:00Z</dcterms:created>
  <dcterms:modified xsi:type="dcterms:W3CDTF">2022-03-05T08:26:00Z</dcterms:modified>
</cp:coreProperties>
</file>