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on Client Needs and Preferences from the Meeting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8295"/>
        <w:tblGridChange w:id="0">
          <w:tblGrid>
            <w:gridCol w:w="5295"/>
            <w:gridCol w:w="82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Client Information and Project Overview</w:t>
              <w:br w:type="textWrapping"/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Full name of the Client 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Project Name and Purpose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6.850585937500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Objectives of the Solution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Key questions the client wants answered (e.g. user preferences, genre popularity)</w:t>
              <w:br w:type="textWrapping"/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Main goals for the platform (e.g. attracting subscribers, improving engagement)</w:t>
              <w:br w:type="textWrapping"/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Types of insights needed (e.g. age-specific preferences, regional trends):</w:t>
              <w:br w:type="textWrapping"/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Expected outputs (e.g. Power BI dashboard, actionable insights)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Data Requirements: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Types of data involved (e.g. ratings, watch time, user demographics)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Format and availability of data (e.g. CSV files, database access)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Any gaps or limitations in the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The required timeframe and any project constraints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Technical Prerequisites and Deliverables: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Reporting tools to be used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Data Analysis tools/ languages/ applications to be used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Any circumstances that make the task urgent or special: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What are the client’s priorities?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What makes this project urgent or unique?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Anticipated difficulties or obstacles identified in the meeting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Potential difficulties mentioned by the client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Questions to clarify challenges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8. Any other questions that come to mind while the client is speaking: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spacing w:line="276" w:lineRule="auto"/>
      <w:rPr/>
    </w:pPr>
    <w:r w:rsidDel="00000000" w:rsidR="00000000" w:rsidRPr="00000000">
      <w:rPr>
        <w:rtl w:val="0"/>
      </w:rPr>
      <w:t xml:space="preserve">DA-SAC1 - Note-taking Template</w:t>
    </w:r>
  </w:p>
  <w:p w:rsidR="00000000" w:rsidDel="00000000" w:rsidP="00000000" w:rsidRDefault="00000000" w:rsidRPr="00000000" w14:paraId="00000031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spacing w:line="276" w:lineRule="auto"/>
      <w:jc w:val="center"/>
      <w:rPr/>
    </w:pPr>
    <w:r w:rsidDel="00000000" w:rsidR="00000000" w:rsidRPr="00000000">
      <w:rPr/>
      <w:drawing>
        <wp:inline distB="0" distT="0" distL="114300" distR="114300">
          <wp:extent cx="1616202" cy="4810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6202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