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MVP Draft — Mandarin SRS + AI App</w:t>
      </w:r>
    </w:p>
    <w:p>
      <w:pPr>
        <w:spacing w:after="60"/>
      </w:pPr>
      <w:r>
        <w:rPr>
          <w:i/>
          <w:iCs/>
          <w:color w:val="555555"/>
        </w:rPr>
        <w:t xml:space="preserve">Anki-style spaced repetition untuk HSK 3.0, dengan chat/exam/reading constrained ke vocab yang sudah dikuasai</w:t>
      </w:r>
    </w:p>
    <w:p>
      <w:pPr>
        <w:spacing w:after="320"/>
      </w:pPr>
      <w:r>
        <w:rPr>
          <w:color w:val="888888"/>
          <w:sz w:val="20"/>
          <w:szCs w:val="20"/>
        </w:rPr>
        <w:t xml:space="preserve">Self-hosted · Multiuser · Google OAuth · DeepSeek API · Freemium</w:t>
      </w:r>
    </w:p>
    <w:p>
      <w:pPr>
        <w:pStyle w:val="Heading1"/>
        <w:spacing w:after="160" w:before="320"/>
      </w:pPr>
      <w:r>
        <w:t xml:space="preserve">1. Ringkasan Produk</w:t>
      </w:r>
    </w:p>
    <w:p>
      <w:pPr>
        <w:spacing w:after="120"/>
      </w:pPr>
      <w:r>
        <w:t xml:space="preserve">Aplikasi belajar Mandarin berbasis spaced repetition (mirip Anki), dengan kurikulum mengacu HSK 3.0 (syllabus resmi CLEC, November 2025, efektif Juli 2026). Diferensiasi utama: kartu yang sudah lulus SRS ("mastered") menjadi gate/constraint untuk fitur AI — chat, latihan baca, dan simulasi ujian hanya menggunakan vocabulary yang sudah dikuasai user, bukan generate bebas.</w:t>
      </w:r>
    </w:p>
    <w:p>
      <w:pPr>
        <w:spacing w:after="120"/>
      </w:pPr>
      <w:r>
        <w:t xml:space="preserve">Dogfooding awal untuk kebutuhan pribadi (HSK2 → HSK4), dengan arsitektur yang sudah disiapkan multiuser untuk publish ke publik.</w:t>
      </w:r>
    </w:p>
    <w:p>
      <w:pPr>
        <w:pStyle w:val="Heading2"/>
        <w:spacing w:after="120" w:before="240"/>
      </w:pPr>
      <w:r>
        <w:t xml:space="preserve">1.1 Riset Kompetitor Singkat</w:t>
      </w:r>
    </w:p>
    <w:p>
      <w:pPr>
        <w:spacing w:after="120"/>
      </w:pPr>
      <w:r>
        <w:t xml:space="preserve">Kombinasi 'AI + flashcard' sudah rame (red ocean): Taalhammer (generate cerita dari vocab dikuasai), Kards AI (chat → flashcard, arah kebalik), FlashRecall (chat generik untuk klarifikasi materi), Words on Repeat (banyak mode latihan tapi tanpa chat). Belum ada yang menjadikan progress SRS sebagai hard constraint vocab untuk chat/exam interaktif — ini jadi celah diferensiasi.</w:t>
      </w:r>
    </w:p>
    <w:p>
      <w:pPr>
        <w:pStyle w:val="Heading1"/>
        <w:spacing w:after="160" w:before="320"/>
      </w:pPr>
      <w:r>
        <w:t xml:space="preserve">2. Keputusan Kunci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2826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Kurikulum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HSK 3.0 (bukan HSK 2.0 lama)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sz w:val="20"/>
                <w:szCs w:val="20"/>
              </w:rPr>
              <w:t xml:space="preserve">User masih di level awal (HSK2), belum ada sunk cost; HSK 3.0 makin dominan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2826"/>
            <w:shd w:fill="F7F7F7" w:val="clear"/>
          </w:tcPr>
          <w:p>
            <w:r>
              <w:rPr>
                <w:sz w:val="20"/>
                <w:szCs w:val="20"/>
              </w:rPr>
              <w:t xml:space="preserve">Paling cepat untuk dogfooding solo, akses lintas device tanpa app store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Self-hosted penuh (VPS + Docker)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sz w:val="20"/>
                <w:szCs w:val="20"/>
              </w:rPr>
              <w:t xml:space="preserve">Kontrol biaya &amp; data penuh, tidak bergantung platform pihak ketiga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AI Provider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DeepSeek API (v4-flash)</w:t>
            </w:r>
          </w:p>
        </w:tc>
        <w:tc>
          <w:tcPr>
            <w:tcW w:type="dxa" w:w="2826"/>
            <w:shd w:fill="F7F7F7" w:val="clear"/>
          </w:tcPr>
          <w:p>
            <w:r>
              <w:rPr>
                <w:sz w:val="20"/>
                <w:szCs w:val="20"/>
              </w:rPr>
              <w:t xml:space="preserve">Biaya sangat rendah, kompatibel OpenAI/Anthropic SDK, cukup untuk chat/exam/reading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Google OAuth (NextAuth/Auth.js)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sz w:val="20"/>
                <w:szCs w:val="20"/>
              </w:rPr>
              <w:t xml:space="preserve">Onboarding gampang untuk user publik, tanpa kelola password sendiri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Model bisnis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Freemium (quota harian, upgrade berbayar)</w:t>
            </w:r>
          </w:p>
        </w:tc>
        <w:tc>
          <w:tcPr>
            <w:tcW w:type="dxa" w:w="2826"/>
            <w:shd w:fill="F7F7F7" w:val="clear"/>
          </w:tcPr>
          <w:p>
            <w:r>
              <w:rPr>
                <w:sz w:val="20"/>
                <w:szCs w:val="20"/>
              </w:rPr>
              <w:t xml:space="preserve">Kontrol biaya AI per user sejak awal, siap monetisasi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SRS Engine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FSRS (via ts-fsrs)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sz w:val="20"/>
                <w:szCs w:val="20"/>
              </w:rPr>
              <w:t xml:space="preserve">Algoritma lebih modern dari SM-2 (Anki lama), open-source, jalan di server sendiri</w:t>
            </w:r>
          </w:p>
        </w:tc>
      </w:tr>
    </w:tbl>
    <w:p>
      <w:pPr>
        <w:pStyle w:val="Heading1"/>
        <w:spacing w:after="160" w:before="320"/>
      </w:pPr>
      <w:r>
        <w:t xml:space="preserve">3.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Pilihan</w:t>
            </w:r>
          </w:p>
        </w:tc>
        <w:tc>
          <w:tcPr>
            <w:tcW w:type="dxa" w:w="3226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App framework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sz w:val="20"/>
                <w:szCs w:val="20"/>
              </w:rPr>
              <w:t xml:space="preserve">Frontend + backend satu codebase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226"/>
            <w:shd w:fill="F7F7F7" w:val="clear"/>
          </w:tcPr>
          <w:p>
            <w:r>
              <w:rPr>
                <w:sz w:val="20"/>
                <w:szCs w:val="20"/>
              </w:rPr>
              <w:t xml:space="preserve">Container sendiri, bukan cloud DB pihak ketiga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sz w:val="20"/>
                <w:szCs w:val="20"/>
              </w:rPr>
              <w:t xml:space="preserve">Schema migration terkelola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NextAuth.js (Auth.js) + Google Provider</w:t>
            </w:r>
          </w:p>
        </w:tc>
        <w:tc>
          <w:tcPr>
            <w:tcW w:type="dxa" w:w="3226"/>
            <w:shd w:fill="F7F7F7" w:val="clear"/>
          </w:tcPr>
          <w:p>
            <w:r>
              <w:rPr>
                <w:sz w:val="20"/>
                <w:szCs w:val="20"/>
              </w:rPr>
              <w:t xml:space="preserve">Session disimpan di Postgres sendiri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Rate limit / quota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sz w:val="20"/>
                <w:szCs w:val="20"/>
              </w:rPr>
              <w:t xml:space="preserve">Quota harian per user per fitur AI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DeepSeek API — model deepseek-v4-flash</w:t>
            </w:r>
          </w:p>
        </w:tc>
        <w:tc>
          <w:tcPr>
            <w:tcW w:type="dxa" w:w="3226"/>
            <w:shd w:fill="F7F7F7" w:val="clear"/>
          </w:tcPr>
          <w:p>
            <w:r>
              <w:rPr>
                <w:sz w:val="20"/>
                <w:szCs w:val="20"/>
              </w:rPr>
              <w:t xml:space="preserve">OpenAI-compatible SDK, endpoint api.deepseek.com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ts-fsrs (npm)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sz w:val="20"/>
                <w:szCs w:val="20"/>
              </w:rPr>
              <w:t xml:space="preserve">Implementasi FSRS di server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Caddy</w:t>
            </w:r>
          </w:p>
        </w:tc>
        <w:tc>
          <w:tcPr>
            <w:tcW w:type="dxa" w:w="3226"/>
            <w:shd w:fill="F7F7F7" w:val="clear"/>
          </w:tcPr>
          <w:p>
            <w:r>
              <w:rPr>
                <w:sz w:val="20"/>
                <w:szCs w:val="20"/>
              </w:rPr>
              <w:t xml:space="preserve">Auto HTTPS — wajib karena OAuth butuh callback HTTPS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Docker Compose di VPS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sz w:val="20"/>
                <w:szCs w:val="20"/>
              </w:rPr>
              <w:t xml:space="preserve">app + db + redis + caddy dalam satu compose file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Payment (fase lanjut)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Xendit / Midtrans</w:t>
            </w:r>
          </w:p>
        </w:tc>
        <w:tc>
          <w:tcPr>
            <w:tcW w:type="dxa" w:w="3226"/>
            <w:shd w:fill="F7F7F7" w:val="clear"/>
          </w:tcPr>
          <w:p>
            <w:r>
              <w:rPr>
                <w:sz w:val="20"/>
                <w:szCs w:val="20"/>
              </w:rPr>
              <w:t xml:space="preserve">Disiapkan strukturnya di DB, implementasi belakangan</w:t>
            </w:r>
          </w:p>
        </w:tc>
      </w:tr>
    </w:tbl>
    <w:p>
      <w:pPr>
        <w:pStyle w:val="Heading1"/>
        <w:spacing w:after="160" w:before="320"/>
      </w:pPr>
      <w:r>
        <w:t xml:space="preserve">4. Data Model</w:t>
      </w:r>
    </w:p>
    <w:p>
      <w:pPr>
        <w:pStyle w:val="Heading2"/>
        <w:spacing w:after="120" w:before="240"/>
      </w:pPr>
      <w:r>
        <w:t xml:space="preserve">4.1 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id, email, name, google_id, avatar_url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tier: "free" | "premium"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created_at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4.2 Card (global, shared semua user)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id, hanzi, pinyin, arti_id, arti_en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hsk_level (kumulatif, 1-9)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kategori_topik (7 kategori resmi HSK 3.0)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tipe: "书写" (must-write) | "认读" (recognize-only)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example_sentence (opsional, generate AI kalau kosong)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4.3 CardProgress (per user, per card)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CardProgress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user_id, card_id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stability, difficulty, due_date, review_count, lapses  (field standar FSRS)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status: "new" | "learning" | "review" | "mastered"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UNIQUE(user_id, card_id)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4.4 UsageLog (quota freemium)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UsageLog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user_id, feature: "chat" | "exam" | "reading"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date, count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reset harian (TTL Redis atau cron)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4.5 Subscription (siap-siap, belum aktif di MVP)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Subscription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user_id, tier, started_at, expires_at, payment_ref</w:t>
      </w:r>
    </w:p>
    <w:p>
      <w:pPr>
        <w:spacing w:after="200"/>
      </w:pPr>
    </w:p>
    <w:p>
      <w:pPr>
        <w:spacing w:after="120"/>
      </w:pPr>
      <w:r>
        <w:t xml:space="preserve">Catatan penting: "mastered" ditentukan dari stability FSRS di atas threshold tertentu (misal &gt;21 hari) ATAU lolos N review berturut-turut tanpa lapse. Field ini yang menentukan kartu mana yang boleh dipakai AI sebagai constraint vocab.</w:t>
      </w:r>
    </w:p>
    <w:p>
      <w:pPr>
        <w:pStyle w:val="Heading1"/>
        <w:spacing w:after="160" w:before="320"/>
      </w:pPr>
      <w:r>
        <w:t xml:space="preserve">5. Fitur — Urutan Build</w:t>
      </w:r>
    </w:p>
    <w:p>
      <w:pPr>
        <w:pStyle w:val="Heading2"/>
        <w:spacing w:after="120" w:before="240"/>
      </w:pPr>
      <w:r>
        <w:t xml:space="preserve">Fase 1 — Core SRS + Auth + Multiuser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login (NextAuth.js)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vocab HSK 3.0 dari sumber pihak ketiga (scrape/convert Excel-PDF) ke tabel Card global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session standar (flip card, rate again/hard/good/easy) pakai FSRS, per-user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due today, mastered count per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Quota/rate-limit layer (Redis) untuk fitur AI, siap dipakai fase berikutnya</w:t>
      </w:r>
    </w:p>
    <w:p>
      <w:pPr>
        <w:pStyle w:val="Heading2"/>
        <w:spacing w:after="120" w:before="240"/>
      </w:pPr>
      <w:r>
        <w:t xml:space="preserve">Fase 2 — Constrained AI Features (diferensiasi utama)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mode — system prompt DeepSeek di-inject daftar hanzi mastered user. Instruksi: hanya gunakan vocab dari list, kalau perlu kata di luar list beri pinyin+arti dalam kurung. Topik dipilih dari 7 kategori resmi HSK 3.0.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Latihan baca — generate paragraf pendek pakai vocab mastered only, lalu user jawab pertanyaan pemahaman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Simulasi ujian — generate soal ala format HSK dari kartu due/mastered, auto-grade, hasil mempengaruhi rating FSRS kartu terkait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 enforcement aktif di setiap endpoint AI (chat/exam/reading)</w:t>
      </w:r>
    </w:p>
    <w:p>
      <w:pPr>
        <w:pStyle w:val="Heading2"/>
        <w:spacing w:after="120" w:before="240"/>
      </w:pPr>
      <w:r>
        <w:t xml:space="preserve">Fase 3 — Publish &amp; Monetisasi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 page (wajib untuk keluar dari Google OAuth testing mode)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gateway (Xendit/Midtrans) untuk upgrade ke tier premium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biaya DeepSeek (alert kalau spend harian di atas threshold)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publik + onboarding flow</w:t>
      </w:r>
    </w:p>
    <w:p>
      <w:pPr>
        <w:pStyle w:val="Heading2"/>
        <w:spacing w:after="120" w:before="240"/>
      </w:pPr>
      <w:r>
        <w:t xml:space="preserve">Fase 4 — Nice to Have (skip dulu di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TTS untuk pronunciation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Tracking progress visual (heatmap ala Anki)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Speech-to-text untuk latihan ngomong</w:t>
      </w:r>
    </w:p>
    <w:p>
      <w:pPr>
        <w:pStyle w:val="Heading1"/>
        <w:spacing w:after="160" w:before="320"/>
      </w:pPr>
      <w:r>
        <w:t xml:space="preserve">6. AI Integration</w:t>
      </w:r>
    </w:p>
    <w:p>
      <w:pPr>
        <w:spacing w:after="120"/>
      </w:pPr>
      <w:r>
        <w:t xml:space="preserve">DeepSeek API kompatibel dengan OpenAI SDK, model yang dipakai: deepseek-v4-flash (cukup untuk chat, extraction, klasifikasi — reasoning berat tidak diperlukan untuk use case ini).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baseURL: "https://api.deepseek.com"  |  model: "deepseek-v4-flash"</w:t>
      </w:r>
    </w:p>
    <w:p>
      <w:pPr>
        <w:spacing w:after="120"/>
      </w:pPr>
      <w:r>
        <w:t xml:space="preserve">Optimasi biaya: DeepSeek melakukan context caching otomatis pada prefix prompt yang berulang. Cache-hit jauh lebih murah dari cache-miss. Strategi: taruh daftar mastered vocab + instruksi constraint di bagian awal system prompt dengan struktur konsisten, agar sering kena cache hit.</w:t>
      </w:r>
    </w:p>
    <w:p>
      <w:pPr>
        <w:spacing w:after="120"/>
      </w:pPr>
      <w:r>
        <w:t xml:space="preserve">Vocab gating di level prompt adalah soft constraint, bukan jaminan keras — model bisa saja memakai kata di luar list bila kalimat membutuhkannya. Untuk validasi MVP ini cukup; untuk hardening lebih lanjut perlu post-processing check pakai library segmentasi Mandarin (mis. jieba) untuk verifikasi tiap kata yang dipakai ada di whitelist user sebelum ditampilkan.</w:t>
      </w:r>
    </w:p>
    <w:p>
      <w:pPr>
        <w:pStyle w:val="Heading1"/>
        <w:spacing w:after="160" w:before="320"/>
      </w:pPr>
      <w:r>
        <w:t xml:space="preserve">7. Quota / Rate Limit (Freemium)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009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(per hari)</w:t>
            </w:r>
          </w:p>
        </w:tc>
        <w:tc>
          <w:tcPr>
            <w:tcW w:type="dxa" w:w="3008"/>
            <w:shd w:fill="1F3B2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Premium (per hari)</w:t>
            </w:r>
          </w:p>
        </w:tc>
      </w:tr>
      <w:tr>
        <w:tc>
          <w:tcPr>
            <w:tcW w:type="dxa" w:w="3009"/>
            <w:shd w:fill="FFFFFF" w:val="clear"/>
          </w:tcPr>
          <w:p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3009"/>
            <w:shd w:fill="FFFFFF" w:val="clear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008"/>
            <w:shd w:fill="FFFFFF" w:val="clear"/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9"/>
            <w:shd w:fill="F7F7F7" w:val="clear"/>
          </w:tcPr>
          <w:p>
            <w:r>
              <w:rPr>
                <w:sz w:val="20"/>
                <w:szCs w:val="20"/>
              </w:rPr>
              <w:t xml:space="preserve">Exam</w:t>
            </w:r>
          </w:p>
        </w:tc>
        <w:tc>
          <w:tcPr>
            <w:tcW w:type="dxa" w:w="3009"/>
            <w:shd w:fill="F7F7F7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shd w:fill="F7F7F7" w:val="clear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9"/>
            <w:shd w:fill="FFFFFF" w:val="clear"/>
          </w:tcPr>
          <w:p>
            <w:r>
              <w:rPr>
                <w:sz w:val="20"/>
                <w:szCs w:val="20"/>
              </w:rPr>
              <w:t xml:space="preserve">Reading</w:t>
            </w:r>
          </w:p>
        </w:tc>
        <w:tc>
          <w:tcPr>
            <w:tcW w:type="dxa" w:w="3009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shd w:fill="FFFFFF" w:val="clear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Quota dicek di setiap API route AI sebelum memanggil DeepSeek, menggunakan Redis counter dengan TTL 24 jam per user per fitur.</w:t>
      </w:r>
    </w:p>
    <w:p>
      <w:pPr>
        <w:pStyle w:val="Heading1"/>
        <w:spacing w:after="160" w:before="320"/>
      </w:pPr>
      <w:r>
        <w:t xml:space="preserve">8. Struktur Folder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mandarin-app/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auth/[...nextauth]/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review/          # FSRS review endpoint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chat/            # cek quota -&gt; call DeepSeek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exam/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reading/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dashboard/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review/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chat/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auth.ts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fsrs.ts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ai.ts               # DeepSeek client wrapper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quota.ts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vocab-gate.ts       # filter &amp; segmentasi cek vocab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schema.prisma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scripts/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import-vocab.ts     # seed Card table dari hasil scrape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9. Risiko &amp; Catatan Penting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Vocab table bersifat shared/global — perubahan struktur data harus hati-hati agar tidak merusak CardProgress user yang sudah ada (aman selama card_id tidak dihapus/diganti).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Belum ada API resmi HSK 3.0 — sumber vocab masih dari situs pihak ketiga (MandarinZone, HSKStory, Mandarinbean), perlu proses compile/convert manual sebagai task tersendiri.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transisi HSK: syllabus HSK 3.0 sudah efektif Juli 2026, namun sesi ujian resmi HSK 1-6 reguler masih memakai HSK 2.0 sampai ada pengumuman resmi — tidak mempengaruhi aplikasi ini karena tujuan bukan sertifikasi resmi, tapi perlu disadari saat komunikasi ke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Biaya DeepSeek scalable per user — perlu monitoring spend harian begitu ada traffic publik, terutama jika viral tiba-tiba.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consent screen mewajibkan privacy policy sebelum keluar dari testing mode — blocker untuk publish, bukan untuk dogfooding pribadi.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2026-08-02T16:32:25.667Z</dcterms:created>
  <dcterms:modified xsi:type="dcterms:W3CDTF">2026-08-02T16:32:25.723Z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