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25D" w:rsidRPr="00A93297" w:rsidRDefault="00A93297" w:rsidP="00A93297">
      <w:pPr>
        <w:jc w:val="center"/>
        <w:rPr>
          <w:b/>
          <w:bCs/>
          <w:sz w:val="32"/>
          <w:szCs w:val="32"/>
          <w:u w:val="dash"/>
        </w:rPr>
      </w:pPr>
      <w:r w:rsidRPr="00A93297">
        <w:rPr>
          <w:b/>
          <w:bCs/>
          <w:sz w:val="32"/>
          <w:szCs w:val="32"/>
          <w:u w:val="dash"/>
        </w:rPr>
        <w:t>UNEMPLOYMENT IN INDIA</w:t>
      </w:r>
    </w:p>
    <w:p w:rsidR="009B525D" w:rsidRDefault="009B525D"/>
    <w:p w:rsidR="009B525D" w:rsidRDefault="009B525D"/>
    <w:p w:rsidR="00A93297" w:rsidRPr="00186426" w:rsidRDefault="009B525D" w:rsidP="00186426">
      <w:pPr>
        <w:pStyle w:val="ListParagraph"/>
        <w:numPr>
          <w:ilvl w:val="0"/>
          <w:numId w:val="24"/>
        </w:numPr>
        <w:jc w:val="both"/>
        <w:rPr>
          <w:sz w:val="28"/>
          <w:szCs w:val="28"/>
        </w:rPr>
      </w:pPr>
      <w:r w:rsidRPr="00A93297">
        <w:rPr>
          <w:rStyle w:val="Strong"/>
          <w:sz w:val="28"/>
          <w:szCs w:val="28"/>
          <w:u w:val="single"/>
        </w:rPr>
        <w:t>Unemployment</w:t>
      </w:r>
      <w:r w:rsidRPr="00A93297">
        <w:rPr>
          <w:sz w:val="28"/>
          <w:szCs w:val="28"/>
        </w:rPr>
        <w:t xml:space="preserve"> is a complex economic issue that occurs when individuals are actively seeking employment but unable to find suitable work. It can have significant consequences for individuals, families, and entire economies. Unemployment rates fluctuate over time due to various factors, including economic downturns, technological advancements, and changes in government policies</w:t>
      </w:r>
      <w:r w:rsidRPr="00A93297">
        <w:rPr>
          <w:sz w:val="28"/>
          <w:szCs w:val="28"/>
        </w:rPr>
        <w:t>.</w:t>
      </w:r>
    </w:p>
    <w:p w:rsidR="00A93297" w:rsidRPr="000018F4" w:rsidRDefault="00A93297" w:rsidP="000018F4">
      <w:pPr>
        <w:pStyle w:val="ListParagraph"/>
        <w:numPr>
          <w:ilvl w:val="0"/>
          <w:numId w:val="24"/>
        </w:numPr>
        <w:jc w:val="both"/>
        <w:rPr>
          <w:sz w:val="36"/>
          <w:szCs w:val="36"/>
        </w:rPr>
      </w:pPr>
      <w:r w:rsidRPr="00A93297">
        <w:rPr>
          <w:sz w:val="28"/>
          <w:szCs w:val="28"/>
        </w:rPr>
        <w:t xml:space="preserve">I've collected employment and unemployment data for India in 2019 and 2020. I've cleaned and prepared it for analysis, and I've extracted some key information to help us answer some challenging questions. Let's explore some insights about </w:t>
      </w:r>
      <w:r w:rsidRPr="00A93297">
        <w:rPr>
          <w:sz w:val="28"/>
          <w:szCs w:val="28"/>
        </w:rPr>
        <w:t>un</w:t>
      </w:r>
      <w:r w:rsidRPr="00A93297">
        <w:rPr>
          <w:sz w:val="28"/>
          <w:szCs w:val="28"/>
        </w:rPr>
        <w:t>employment in India during these two years.</w:t>
      </w:r>
    </w:p>
    <w:p w:rsidR="00BD1CC7" w:rsidRPr="00BD1CC7" w:rsidRDefault="00BD1CC7" w:rsidP="003577C0">
      <w:pPr>
        <w:pStyle w:val="query-text-line"/>
        <w:numPr>
          <w:ilvl w:val="0"/>
          <w:numId w:val="26"/>
        </w:numPr>
        <w:spacing w:line="360" w:lineRule="auto"/>
        <w:jc w:val="both"/>
        <w:rPr>
          <w:b/>
          <w:bCs/>
        </w:rPr>
      </w:pPr>
      <w:r w:rsidRPr="003577C0">
        <w:rPr>
          <w:b/>
          <w:bCs/>
          <w:u w:val="single"/>
        </w:rPr>
        <w:t>The region with the highest average unemployment rate is:</w:t>
      </w:r>
      <w:r w:rsidRPr="003577C0">
        <w:rPr>
          <w:b/>
          <w:bCs/>
          <w:u w:val="single"/>
        </w:rPr>
        <w:t xml:space="preserve"> </w:t>
      </w:r>
      <w:r w:rsidRPr="00BD1CC7">
        <w:rPr>
          <w:b/>
          <w:bCs/>
          <w:color w:val="2F5496" w:themeColor="accent5" w:themeShade="BF"/>
        </w:rPr>
        <w:t>Tripura</w:t>
      </w:r>
    </w:p>
    <w:p w:rsidR="003577C0" w:rsidRPr="003577C0" w:rsidRDefault="00BD1CC7" w:rsidP="003577C0">
      <w:pPr>
        <w:pStyle w:val="query-text-line"/>
        <w:numPr>
          <w:ilvl w:val="0"/>
          <w:numId w:val="26"/>
        </w:numPr>
        <w:spacing w:line="360" w:lineRule="auto"/>
        <w:jc w:val="both"/>
        <w:rPr>
          <w:b/>
          <w:bCs/>
        </w:rPr>
      </w:pPr>
      <w:r w:rsidRPr="003577C0">
        <w:rPr>
          <w:b/>
          <w:bCs/>
          <w:u w:val="single"/>
        </w:rPr>
        <w:t>The region with the lowest average unemployment rate is:</w:t>
      </w:r>
      <w:r w:rsidRPr="003577C0">
        <w:rPr>
          <w:b/>
          <w:bCs/>
          <w:color w:val="2F5496" w:themeColor="accent5" w:themeShade="BF"/>
          <w:u w:val="single"/>
        </w:rPr>
        <w:t xml:space="preserve"> </w:t>
      </w:r>
      <w:r w:rsidRPr="00BD1CC7">
        <w:rPr>
          <w:b/>
          <w:bCs/>
          <w:color w:val="2F5496" w:themeColor="accent5" w:themeShade="BF"/>
        </w:rPr>
        <w:t>Meghalaya</w:t>
      </w:r>
    </w:p>
    <w:p w:rsidR="00BD1CC7" w:rsidRPr="003577C0" w:rsidRDefault="00BD1CC7" w:rsidP="003577C0">
      <w:pPr>
        <w:pStyle w:val="query-text-line"/>
        <w:numPr>
          <w:ilvl w:val="0"/>
          <w:numId w:val="26"/>
        </w:numPr>
        <w:spacing w:line="360" w:lineRule="auto"/>
        <w:jc w:val="both"/>
        <w:rPr>
          <w:color w:val="2F5496" w:themeColor="accent5" w:themeShade="BF"/>
        </w:rPr>
      </w:pPr>
      <w:r w:rsidRPr="003577C0">
        <w:rPr>
          <w:b/>
          <w:bCs/>
          <w:u w:val="single"/>
        </w:rPr>
        <w:t xml:space="preserve">Unemployment rate by area: </w:t>
      </w:r>
      <w:r w:rsidRPr="003577C0">
        <w:t xml:space="preserve">Urban areas had a higher unemployment rate of </w:t>
      </w:r>
      <w:r w:rsidRPr="003577C0">
        <w:rPr>
          <w:color w:val="2F5496" w:themeColor="accent5" w:themeShade="BF"/>
        </w:rPr>
        <w:t>12%</w:t>
      </w:r>
      <w:r w:rsidRPr="003577C0">
        <w:rPr>
          <w:color w:val="2F5496" w:themeColor="accent5" w:themeShade="BF"/>
        </w:rPr>
        <w:t xml:space="preserve"> </w:t>
      </w:r>
      <w:r w:rsidRPr="003577C0">
        <w:t xml:space="preserve">compared to rural areas at </w:t>
      </w:r>
      <w:r w:rsidRPr="003577C0">
        <w:rPr>
          <w:color w:val="2F5496" w:themeColor="accent5" w:themeShade="BF"/>
        </w:rPr>
        <w:t>10%. </w:t>
      </w:r>
    </w:p>
    <w:p w:rsidR="00BD1CC7" w:rsidRDefault="000018F4" w:rsidP="003577C0">
      <w:pPr>
        <w:pStyle w:val="query-text-line"/>
        <w:numPr>
          <w:ilvl w:val="0"/>
          <w:numId w:val="26"/>
        </w:numPr>
        <w:spacing w:line="360" w:lineRule="auto"/>
        <w:jc w:val="both"/>
      </w:pPr>
      <w:r>
        <w:rPr>
          <w:b/>
          <w:bCs/>
          <w:u w:val="single"/>
        </w:rPr>
        <w:t>Labor</w:t>
      </w:r>
      <w:r w:rsidR="006E4C3F" w:rsidRPr="003577C0">
        <w:rPr>
          <w:b/>
          <w:bCs/>
          <w:u w:val="single"/>
        </w:rPr>
        <w:t xml:space="preserve"> participation rate over time</w:t>
      </w:r>
      <w:r w:rsidR="006E4C3F">
        <w:rPr>
          <w:b/>
          <w:bCs/>
        </w:rPr>
        <w:t xml:space="preserve">: </w:t>
      </w:r>
      <w:r w:rsidR="006E4C3F">
        <w:rPr>
          <w:b/>
          <w:bCs/>
          <w:lang w:bidi="ar-EG"/>
        </w:rPr>
        <w:t xml:space="preserve"> </w:t>
      </w:r>
      <w:r w:rsidR="006E4C3F">
        <w:t xml:space="preserve">Employment rates were limited to between </w:t>
      </w:r>
      <w:r w:rsidR="006E4C3F" w:rsidRPr="006E4C3F">
        <w:rPr>
          <w:color w:val="2F5496" w:themeColor="accent5" w:themeShade="BF"/>
        </w:rPr>
        <w:t>40%</w:t>
      </w:r>
      <w:r w:rsidR="006E4C3F">
        <w:t xml:space="preserve"> and </w:t>
      </w:r>
      <w:r w:rsidR="006E4C3F" w:rsidRPr="006E4C3F">
        <w:rPr>
          <w:color w:val="2F5496" w:themeColor="accent5" w:themeShade="BF"/>
        </w:rPr>
        <w:t xml:space="preserve">50% </w:t>
      </w:r>
      <w:r w:rsidR="006E4C3F">
        <w:t>in both 2019 and 2020.</w:t>
      </w:r>
    </w:p>
    <w:p w:rsidR="006E4C3F" w:rsidRPr="003577C0" w:rsidRDefault="006E4C3F" w:rsidP="003577C0">
      <w:pPr>
        <w:pStyle w:val="query-text-line"/>
        <w:numPr>
          <w:ilvl w:val="0"/>
          <w:numId w:val="26"/>
        </w:numPr>
        <w:spacing w:line="360" w:lineRule="auto"/>
        <w:jc w:val="both"/>
        <w:rPr>
          <w:b/>
          <w:bCs/>
          <w:lang w:bidi="ar-EG"/>
        </w:rPr>
      </w:pPr>
      <w:r w:rsidRPr="003577C0">
        <w:rPr>
          <w:b/>
          <w:bCs/>
          <w:u w:val="single"/>
        </w:rPr>
        <w:t xml:space="preserve">unemployment rate by Date: </w:t>
      </w:r>
      <w:r>
        <w:t>A significant increase in unemployment rates was observed starting from March 31, 2020, continuing through June of the same year, after which a slight decline began</w:t>
      </w:r>
    </w:p>
    <w:p w:rsidR="003577C0" w:rsidRDefault="003577C0" w:rsidP="003577C0">
      <w:pPr>
        <w:pStyle w:val="query-text-line"/>
        <w:numPr>
          <w:ilvl w:val="0"/>
          <w:numId w:val="26"/>
        </w:numPr>
        <w:spacing w:line="360" w:lineRule="auto"/>
        <w:jc w:val="both"/>
        <w:rPr>
          <w:b/>
          <w:bCs/>
          <w:lang w:bidi="ar-EG"/>
        </w:rPr>
      </w:pPr>
      <w:r>
        <w:rPr>
          <w:b/>
          <w:bCs/>
          <w:u w:val="single"/>
        </w:rPr>
        <w:t>correlation between unemployment and labor participation:</w:t>
      </w:r>
      <w:r>
        <w:rPr>
          <w:b/>
          <w:bCs/>
          <w:lang w:bidi="ar-EG"/>
        </w:rPr>
        <w:t xml:space="preserve">   </w:t>
      </w:r>
      <w:r w:rsidRPr="003577C0">
        <w:rPr>
          <w:b/>
          <w:bCs/>
          <w:color w:val="2F5496" w:themeColor="accent5" w:themeShade="BF"/>
          <w:lang w:bidi="ar-EG"/>
        </w:rPr>
        <w:t xml:space="preserve">= 0.002576 </w:t>
      </w:r>
      <w:r>
        <w:rPr>
          <w:b/>
          <w:bCs/>
          <w:lang w:bidi="ar-EG"/>
        </w:rPr>
        <w:t xml:space="preserve">that mean is no </w:t>
      </w:r>
      <w:r w:rsidR="000018F4">
        <w:rPr>
          <w:b/>
          <w:bCs/>
          <w:lang w:bidi="ar-EG"/>
        </w:rPr>
        <w:t>relation</w:t>
      </w:r>
      <w:r>
        <w:rPr>
          <w:b/>
          <w:bCs/>
          <w:lang w:bidi="ar-EG"/>
        </w:rPr>
        <w:t xml:space="preserve"> </w:t>
      </w:r>
    </w:p>
    <w:p w:rsidR="003577C0" w:rsidRDefault="003577C0" w:rsidP="003577C0">
      <w:pPr>
        <w:pStyle w:val="query-text-line"/>
        <w:numPr>
          <w:ilvl w:val="0"/>
          <w:numId w:val="27"/>
        </w:numPr>
        <w:spacing w:line="360" w:lineRule="auto"/>
        <w:jc w:val="both"/>
        <w:rPr>
          <w:b/>
          <w:bCs/>
          <w:lang w:bidi="ar-EG"/>
        </w:rPr>
      </w:pPr>
      <w:r w:rsidRPr="00186426">
        <w:rPr>
          <w:b/>
          <w:bCs/>
        </w:rPr>
        <w:t>After conducting an analysis, we initially found no significant correlation between the labor force and unemployment rates. However, upon further investigation, it became evident that the onset of the COVID-19 pandemic in India at the beginning of 2020 was a primary factor contributing to the substantial increase in unemployment</w:t>
      </w:r>
      <w:r w:rsidR="00186426" w:rsidRPr="00186426">
        <w:rPr>
          <w:b/>
          <w:bCs/>
        </w:rPr>
        <w:t>.</w:t>
      </w:r>
    </w:p>
    <w:p w:rsidR="00186426" w:rsidRPr="000018F4" w:rsidRDefault="00186426" w:rsidP="006B3760">
      <w:pPr>
        <w:pStyle w:val="query-text-line"/>
        <w:numPr>
          <w:ilvl w:val="0"/>
          <w:numId w:val="27"/>
        </w:numPr>
        <w:spacing w:line="360" w:lineRule="auto"/>
        <w:jc w:val="both"/>
        <w:rPr>
          <w:b/>
          <w:bCs/>
          <w:sz w:val="22"/>
          <w:szCs w:val="22"/>
          <w:lang w:bidi="ar-EG"/>
        </w:rPr>
      </w:pPr>
      <w:r w:rsidRPr="000018F4">
        <w:rPr>
          <w:b/>
          <w:bCs/>
          <w:sz w:val="22"/>
          <w:szCs w:val="22"/>
        </w:rPr>
        <w:t>To solve this problem, workers should be careful to maintain social distancing and get vaccinated, while the government should</w:t>
      </w:r>
      <w:r w:rsidR="000018F4" w:rsidRPr="000018F4">
        <w:rPr>
          <w:b/>
          <w:bCs/>
          <w:sz w:val="22"/>
          <w:szCs w:val="22"/>
        </w:rPr>
        <w:t xml:space="preserve"> </w:t>
      </w:r>
      <w:r w:rsidR="000018F4" w:rsidRPr="000018F4">
        <w:rPr>
          <w:b/>
          <w:bCs/>
          <w:sz w:val="22"/>
          <w:szCs w:val="22"/>
        </w:rPr>
        <w:t xml:space="preserve">Supporting Startups: Providing financial and technical support to startups operating in the digital sector. Training the Workforce: </w:t>
      </w:r>
      <w:bookmarkStart w:id="0" w:name="_GoBack"/>
      <w:bookmarkEnd w:id="0"/>
      <w:r w:rsidR="000018F4" w:rsidRPr="000018F4">
        <w:rPr>
          <w:b/>
          <w:bCs/>
          <w:sz w:val="22"/>
          <w:szCs w:val="22"/>
        </w:rPr>
        <w:t>Offering intensive training programs in digital techno</w:t>
      </w:r>
      <w:r w:rsidR="000018F4" w:rsidRPr="000018F4">
        <w:rPr>
          <w:b/>
          <w:bCs/>
          <w:sz w:val="22"/>
          <w:szCs w:val="22"/>
        </w:rPr>
        <w:t>logies such as programming.</w:t>
      </w:r>
    </w:p>
    <w:sectPr w:rsidR="00186426" w:rsidRPr="000018F4" w:rsidSect="000018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4C7D"/>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B5C93"/>
    <w:multiLevelType w:val="hybridMultilevel"/>
    <w:tmpl w:val="2F9853A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170C3A"/>
    <w:multiLevelType w:val="hybridMultilevel"/>
    <w:tmpl w:val="E8A48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65F32E1"/>
    <w:multiLevelType w:val="hybridMultilevel"/>
    <w:tmpl w:val="45125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348D3"/>
    <w:multiLevelType w:val="hybridMultilevel"/>
    <w:tmpl w:val="28D27F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1"/>
  </w:num>
  <w:num w:numId="4">
    <w:abstractNumId w:val="24"/>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2"/>
  </w:num>
  <w:num w:numId="23">
    <w:abstractNumId w:val="26"/>
  </w:num>
  <w:num w:numId="24">
    <w:abstractNumId w:val="14"/>
  </w:num>
  <w:num w:numId="25">
    <w:abstractNumId w:val="21"/>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5D"/>
    <w:rsid w:val="000018F4"/>
    <w:rsid w:val="00186426"/>
    <w:rsid w:val="003577C0"/>
    <w:rsid w:val="00645252"/>
    <w:rsid w:val="006D3D74"/>
    <w:rsid w:val="006E4C3F"/>
    <w:rsid w:val="0083569A"/>
    <w:rsid w:val="009B525D"/>
    <w:rsid w:val="00A9204E"/>
    <w:rsid w:val="00A93297"/>
    <w:rsid w:val="00BD1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F707"/>
  <w15:chartTrackingRefBased/>
  <w15:docId w15:val="{C4073A22-0BF9-4028-8AFC-58FB229A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93297"/>
    <w:pPr>
      <w:ind w:left="720"/>
      <w:contextualSpacing/>
    </w:pPr>
  </w:style>
  <w:style w:type="paragraph" w:customStyle="1" w:styleId="query-text-line">
    <w:name w:val="query-text-line"/>
    <w:basedOn w:val="Normal"/>
    <w:rsid w:val="00BD1C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20671">
      <w:bodyDiv w:val="1"/>
      <w:marLeft w:val="0"/>
      <w:marRight w:val="0"/>
      <w:marTop w:val="0"/>
      <w:marBottom w:val="0"/>
      <w:divBdr>
        <w:top w:val="none" w:sz="0" w:space="0" w:color="auto"/>
        <w:left w:val="none" w:sz="0" w:space="0" w:color="auto"/>
        <w:bottom w:val="none" w:sz="0" w:space="0" w:color="auto"/>
        <w:right w:val="none" w:sz="0" w:space="0" w:color="auto"/>
      </w:divBdr>
    </w:div>
    <w:div w:id="1242300557">
      <w:bodyDiv w:val="1"/>
      <w:marLeft w:val="0"/>
      <w:marRight w:val="0"/>
      <w:marTop w:val="0"/>
      <w:marBottom w:val="0"/>
      <w:divBdr>
        <w:top w:val="none" w:sz="0" w:space="0" w:color="auto"/>
        <w:left w:val="none" w:sz="0" w:space="0" w:color="auto"/>
        <w:bottom w:val="none" w:sz="0" w:space="0" w:color="auto"/>
        <w:right w:val="none" w:sz="0" w:space="0" w:color="auto"/>
      </w:divBdr>
      <w:divsChild>
        <w:div w:id="808523469">
          <w:marLeft w:val="0"/>
          <w:marRight w:val="0"/>
          <w:marTop w:val="0"/>
          <w:marBottom w:val="0"/>
          <w:divBdr>
            <w:top w:val="none" w:sz="0" w:space="0" w:color="auto"/>
            <w:left w:val="none" w:sz="0" w:space="0" w:color="auto"/>
            <w:bottom w:val="none" w:sz="0" w:space="0" w:color="auto"/>
            <w:right w:val="none" w:sz="0" w:space="0" w:color="auto"/>
          </w:divBdr>
          <w:divsChild>
            <w:div w:id="1628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20Gama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75</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Gamal</dc:creator>
  <cp:keywords/>
  <dc:description/>
  <cp:lastModifiedBy>Omar Gamal</cp:lastModifiedBy>
  <cp:revision>1</cp:revision>
  <dcterms:created xsi:type="dcterms:W3CDTF">2024-09-04T11:30:00Z</dcterms:created>
  <dcterms:modified xsi:type="dcterms:W3CDTF">2024-09-04T12:45:00Z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