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Documentation Agents (MCP Gateway and Direct)</w:t>
      </w:r>
    </w:p>
    <w:p>
      <w:r>
        <w:t>The Documentation agents answer questions from Check Point documentation and SecureKnowledge, with</w:t>
      </w:r>
    </w:p>
    <w:p>
      <w:r>
        <w:t xml:space="preserve">sources. They call one tool, </w:t>
      </w:r>
      <w:r>
        <w:rPr>
          <w:rFonts w:ascii="Courier New" w:hAnsi="Courier New"/>
        </w:rPr>
        <w:t>ask-checkpoint-docs</w:t>
      </w:r>
      <w:r>
        <w:t>, which queries the Check Point documentation</w:t>
      </w:r>
    </w:p>
    <w:p>
      <w:r>
        <w:t>service. They need no Management Server, so they are the quickest way to try both paths. The</w:t>
      </w:r>
    </w:p>
    <w:p>
      <w:r>
        <w:t>acceptance tests run this pair in all three builders.</w:t>
      </w:r>
    </w:p>
    <w:p>
      <w:r>
        <w:t xml:space="preserve">Two agents ship in n8n, Flowise, and Langflow: </w:t>
      </w:r>
      <w:r>
        <w:rPr>
          <w:b/>
        </w:rPr>
        <w:t>Documentation Agent (MCP Gateway)</w:t>
      </w:r>
      <w:r>
        <w:t xml:space="preserve"> and </w:t>
      </w:r>
      <w:r>
        <w:rPr>
          <w:b/>
        </w:rPr>
        <w:t>Documentation Agent (Direct)</w:t>
      </w:r>
      <w:r>
        <w:t>. They have the same tool and the same prompt. Only the path of the tool calls differs.</w:t>
      </w:r>
    </w:p>
    <w:p>
      <w:r>
        <w:t>The tool only reads. The agents never change your environment.</w:t>
      </w:r>
    </w:p>
    <w:p>
      <w:pPr>
        <w:pStyle w:val="Heading2"/>
      </w:pPr>
      <w:r>
        <w:t>At a glance</w:t>
      </w:r>
    </w:p>
    <w:p>
      <w:r>
        <w:t>|  | MCP Gateway agent | Direct agent |</w:t>
      </w:r>
    </w:p>
    <w:p>
      <w:r>
        <w:t>| Agent name | Documentation Agent (MCP Gateway) | Documentation Agent (Direct) |</w:t>
      </w:r>
    </w:p>
    <w:p>
      <w:r>
        <w:t xml:space="preserve">| Endpoint | </w:t>
      </w:r>
      <w:r>
        <w:rPr>
          <w:rFonts w:ascii="Courier New" w:hAnsi="Courier New"/>
        </w:rPr>
        <w:t>http://mcp-gateway:8080/mcp</w:t>
      </w:r>
      <w:r>
        <w:t xml:space="preserve">, Bearer token </w:t>
      </w:r>
      <w:r>
        <w:rPr>
          <w:rFonts w:ascii="Courier New" w:hAnsi="Courier New"/>
        </w:rPr>
        <w:t>MCP_GATEWAY_TOKEN</w:t>
      </w:r>
      <w:r>
        <w:t xml:space="preserve"> | </w:t>
      </w:r>
      <w:r>
        <w:rPr>
          <w:rFonts w:ascii="Courier New" w:hAnsi="Courier New"/>
        </w:rPr>
        <w:t>http://mcp-documentation:3000</w:t>
      </w:r>
      <w:r>
        <w:t xml:space="preserve">, no token (internal </w:t>
      </w:r>
      <w:r>
        <w:rPr>
          <w:rFonts w:ascii="Courier New" w:hAnsi="Courier New"/>
        </w:rPr>
        <w:t>lab</w:t>
      </w:r>
      <w:r>
        <w:t xml:space="preserve"> network only) |</w:t>
      </w:r>
    </w:p>
    <w:p>
      <w:r>
        <w:t>| Tools | 1 of the gateway's 190, selected | The server's one tool |</w:t>
      </w:r>
    </w:p>
    <w:p>
      <w:r>
        <w:t xml:space="preserve">| n8n MCP Client Tool node | </w:t>
      </w:r>
      <w:r>
        <w:rPr>
          <w:rFonts w:ascii="Courier New" w:hAnsi="Courier New"/>
        </w:rPr>
        <w:t>MCP Gateway</w:t>
      </w:r>
      <w:r>
        <w:t xml:space="preserve"> | </w:t>
      </w:r>
      <w:r>
        <w:rPr>
          <w:rFonts w:ascii="Courier New" w:hAnsi="Courier New"/>
        </w:rPr>
        <w:t>Documentation MCP</w:t>
      </w:r>
      <w:r>
        <w:t xml:space="preserve"> |</w:t>
      </w:r>
    </w:p>
    <w:p>
      <w:r>
        <w:t xml:space="preserve">| Tool names the model sees in n8n | </w:t>
      </w:r>
      <w:r>
        <w:rPr>
          <w:rFonts w:ascii="Courier New" w:hAnsi="Courier New"/>
        </w:rPr>
        <w:t>MCP_Gateway_ask-checkpoint-docs</w:t>
      </w:r>
      <w:r>
        <w:t xml:space="preserve"> | </w:t>
      </w:r>
      <w:r>
        <w:rPr>
          <w:rFonts w:ascii="Courier New" w:hAnsi="Courier New"/>
        </w:rPr>
        <w:t>Documentation_MCP_ask-checkpoint-docs</w:t>
      </w:r>
      <w:r>
        <w:t xml:space="preserve"> |</w:t>
      </w:r>
    </w:p>
    <w:p>
      <w:r>
        <w:t xml:space="preserve">| n8n workflow file | </w:t>
      </w:r>
      <w:r>
        <w:rPr>
          <w:rFonts w:ascii="Courier New" w:hAnsi="Courier New"/>
        </w:rPr>
        <w:t>n8n/backup/workflows/documentation-via-gateway.json</w:t>
      </w:r>
      <w:r>
        <w:t xml:space="preserve"> | </w:t>
      </w:r>
      <w:r>
        <w:rPr>
          <w:rFonts w:ascii="Courier New" w:hAnsi="Courier New"/>
        </w:rPr>
        <w:t>n8n/backup/workflows/documentation-mcp-agent.json</w:t>
      </w:r>
      <w:r>
        <w:t xml:space="preserve"> |</w:t>
      </w:r>
    </w:p>
    <w:p>
      <w:r>
        <w:t xml:space="preserve">| Flowise file | </w:t>
      </w:r>
      <w:r>
        <w:rPr>
          <w:rFonts w:ascii="Courier New" w:hAnsi="Courier New"/>
        </w:rPr>
        <w:t>integrations/flowise/documentation.flowdata.json</w:t>
      </w:r>
      <w:r>
        <w:t xml:space="preserve"> | </w:t>
      </w:r>
      <w:r>
        <w:rPr>
          <w:rFonts w:ascii="Courier New" w:hAnsi="Courier New"/>
        </w:rPr>
        <w:t>integrations/flowise/direct-documentation.flowdata.json</w:t>
      </w:r>
      <w:r>
        <w:t xml:space="preserve"> |</w:t>
      </w:r>
    </w:p>
    <w:p>
      <w:r>
        <w:t xml:space="preserve">| Langflow file | </w:t>
      </w:r>
      <w:r>
        <w:rPr>
          <w:rFonts w:ascii="Courier New" w:hAnsi="Courier New"/>
        </w:rPr>
        <w:t>integrations/langflow/documentation.flow.json</w:t>
      </w:r>
      <w:r>
        <w:t xml:space="preserve"> | </w:t>
      </w:r>
      <w:r>
        <w:rPr>
          <w:rFonts w:ascii="Courier New" w:hAnsi="Courier New"/>
        </w:rPr>
        <w:t>integrations/langflow/direct-documentation.flow.json</w:t>
      </w:r>
      <w:r>
        <w:t xml:space="preserve"> |</w:t>
      </w:r>
    </w:p>
    <w:p>
      <w:r>
        <w:t xml:space="preserve">The MCP server runs as the Compose service </w:t>
      </w:r>
      <w:r>
        <w:rPr>
          <w:rFonts w:ascii="Courier New" w:hAnsi="Courier New"/>
        </w:rPr>
        <w:t>mcp-documentation</w:t>
      </w:r>
      <w:r>
        <w:t xml:space="preserve"> (catalog key </w:t>
      </w:r>
      <w:r>
        <w:rPr>
          <w:rFonts w:ascii="Courier New" w:hAnsi="Courier New"/>
        </w:rPr>
        <w:t>documentation</w:t>
      </w:r>
      <w:r>
        <w:t xml:space="preserve"> in </w:t>
      </w:r>
      <w:r>
        <w:rPr>
          <w:rFonts w:ascii="Courier New" w:hAnsi="Courier New"/>
        </w:rPr>
        <w:t>mcp-gateway/catalog.yaml</w:t>
      </w:r>
      <w:r>
        <w:t>).</w:t>
      </w:r>
    </w:p>
    <w:p>
      <w:pPr>
        <w:pStyle w:val="Heading2"/>
      </w:pPr>
      <w:r>
        <w:t>Tools (1)</w:t>
      </w:r>
    </w:p>
    <w:p>
      <w:pPr>
        <w:pStyle w:val="ListBullet"/>
      </w:pPr>
      <w:r>
        <w:rPr>
          <w:b/>
        </w:rPr>
        <w:t>Documentation:</w:t>
      </w:r>
      <w:r>
        <w:t xml:space="preserve"> </w:t>
      </w:r>
      <w:r>
        <w:rPr>
          <w:rFonts w:ascii="Courier New" w:hAnsi="Courier New"/>
        </w:rPr>
        <w:t>ask-checkpoint-docs</w:t>
      </w:r>
    </w:p>
    <w:p>
      <w:r>
        <w:rPr>
          <w:rFonts w:ascii="Courier New" w:hAnsi="Courier New"/>
        </w:rPr>
        <w:t>ask-checkpoint-docs</w:t>
      </w:r>
      <w:r>
        <w:t xml:space="preserve"> takes the question (</w:t>
      </w:r>
      <w:r>
        <w:rPr>
          <w:rFonts w:ascii="Courier New" w:hAnsi="Courier New"/>
        </w:rPr>
        <w:t>text</w:t>
      </w:r>
      <w:r>
        <w:t xml:space="preserve">) and an optional </w:t>
      </w:r>
      <w:r>
        <w:rPr>
          <w:rFonts w:ascii="Courier New" w:hAnsi="Courier New"/>
        </w:rPr>
        <w:t>product</w:t>
      </w:r>
      <w:r>
        <w:t xml:space="preserve"> (for example </w:t>
      </w:r>
      <w:r>
        <w:rPr>
          <w:rFonts w:ascii="Courier New" w:hAnsi="Courier New"/>
        </w:rPr>
        <w:t>s1c</w:t>
      </w:r>
    </w:p>
    <w:p>
      <w:r>
        <w:t xml:space="preserve">for Smart-1 Cloud, the default, or </w:t>
      </w:r>
      <w:r>
        <w:rPr>
          <w:rFonts w:ascii="Courier New" w:hAnsi="Courier New"/>
        </w:rPr>
        <w:t>endpoint</w:t>
      </w:r>
      <w:r>
        <w:t>).</w:t>
      </w:r>
    </w:p>
    <w:p>
      <w:pPr>
        <w:pStyle w:val="Heading2"/>
      </w:pPr>
      <w:r>
        <w:t>Prerequisites</w:t>
      </w:r>
    </w:p>
    <w:p>
      <w:pPr>
        <w:pStyle w:val="ListNumber"/>
      </w:pPr>
      <w:r>
        <w:rPr>
          <w:b/>
        </w:rPr>
        <w:t>The lab is running.</w:t>
      </w:r>
      <w:r>
        <w:t xml:space="preserve"> </w:t>
      </w:r>
      <w:r>
        <w:rPr>
          <w:rFonts w:ascii="Courier New" w:hAnsi="Courier New"/>
        </w:rPr>
        <w:t>./scripts/doctor.sh --post-start</w:t>
      </w:r>
      <w:r>
        <w:t xml:space="preserve"> reports </w:t>
      </w:r>
      <w:r>
        <w:rPr>
          <w:rFonts w:ascii="Courier New" w:hAnsi="Courier New"/>
        </w:rPr>
        <w:t>no blockers</w:t>
      </w:r>
      <w:r>
        <w:t xml:space="preserve"> (with 1Password references in </w:t>
      </w:r>
      <w:r>
        <w:rPr>
          <w:rFonts w:ascii="Courier New" w:hAnsi="Courier New"/>
        </w:rPr>
        <w:t>.env</w:t>
      </w:r>
      <w:r>
        <w:t xml:space="preserve">: </w:t>
      </w:r>
      <w:r>
        <w:rPr>
          <w:rFonts w:ascii="Courier New" w:hAnsi="Courier New"/>
        </w:rPr>
        <w:t>op run --env-file=.env -- ./scripts/doctor.sh --post-start</w:t>
      </w:r>
      <w:r>
        <w:t>)</w:t>
      </w:r>
    </w:p>
    <w:p>
      <w:pPr>
        <w:pStyle w:val="ListNumber"/>
      </w:pPr>
      <w:r>
        <w:rPr>
          <w:b/>
        </w:rPr>
        <w:t>A model for `lab-chat`.</w:t>
      </w:r>
      <w:r>
        <w:t xml:space="preserve"> One model provider key in </w:t>
      </w:r>
      <w:r>
        <w:rPr>
          <w:rFonts w:ascii="Courier New" w:hAnsi="Courier New"/>
        </w:rPr>
        <w:t>.env</w:t>
      </w:r>
      <w:r>
        <w:t xml:space="preserve">, or the local Ollama model (slow on a CPU). Every agent calls </w:t>
      </w:r>
      <w:r>
        <w:rPr>
          <w:rFonts w:ascii="Courier New" w:hAnsi="Courier New"/>
        </w:rPr>
        <w:t>lab-chat</w:t>
      </w:r>
      <w:r>
        <w:t xml:space="preserve"> through LiteLLM; builders never hold provider keys</w:t>
      </w:r>
    </w:p>
    <w:p>
      <w:pPr>
        <w:pStyle w:val="ListNumber"/>
      </w:pPr>
      <w:r>
        <w:rPr>
          <w:b/>
        </w:rPr>
        <w:t>The Documentation settings in `.env`</w:t>
      </w:r>
      <w:r>
        <w:t xml:space="preserve"> (table below). </w:t>
      </w:r>
      <w:r>
        <w:rPr>
          <w:rFonts w:ascii="Courier New" w:hAnsi="Courier New"/>
        </w:rPr>
        <w:t>./setup.sh</w:t>
      </w:r>
      <w:r>
        <w:t xml:space="preserve"> asks for them, or edit </w:t>
      </w:r>
      <w:r>
        <w:rPr>
          <w:rFonts w:ascii="Courier New" w:hAnsi="Courier New"/>
        </w:rPr>
        <w:t>.env</w:t>
      </w:r>
      <w:r>
        <w:t xml:space="preserve"> (with </w:t>
      </w:r>
      <w:r>
        <w:rPr>
          <w:rFonts w:ascii="Courier New" w:hAnsi="Courier New"/>
        </w:rPr>
        <w:t>./setup.sh --1password</w:t>
      </w:r>
      <w:r>
        <w:t xml:space="preserve">, </w:t>
      </w:r>
      <w:r>
        <w:rPr>
          <w:rFonts w:ascii="Courier New" w:hAnsi="Courier New"/>
        </w:rPr>
        <w:t>.env</w:t>
      </w:r>
      <w:r>
        <w:t xml:space="preserve"> holds </w:t>
      </w:r>
      <w:r>
        <w:rPr>
          <w:rFonts w:ascii="Courier New" w:hAnsi="Courier New"/>
        </w:rPr>
        <w:t>op://</w:t>
      </w:r>
      <w:r>
        <w:t xml:space="preserve"> references instead of values). Then run </w:t>
      </w:r>
      <w:r>
        <w:rPr>
          <w:rFonts w:ascii="Courier New" w:hAnsi="Courier New"/>
        </w:rPr>
        <w:t>docker compose up -d</w:t>
      </w:r>
      <w:r>
        <w:t xml:space="preserve">: it recreates the servers whose settings changed. With 1Password references in </w:t>
      </w:r>
      <w:r>
        <w:rPr>
          <w:rFonts w:ascii="Courier New" w:hAnsi="Courier New"/>
        </w:rPr>
        <w:t>.env</w:t>
      </w:r>
      <w:r>
        <w:t xml:space="preserve">, start every </w:t>
      </w:r>
      <w:r>
        <w:rPr>
          <w:rFonts w:ascii="Courier New" w:hAnsi="Courier New"/>
        </w:rPr>
        <w:t>docker compose</w:t>
      </w:r>
      <w:r>
        <w:t xml:space="preserve"> command in this guide with </w:t>
      </w:r>
      <w:r>
        <w:rPr>
          <w:rFonts w:ascii="Courier New" w:hAnsi="Courier New"/>
        </w:rPr>
        <w:t>op run --env-file=.env --</w:t>
      </w:r>
      <w:r>
        <w:t xml:space="preserve"> (</w:t>
      </w:r>
      <w:r>
        <w:t>Secrets and 1Password</w:t>
      </w:r>
      <w:r>
        <w:t xml:space="preserve"> (../REFERENCE.md#secrets-and-1password)</w:t>
      </w:r>
      <w:r>
        <w:t>)</w:t>
      </w:r>
    </w:p>
    <w:p>
      <w:pPr>
        <w:pStyle w:val="ListNumber"/>
      </w:pPr>
      <w:r>
        <w:rPr>
          <w:b/>
        </w:rPr>
        <w:t>Sign-in.</w:t>
      </w:r>
      <w:r>
        <w:t xml:space="preserve"> The lab admin for n8n, Flowise, and Langflow: </w:t>
      </w:r>
      <w:r>
        <w:rPr>
          <w:rFonts w:ascii="Courier New" w:hAnsi="Courier New"/>
        </w:rPr>
        <w:t>N8N_ADMIN_EMAIL</w:t>
      </w:r>
      <w:r>
        <w:t xml:space="preserve"> (default </w:t>
      </w:r>
      <w:r>
        <w:rPr>
          <w:rFonts w:ascii="Courier New" w:hAnsi="Courier New"/>
        </w:rPr>
        <w:t>admin@lab.local</w:t>
      </w:r>
      <w:r>
        <w:t xml:space="preserve">) and </w:t>
      </w:r>
      <w:r>
        <w:rPr>
          <w:rFonts w:ascii="Courier New" w:hAnsi="Courier New"/>
        </w:rPr>
        <w:t>N8N_ADMIN_PASSWORD</w:t>
      </w:r>
    </w:p>
    <w:p>
      <w:r>
        <w:t>| Setting | Value |</w:t>
      </w:r>
    </w:p>
    <w:p>
      <w:r>
        <w:t xml:space="preserve">| </w:t>
      </w:r>
      <w:r>
        <w:rPr>
          <w:rFonts w:ascii="Courier New" w:hAnsi="Courier New"/>
        </w:rPr>
        <w:t>DOC_CLIENT_ID</w:t>
      </w:r>
      <w:r>
        <w:t xml:space="preserve">, </w:t>
      </w:r>
      <w:r>
        <w:rPr>
          <w:rFonts w:ascii="Courier New" w:hAnsi="Courier New"/>
        </w:rPr>
        <w:t>DOC_SECRET_KEY</w:t>
      </w:r>
      <w:r>
        <w:t xml:space="preserve"> | Client ID and Secret Key of a Check Point portal API key (portal.checkpoint.com: </w:t>
      </w:r>
      <w:r>
        <w:rPr>
          <w:b/>
        </w:rPr>
        <w:t>Global Settings &gt; API Keys &gt; New</w:t>
      </w:r>
      <w:r>
        <w:t>). |</w:t>
      </w:r>
    </w:p>
    <w:p>
      <w:r>
        <w:t xml:space="preserve">| </w:t>
      </w:r>
      <w:r>
        <w:rPr>
          <w:rFonts w:ascii="Courier New" w:hAnsi="Courier New"/>
        </w:rPr>
        <w:t>DOC_REGION</w:t>
      </w:r>
      <w:r>
        <w:t xml:space="preserve"> | Region of your Check Point portal account: </w:t>
      </w:r>
      <w:r>
        <w:rPr>
          <w:rFonts w:ascii="Courier New" w:hAnsi="Courier New"/>
        </w:rPr>
        <w:t>EU</w:t>
      </w:r>
      <w:r>
        <w:t xml:space="preserve"> (default) or </w:t>
      </w:r>
      <w:r>
        <w:rPr>
          <w:rFonts w:ascii="Courier New" w:hAnsi="Courier New"/>
        </w:rPr>
        <w:t>US</w:t>
      </w:r>
      <w:r>
        <w:t>. |</w:t>
      </w:r>
    </w:p>
    <w:p>
      <w:pPr>
        <w:pStyle w:val="Heading2"/>
      </w:pPr>
      <w:r>
        <w:t>Chat with the agents</w:t>
      </w:r>
    </w:p>
    <w:p>
      <w:pPr>
        <w:pStyle w:val="Heading3"/>
      </w:pPr>
      <w:r>
        <w:t>n8n</w:t>
      </w:r>
    </w:p>
    <w:p>
      <w:pPr>
        <w:pStyle w:val="ListNumber"/>
      </w:pPr>
      <w:r>
        <w:t xml:space="preserve">Sign in to n8n and open the workflow </w:t>
      </w:r>
      <w:r>
        <w:rPr>
          <w:b/>
        </w:rPr>
        <w:t>Documentation Agent (Direct)</w:t>
      </w:r>
    </w:p>
    <w:p>
      <w:pPr>
        <w:pStyle w:val="ListNumber"/>
      </w:pPr>
      <w:r>
        <w:t xml:space="preserve">Click </w:t>
      </w:r>
      <w:r>
        <w:rPr>
          <w:b/>
        </w:rPr>
        <w:t>Open chat</w:t>
      </w:r>
      <w:r>
        <w:t xml:space="preserve"> and send one of the prompts below</w:t>
      </w:r>
    </w:p>
    <w:p>
      <w:pPr>
        <w:pStyle w:val="ListNumber"/>
      </w:pPr>
      <w:r>
        <w:t xml:space="preserve">Open the </w:t>
      </w:r>
      <w:r>
        <w:rPr>
          <w:b/>
        </w:rPr>
        <w:t>Executions</w:t>
      </w:r>
      <w:r>
        <w:t xml:space="preserve"> tab and the latest run. The MCP Client Tool </w:t>
      </w:r>
      <w:r>
        <w:rPr>
          <w:b/>
        </w:rPr>
        <w:t>Documentation MCP</w:t>
      </w:r>
      <w:r>
        <w:t xml:space="preserve"> shows the tools the agent called, for example </w:t>
      </w:r>
      <w:r>
        <w:rPr>
          <w:rFonts w:ascii="Courier New" w:hAnsi="Courier New"/>
        </w:rPr>
        <w:t>Documentation_MCP_ask-checkpoint-docs</w:t>
      </w:r>
    </w:p>
    <w:p>
      <w:pPr>
        <w:pStyle w:val="ListNumber"/>
      </w:pPr>
      <w:r>
        <w:t xml:space="preserve">Repeat with </w:t>
      </w:r>
      <w:r>
        <w:rPr>
          <w:b/>
        </w:rPr>
        <w:t>Documentation Agent (MCP Gateway)</w:t>
      </w:r>
      <w:r>
        <w:t xml:space="preserve">. Its MCP Client Tool </w:t>
      </w:r>
      <w:r>
        <w:rPr>
          <w:b/>
        </w:rPr>
        <w:t>MCP Gateway</w:t>
      </w:r>
      <w:r>
        <w:t xml:space="preserve"> selects the same tool under </w:t>
      </w:r>
      <w:r>
        <w:rPr>
          <w:b/>
        </w:rPr>
        <w:t>Tools to Include</w:t>
      </w:r>
      <w:r>
        <w:t xml:space="preserve"> and uses the credential </w:t>
      </w:r>
      <w:r>
        <w:rPr>
          <w:b/>
        </w:rPr>
        <w:t>MCP Gateway Bearer</w:t>
      </w:r>
      <w:r>
        <w:t xml:space="preserve">. The tool calls appear as </w:t>
      </w:r>
      <w:r>
        <w:rPr>
          <w:rFonts w:ascii="Courier New" w:hAnsi="Courier New"/>
        </w:rPr>
        <w:t>MCP_Gateway_ask-checkpoint-docs</w:t>
      </w:r>
    </w:p>
    <w:p>
      <w:r>
        <w:t xml:space="preserve">The chat trigger also has a public </w:t>
      </w:r>
      <w:r>
        <w:rPr>
          <w:b/>
        </w:rPr>
        <w:t>Chat URL</w:t>
      </w:r>
      <w:r>
        <w:t xml:space="preserve"> (it ends in </w:t>
      </w:r>
      <w:r>
        <w:rPr>
          <w:rFonts w:ascii="Courier New" w:hAnsi="Courier New"/>
        </w:rPr>
        <w:t>/webhook/&lt;id&gt;/chat</w:t>
      </w:r>
      <w:r>
        <w:t xml:space="preserve">). That page asks for HTTP Basic authentication: the lab admin email and password (credential </w:t>
      </w:r>
      <w:r>
        <w:rPr>
          <w:b/>
        </w:rPr>
        <w:t>Lab Agents Chat</w:t>
      </w:r>
      <w:r>
        <w:t>).</w:t>
      </w:r>
    </w:p>
    <w:p>
      <w:pPr>
        <w:pStyle w:val="Heading3"/>
      </w:pPr>
      <w:r>
        <w:t>Flowise</w:t>
      </w:r>
    </w:p>
    <w:p>
      <w:pPr>
        <w:pStyle w:val="ListNumber"/>
      </w:pPr>
      <w:r>
        <w:t xml:space="preserve">Sign in to Flowise, open </w:t>
      </w:r>
      <w:r>
        <w:rPr>
          <w:b/>
        </w:rPr>
        <w:t>Chatflows</w:t>
      </w:r>
      <w:r>
        <w:t xml:space="preserve">, and open </w:t>
      </w:r>
      <w:r>
        <w:rPr>
          <w:b/>
        </w:rPr>
        <w:t>Documentation Agent (Direct)</w:t>
      </w:r>
      <w:r>
        <w:t xml:space="preserve"> or </w:t>
      </w:r>
      <w:r>
        <w:rPr>
          <w:b/>
        </w:rPr>
        <w:t>Documentation Agent (MCP Gateway)</w:t>
      </w:r>
    </w:p>
    <w:p>
      <w:pPr>
        <w:pStyle w:val="ListNumber"/>
      </w:pPr>
      <w:r>
        <w:t>Click the chat icon at the top right of the canvas and send a prompt</w:t>
      </w:r>
    </w:p>
    <w:p>
      <w:pPr>
        <w:pStyle w:val="ListNumber"/>
      </w:pPr>
      <w:r>
        <w:t xml:space="preserve">The </w:t>
      </w:r>
      <w:r>
        <w:rPr>
          <w:b/>
        </w:rPr>
        <w:t>Custom MCP</w:t>
      </w:r>
      <w:r>
        <w:t xml:space="preserve"> node shows the endpoint under </w:t>
      </w:r>
      <w:r>
        <w:rPr>
          <w:b/>
        </w:rPr>
        <w:t>MCP Server Config</w:t>
      </w:r>
      <w:r>
        <w:t xml:space="preserve"> and the selected tool under </w:t>
      </w:r>
      <w:r>
        <w:rPr>
          <w:b/>
        </w:rPr>
        <w:t>Available Actions</w:t>
      </w:r>
      <w:r>
        <w:t xml:space="preserve">. The gateway agent sends </w:t>
      </w:r>
      <w:r>
        <w:rPr>
          <w:rFonts w:ascii="Courier New" w:hAnsi="Courier New"/>
        </w:rPr>
        <w:t>Authorization: Bearer {{$vars.MCP_GATEWAY_TOKEN}}</w:t>
      </w:r>
      <w:r>
        <w:t xml:space="preserve">, the Flowise variable that </w:t>
      </w:r>
      <w:r>
        <w:rPr>
          <w:rFonts w:ascii="Courier New" w:hAnsi="Courier New"/>
        </w:rPr>
        <w:t>builders-import</w:t>
      </w:r>
      <w:r>
        <w:t xml:space="preserve"> keeps in sync with </w:t>
      </w:r>
      <w:r>
        <w:rPr>
          <w:rFonts w:ascii="Courier New" w:hAnsi="Courier New"/>
        </w:rPr>
        <w:t>.env</w:t>
      </w:r>
    </w:p>
    <w:p>
      <w:pPr>
        <w:pStyle w:val="Heading3"/>
      </w:pPr>
      <w:r>
        <w:t>Langflow (Complete lab)</w:t>
      </w:r>
    </w:p>
    <w:p>
      <w:r>
        <w:t>Langflow runs in the Complete lab (</w:t>
      </w:r>
      <w:r>
        <w:rPr>
          <w:rFonts w:ascii="Courier New" w:hAnsi="Courier New"/>
        </w:rPr>
        <w:t>COMPOSE_PROFILES=complete</w:t>
      </w:r>
      <w:r>
        <w:t xml:space="preserve">), or on its own with the </w:t>
      </w:r>
      <w:r>
        <w:rPr>
          <w:rFonts w:ascii="Courier New" w:hAnsi="Courier New"/>
        </w:rPr>
        <w:t>langflow</w:t>
      </w:r>
      <w:r>
        <w:t xml:space="preserve"> profile.</w:t>
      </w:r>
    </w:p>
    <w:p>
      <w:pPr>
        <w:pStyle w:val="ListNumber"/>
      </w:pPr>
      <w:r>
        <w:t xml:space="preserve">Sign in to Langflow and open the flow </w:t>
      </w:r>
      <w:r>
        <w:rPr>
          <w:b/>
        </w:rPr>
        <w:t>Documentation Agent (Direct)</w:t>
      </w:r>
      <w:r>
        <w:t xml:space="preserve"> or </w:t>
      </w:r>
      <w:r>
        <w:rPr>
          <w:b/>
        </w:rPr>
        <w:t>Documentation Agent (MCP Gateway)</w:t>
      </w:r>
    </w:p>
    <w:p>
      <w:pPr>
        <w:pStyle w:val="ListNumber"/>
      </w:pPr>
      <w:r>
        <w:t xml:space="preserve">Click </w:t>
      </w:r>
      <w:r>
        <w:rPr>
          <w:b/>
        </w:rPr>
        <w:t>Playground</w:t>
      </w:r>
      <w:r>
        <w:t xml:space="preserve"> (Langflow's chat panel) and send a prompt</w:t>
      </w:r>
    </w:p>
    <w:p>
      <w:pPr>
        <w:pStyle w:val="ListNumber"/>
      </w:pPr>
      <w:r>
        <w:t xml:space="preserve">In the gateway flow, the </w:t>
      </w:r>
      <w:r>
        <w:rPr>
          <w:b/>
        </w:rPr>
        <w:t>MCP Tools</w:t>
      </w:r>
      <w:r>
        <w:t xml:space="preserve"> node lists all 190 gateway tools under </w:t>
      </w:r>
      <w:r>
        <w:rPr>
          <w:b/>
        </w:rPr>
        <w:t>Actions</w:t>
      </w:r>
      <w:r>
        <w:t xml:space="preserve">, with only </w:t>
      </w:r>
      <w:r>
        <w:rPr>
          <w:rFonts w:ascii="Courier New" w:hAnsi="Courier New"/>
        </w:rPr>
        <w:t>ask-checkpoint-docs</w:t>
      </w:r>
      <w:r>
        <w:t xml:space="preserve"> switched on</w:t>
      </w:r>
    </w:p>
    <w:p>
      <w:pPr>
        <w:pStyle w:val="Heading2"/>
      </w:pPr>
      <w:r>
        <w:t>Try these</w:t>
      </w:r>
    </w:p>
    <w:p>
      <w:pPr>
        <w:pStyle w:val="ListBullet"/>
      </w:pPr>
      <w:r>
        <w:rPr>
          <w:i/>
        </w:rPr>
        <w:t>How do I enable Identity Awareness on R82?</w:t>
      </w:r>
    </w:p>
    <w:p>
      <w:pPr>
        <w:pStyle w:val="ListBullet"/>
      </w:pPr>
      <w:r>
        <w:rPr>
          <w:i/>
        </w:rPr>
        <w:t>Find the SecureKnowledge article about the Gaia REST API</w:t>
      </w:r>
    </w:p>
    <w:p>
      <w:pPr>
        <w:pStyle w:val="ListBullet"/>
      </w:pPr>
      <w:r>
        <w:rPr>
          <w:i/>
        </w:rPr>
        <w:t>What does HTTPS Inspection need on the gateway?</w:t>
      </w:r>
    </w:p>
    <w:p>
      <w:pPr>
        <w:pStyle w:val="Heading2"/>
      </w:pPr>
      <w:r>
        <w:t>Expected result</w:t>
      </w:r>
    </w:p>
    <w:p>
      <w:r>
        <w:t xml:space="preserve">The agent passes your question to </w:t>
      </w:r>
      <w:r>
        <w:rPr>
          <w:rFonts w:ascii="Courier New" w:hAnsi="Courier New"/>
        </w:rPr>
        <w:t>ask-checkpoint-docs</w:t>
      </w:r>
      <w:r>
        <w:t xml:space="preserve"> (with a Check Point product when it helps) and</w:t>
      </w:r>
    </w:p>
    <w:p>
      <w:r>
        <w:t>answers with the steps or facts the documentation gives, plus the sources. The MCP Gateway and Direct</w:t>
      </w:r>
    </w:p>
    <w:p>
      <w:r>
        <w:t>agents give the same answer; only the tool name in the execution differs</w:t>
      </w:r>
    </w:p>
    <w:p>
      <w:r>
        <w:t>(</w:t>
      </w:r>
      <w:r>
        <w:rPr>
          <w:rFonts w:ascii="Courier New" w:hAnsi="Courier New"/>
        </w:rPr>
        <w:t>MCP_Gateway_ask-checkpoint-docs</w:t>
      </w:r>
      <w:r>
        <w:t xml:space="preserve"> and </w:t>
      </w:r>
      <w:r>
        <w:rPr>
          <w:rFonts w:ascii="Courier New" w:hAnsi="Courier New"/>
        </w:rPr>
        <w:t>Documentation_MCP_ask-checkpoint-docs</w:t>
      </w:r>
      <w:r>
        <w:t>).</w:t>
      </w:r>
    </w:p>
    <w:p>
      <w:pPr>
        <w:pStyle w:val="Heading2"/>
      </w:pPr>
      <w:r>
        <w:t>How the agents are built</w:t>
      </w:r>
    </w:p>
    <w:p>
      <w:r>
        <w:t>| n8n node | Type | What it does |</w:t>
      </w:r>
    </w:p>
    <w:p>
      <w:r>
        <w:t xml:space="preserve">| </w:t>
      </w:r>
      <w:r>
        <w:rPr>
          <w:rFonts w:ascii="Courier New" w:hAnsi="Courier New"/>
        </w:rPr>
        <w:t>When chat message received</w:t>
      </w:r>
      <w:r>
        <w:t xml:space="preserve"> | Chat Trigger | Starts one run per message. Shows the greeting and starter prompts. Public chat behind HTTP Basic authentication (credential </w:t>
      </w:r>
      <w:r>
        <w:rPr>
          <w:b/>
        </w:rPr>
        <w:t>Lab Agents Chat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Normalize input</w:t>
      </w:r>
      <w:r>
        <w:t xml:space="preserve"> | Edit Fields | Takes </w:t>
      </w:r>
      <w:r>
        <w:rPr>
          <w:rFonts w:ascii="Courier New" w:hAnsi="Courier New"/>
        </w:rPr>
        <w:t>chatInput</w:t>
      </w:r>
      <w:r>
        <w:t xml:space="preserve"> and </w:t>
      </w:r>
      <w:r>
        <w:rPr>
          <w:rFonts w:ascii="Courier New" w:hAnsi="Courier New"/>
        </w:rPr>
        <w:t>sessionId</w:t>
      </w:r>
      <w:r>
        <w:t xml:space="preserve"> from the chat, or from the body of a webhook call |</w:t>
      </w:r>
    </w:p>
    <w:p>
      <w:r>
        <w:t xml:space="preserve">| </w:t>
      </w:r>
      <w:r>
        <w:rPr>
          <w:rFonts w:ascii="Courier New" w:hAnsi="Courier New"/>
        </w:rPr>
        <w:t>Documentation Agent</w:t>
      </w:r>
      <w:r>
        <w:t xml:space="preserve"> | AI Agent | Holds the system prompt and decides which tools to call. On an error it continues to </w:t>
      </w:r>
      <w:r>
        <w:rPr>
          <w:rFonts w:ascii="Courier New" w:hAnsi="Courier New"/>
        </w:rPr>
        <w:t>Friendly error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OpenAI Chat Model</w:t>
      </w:r>
      <w:r>
        <w:t xml:space="preserve"> | OpenAI Chat Model | Model </w:t>
      </w:r>
      <w:r>
        <w:rPr>
          <w:rFonts w:ascii="Courier New" w:hAnsi="Courier New"/>
        </w:rPr>
        <w:t>lab-chat</w:t>
      </w:r>
      <w:r>
        <w:t xml:space="preserve"> with the credential </w:t>
      </w:r>
      <w:r>
        <w:rPr>
          <w:b/>
        </w:rPr>
        <w:t>Lab Model (LiteLLM)</w:t>
      </w:r>
      <w:r>
        <w:t xml:space="preserve"> (</w:t>
      </w:r>
      <w:r>
        <w:rPr>
          <w:rFonts w:ascii="Courier New" w:hAnsi="Courier New"/>
        </w:rPr>
        <w:t>http://litellm:4000/v1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Conversation Memory</w:t>
      </w:r>
      <w:r>
        <w:t xml:space="preserve"> | Simple Memory | Keeps the recent turns of the chat session |</w:t>
      </w:r>
    </w:p>
    <w:p>
      <w:r>
        <w:t xml:space="preserve">| </w:t>
      </w:r>
      <w:r>
        <w:rPr>
          <w:rFonts w:ascii="Courier New" w:hAnsi="Courier New"/>
        </w:rPr>
        <w:t>Documentation MCP</w:t>
      </w:r>
      <w:r>
        <w:t xml:space="preserve"> or </w:t>
      </w:r>
      <w:r>
        <w:rPr>
          <w:rFonts w:ascii="Courier New" w:hAnsi="Courier New"/>
        </w:rPr>
        <w:t>MCP Gateway</w:t>
      </w:r>
      <w:r>
        <w:t xml:space="preserve"> | MCP Client Tool | The tool: direct to </w:t>
      </w:r>
      <w:r>
        <w:rPr>
          <w:rFonts w:ascii="Courier New" w:hAnsi="Courier New"/>
        </w:rPr>
        <w:t>http://mcp-documentation:3000</w:t>
      </w:r>
      <w:r>
        <w:t>, or through the gateway |</w:t>
      </w:r>
    </w:p>
    <w:p>
      <w:r>
        <w:t xml:space="preserve">| </w:t>
      </w:r>
      <w:r>
        <w:rPr>
          <w:rFonts w:ascii="Courier New" w:hAnsi="Courier New"/>
        </w:rPr>
        <w:t>Friendly error</w:t>
      </w:r>
      <w:r>
        <w:t xml:space="preserve"> | Code | Turns a failure into a plain explanation with the command that fixes it |</w:t>
      </w:r>
    </w:p>
    <w:p>
      <w:r>
        <w:t xml:space="preserve">In Flowise, a </w:t>
      </w:r>
      <w:r>
        <w:rPr>
          <w:b/>
        </w:rPr>
        <w:t>Tool Agent</w:t>
      </w:r>
      <w:r>
        <w:t xml:space="preserve"> uses the </w:t>
      </w:r>
      <w:r>
        <w:rPr>
          <w:b/>
        </w:rPr>
        <w:t>OpenAI</w:t>
      </w:r>
      <w:r>
        <w:t xml:space="preserve"> chat model node (</w:t>
      </w:r>
      <w:r>
        <w:rPr>
          <w:rFonts w:ascii="Courier New" w:hAnsi="Courier New"/>
        </w:rPr>
        <w:t>lab-chat</w:t>
      </w:r>
      <w:r>
        <w:t xml:space="preserve">, credential </w:t>
      </w:r>
      <w:r>
        <w:rPr>
          <w:b/>
        </w:rPr>
        <w:t>Lab Model (LiteLLM)</w:t>
      </w:r>
      <w:r>
        <w:t xml:space="preserve">, Base Path </w:t>
      </w:r>
      <w:r>
        <w:rPr>
          <w:rFonts w:ascii="Courier New" w:hAnsi="Courier New"/>
        </w:rPr>
        <w:t>http://litellm:4000/v1</w:t>
      </w:r>
      <w:r>
        <w:t xml:space="preserve">), </w:t>
      </w:r>
      <w:r>
        <w:rPr>
          <w:b/>
        </w:rPr>
        <w:t>Buffer Memory</w:t>
      </w:r>
      <w:r>
        <w:t xml:space="preserve">, and one </w:t>
      </w:r>
      <w:r>
        <w:rPr>
          <w:b/>
        </w:rPr>
        <w:t>Custom MCP</w:t>
      </w:r>
      <w:r>
        <w:t xml:space="preserve"> node. In Langflow, </w:t>
      </w:r>
      <w:r>
        <w:rPr>
          <w:b/>
        </w:rPr>
        <w:t>Chat Input</w:t>
      </w:r>
      <w:r>
        <w:t xml:space="preserve"> feeds an </w:t>
      </w:r>
      <w:r>
        <w:rPr>
          <w:b/>
        </w:rPr>
        <w:t>Agent</w:t>
      </w:r>
      <w:r>
        <w:t xml:space="preserve"> with the </w:t>
      </w:r>
      <w:r>
        <w:rPr>
          <w:b/>
        </w:rPr>
        <w:t>OpenAI</w:t>
      </w:r>
      <w:r>
        <w:t xml:space="preserve"> component (</w:t>
      </w:r>
      <w:r>
        <w:rPr>
          <w:rFonts w:ascii="Courier New" w:hAnsi="Courier New"/>
        </w:rPr>
        <w:t>lab-chat</w:t>
      </w:r>
      <w:r>
        <w:t xml:space="preserve">, OpenAI API Base </w:t>
      </w:r>
      <w:r>
        <w:rPr>
          <w:rFonts w:ascii="Courier New" w:hAnsi="Courier New"/>
        </w:rPr>
        <w:t>http://litellm:4000/v1</w:t>
      </w:r>
      <w:r>
        <w:t xml:space="preserve">, API key from the global variable </w:t>
      </w:r>
      <w:r>
        <w:rPr>
          <w:rFonts w:ascii="Courier New" w:hAnsi="Courier New"/>
        </w:rPr>
        <w:t>LITELLM_MASTER_KEY</w:t>
      </w:r>
      <w:r>
        <w:t xml:space="preserve">) and one </w:t>
      </w:r>
      <w:r>
        <w:rPr>
          <w:b/>
        </w:rPr>
        <w:t>MCP Tools</w:t>
      </w:r>
      <w:r>
        <w:t xml:space="preserve"> node, and the answer goes to </w:t>
      </w:r>
      <w:r>
        <w:rPr>
          <w:b/>
        </w:rPr>
        <w:t>Chat Output</w:t>
      </w:r>
      <w:r>
        <w:t xml:space="preserve">. For a node-by-node walkthrough, see the </w:t>
      </w:r>
      <w:r>
        <w:t>Threat Prevention deep dive</w:t>
      </w:r>
      <w:r>
        <w:t xml:space="preserve"> (CheckPoint_Threat_Prevention_Guide.md)</w:t>
      </w:r>
      <w:r>
        <w:t>.</w:t>
      </w:r>
    </w:p>
    <w:p>
      <w:r>
        <w:rPr>
          <w:b/>
        </w:rPr>
        <w:t>Updates.</w:t>
      </w:r>
      <w:r>
        <w:t xml:space="preserve"> </w:t>
      </w:r>
      <w:r>
        <w:rPr>
          <w:rFonts w:ascii="Courier New" w:hAnsi="Courier New"/>
        </w:rPr>
        <w:t>n8n-import</w:t>
      </w:r>
      <w:r>
        <w:t xml:space="preserve"> and </w:t>
      </w:r>
      <w:r>
        <w:rPr>
          <w:rFonts w:ascii="Courier New" w:hAnsi="Courier New"/>
        </w:rPr>
        <w:t>builders-import</w:t>
      </w:r>
      <w:r>
        <w:t xml:space="preserve"> re-import these agents on every deploy and keep an agent you changed. To keep your own variant, duplicate it first. </w:t>
      </w:r>
      <w:r>
        <w:rPr>
          <w:rFonts w:ascii="Courier New" w:hAnsi="Courier New"/>
        </w:rPr>
        <w:t>N8N_SEED_OVERWRITE=1</w:t>
      </w:r>
      <w:r>
        <w:t xml:space="preserve"> (n8n) or </w:t>
      </w:r>
      <w:r>
        <w:rPr>
          <w:rFonts w:ascii="Courier New" w:hAnsi="Courier New"/>
        </w:rPr>
        <w:t>SEED_OVERWRITE=1</w:t>
      </w:r>
      <w:r>
        <w:t xml:space="preserve"> (Flowise and Langflow) replaces a changed agent with the repository version; set it back to </w:t>
      </w:r>
      <w:r>
        <w:rPr>
          <w:rFonts w:ascii="Courier New" w:hAnsi="Courier New"/>
        </w:rPr>
        <w:t>0</w:t>
      </w:r>
      <w:r>
        <w:t xml:space="preserve"> after that run.</w:t>
      </w:r>
    </w:p>
    <w:p>
      <w:r>
        <w:rPr>
          <w:b/>
        </w:rPr>
        <w:t>Data handling.</w:t>
      </w:r>
      <w:r>
        <w:t xml:space="preserve"> Every tool result goes to the model provider behind </w:t>
      </w:r>
      <w:r>
        <w:rPr>
          <w:rFonts w:ascii="Courier New" w:hAnsi="Courier New"/>
        </w:rPr>
        <w:t>lab-chat</w:t>
      </w:r>
      <w:r>
        <w:t>. With a cloud provider, that is an external service. Use lab data only. Never connect the lab to customer environments or load customer data unless the provider is approved for that data.</w:t>
      </w:r>
    </w:p>
    <w:p>
      <w:pPr>
        <w:pStyle w:val="Heading2"/>
      </w:pPr>
      <w:r>
        <w:t>Troubleshooting</w:t>
      </w:r>
    </w:p>
    <w:p>
      <w:r>
        <w:t>| Symptom | Cause | Fix |</w:t>
      </w:r>
    </w:p>
    <w:p>
      <w:r>
        <w:t xml:space="preserve">| Every tool call fails | </w:t>
      </w:r>
      <w:r>
        <w:rPr>
          <w:rFonts w:ascii="Courier New" w:hAnsi="Courier New"/>
        </w:rPr>
        <w:t>DOC_CLIENT_ID</w:t>
      </w:r>
      <w:r>
        <w:t xml:space="preserve"> or </w:t>
      </w:r>
      <w:r>
        <w:rPr>
          <w:rFonts w:ascii="Courier New" w:hAnsi="Courier New"/>
        </w:rPr>
        <w:t>DOC_SECRET_KEY</w:t>
      </w:r>
      <w:r>
        <w:t xml:space="preserve"> is blank or wrong, or </w:t>
      </w:r>
      <w:r>
        <w:rPr>
          <w:rFonts w:ascii="Courier New" w:hAnsi="Courier New"/>
        </w:rPr>
        <w:t>DOC_REGION</w:t>
      </w:r>
      <w:r>
        <w:t xml:space="preserve"> does not match the account | Fix the values, then </w:t>
      </w:r>
      <w:r>
        <w:rPr>
          <w:rFonts w:ascii="Courier New" w:hAnsi="Courier New"/>
        </w:rPr>
        <w:t>docker compose up -d mcp-documentation</w:t>
      </w:r>
      <w:r>
        <w:t xml:space="preserve"> |</w:t>
      </w:r>
    </w:p>
    <w:p>
      <w:r>
        <w:t xml:space="preserve">| The MCP Gateway agent answers with HTTP 401 | The token in the builder differs from </w:t>
      </w:r>
      <w:r>
        <w:rPr>
          <w:rFonts w:ascii="Courier New" w:hAnsi="Courier New"/>
        </w:rPr>
        <w:t>MCP_GATEWAY_TOKEN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 | n8n: </w:t>
      </w:r>
      <w:r>
        <w:rPr>
          <w:rFonts w:ascii="Courier New" w:hAnsi="Courier New"/>
        </w:rPr>
        <w:t>docker compose run --rm n8n-import</w:t>
      </w:r>
      <w:r>
        <w:t xml:space="preserve">. Flowise and Langflow: </w:t>
      </w:r>
      <w:r>
        <w:rPr>
          <w:rFonts w:ascii="Courier New" w:hAnsi="Courier New"/>
        </w:rPr>
        <w:t>docker compose run --rm builders-import</w:t>
      </w:r>
      <w:r>
        <w:t xml:space="preserve"> |</w:t>
      </w:r>
    </w:p>
    <w:p>
      <w:r>
        <w:t xml:space="preserve">| The MCP Gateway agent has no tools, or fails while the Direct agent works | The gateway started before the server was ready, or still uses sessions to an old server container | </w:t>
      </w:r>
      <w:r>
        <w:rPr>
          <w:rFonts w:ascii="Courier New" w:hAnsi="Courier New"/>
        </w:rPr>
        <w:t>docker compose restart mcp-gateway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the lab model endpoint is not reachable | LiteLLM is not running | </w:t>
      </w:r>
      <w:r>
        <w:rPr>
          <w:rFonts w:ascii="Courier New" w:hAnsi="Courier New"/>
        </w:rPr>
        <w:t>docker compose up -d litellm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LiteLLM could not serve the </w:t>
      </w:r>
      <w:r>
        <w:rPr>
          <w:rFonts w:ascii="Courier New" w:hAnsi="Courier New"/>
        </w:rPr>
        <w:t>lab-chat</w:t>
      </w:r>
      <w:r>
        <w:t xml:space="preserve"> model | No working model provider key, or the provider failed | Check the key in </w:t>
      </w:r>
      <w:r>
        <w:rPr>
          <w:rFonts w:ascii="Courier New" w:hAnsi="Courier New"/>
        </w:rPr>
        <w:t>.env</w:t>
      </w:r>
      <w:r>
        <w:t xml:space="preserve">, then </w:t>
      </w:r>
      <w:r>
        <w:rPr>
          <w:rFonts w:ascii="Courier New" w:hAnsi="Courier New"/>
        </w:rPr>
        <w:t>docker compose logs litellm</w:t>
      </w:r>
      <w:r>
        <w:t xml:space="preserve"> |</w:t>
      </w:r>
    </w:p>
    <w:p>
      <w:r>
        <w:t>| The hosted chat URL asks for a password | HTTP Basic authentication on the chat trigger | Sign in with the lab admin email and password |</w:t>
      </w:r>
    </w:p>
    <w:p>
      <w:r>
        <w:rPr>
          <w:i/>
        </w:rPr>
        <w:t>Related:</w:t>
      </w:r>
      <w:r>
        <w:t xml:space="preserve"> </w:t>
      </w:r>
      <w:r>
        <w:t>The MCP Gateway, Explained</w:t>
      </w:r>
      <w:r>
        <w:t xml:space="preserve"> (MCP_Gateway_Explained.md)</w:t>
      </w:r>
      <w:r>
        <w:t xml:space="preserve"> · </w:t>
      </w:r>
      <w:r>
        <w:t>Direct and MCP Gateway agents lab</w:t>
      </w:r>
      <w:r>
        <w:t xml:space="preserve"> (MCP_Gateway_Agent_Guide.md)</w:t>
      </w:r>
      <w:r>
        <w:t xml:space="preserve"> · </w:t>
      </w:r>
      <w:r>
        <w:t>Visible RAG</w:t>
      </w:r>
      <w:r>
        <w:t xml:space="preserve"> (Visible_RAG.md)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