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HTTPS Inspection Agents (MCP Gateway and Direct)</w:t>
      </w:r>
    </w:p>
    <w:p>
      <w:r>
        <w:t>The HTTPS Inspection agents read your HTTPS Inspection policy on the Management Server: layers, sections,</w:t>
      </w:r>
    </w:p>
    <w:p>
      <w:r>
        <w:t>rules, and the objects the rules use.</w:t>
      </w:r>
    </w:p>
    <w:p>
      <w:r>
        <w:t xml:space="preserve">Two agents ship in n8n, Flowise, and Langflow: </w:t>
      </w:r>
      <w:r>
        <w:rPr>
          <w:b/>
        </w:rPr>
        <w:t>HTTPS Inspection Agent (MCP Gateway)</w:t>
      </w:r>
      <w:r>
        <w:t xml:space="preserve"> and </w:t>
      </w:r>
      <w:r>
        <w:rPr>
          <w:b/>
        </w:rPr>
        <w:t>HTTPS Inspection Agent (Direct)</w:t>
      </w:r>
      <w:r>
        <w:t>. They have the same nine tools and the same prompt. Only the path of the tool calls differs.</w:t>
      </w:r>
    </w:p>
    <w:p>
      <w:r>
        <w:t>Every tool of these agents only reads. The agents never change your environment. When you ask for a change, they draft it for an administrator to apply in SmartConsole.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HTTPS Inspection Agent (MCP Gateway) | HTTPS Inspection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http://mcp-https-inspection:3001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9 of the gateway's 190, selected | All 9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HTTPS Inspection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MCP_Gateway_https-inspection__init</w:t>
      </w:r>
      <w:r>
        <w:t xml:space="preserve"> | </w:t>
      </w:r>
      <w:r>
        <w:rPr>
          <w:rFonts w:ascii="Courier New" w:hAnsi="Courier New"/>
        </w:rPr>
        <w:t>HTTPS_Inspection_MCP_https-inspection__init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n8n/backup/workflows/https-inspection-via-gateway.json</w:t>
      </w:r>
      <w:r>
        <w:t xml:space="preserve"> | </w:t>
      </w:r>
      <w:r>
        <w:rPr>
          <w:rFonts w:ascii="Courier New" w:hAnsi="Courier New"/>
        </w:rPr>
        <w:t>n8n/backup/workflows/https-inspection-mcp-agent.json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integrations/flowise/https-inspection.flowdata.json</w:t>
      </w:r>
      <w:r>
        <w:t xml:space="preserve"> | </w:t>
      </w:r>
      <w:r>
        <w:rPr>
          <w:rFonts w:ascii="Courier New" w:hAnsi="Courier New"/>
        </w:rPr>
        <w:t>integrations/flowise/direct-https-inspection.flowdata.json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integrations/langflow/https-inspection.flow.json</w:t>
      </w:r>
      <w:r>
        <w:t xml:space="preserve"> | </w:t>
      </w:r>
      <w:r>
        <w:rPr>
          <w:rFonts w:ascii="Courier New" w:hAnsi="Courier New"/>
        </w:rPr>
        <w:t>integrations/langflow/direct-https-inspection.flow.json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mcp-https-inspection</w:t>
      </w:r>
      <w:r>
        <w:t xml:space="preserve"> (catalog key </w:t>
      </w:r>
      <w:r>
        <w:rPr>
          <w:rFonts w:ascii="Courier New" w:hAnsi="Courier New"/>
        </w:rPr>
        <w:t>https-inspection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(9)</w:t>
      </w:r>
    </w:p>
    <w:p>
      <w:pPr>
        <w:pStyle w:val="ListBullet"/>
      </w:pPr>
      <w:r>
        <w:rPr>
          <w:b/>
        </w:rPr>
        <w:t>Session:</w:t>
      </w:r>
      <w:r>
        <w:t xml:space="preserve"> </w:t>
      </w:r>
      <w:r>
        <w:rPr>
          <w:rFonts w:ascii="Courier New" w:hAnsi="Courier New"/>
        </w:rPr>
        <w:t>https-inspection__init</w:t>
      </w:r>
    </w:p>
    <w:p>
      <w:pPr>
        <w:pStyle w:val="ListBullet"/>
      </w:pPr>
      <w:r>
        <w:rPr>
          <w:b/>
        </w:rPr>
        <w:t>Policy:</w:t>
      </w:r>
      <w:r>
        <w:t xml:space="preserve"> </w:t>
      </w:r>
      <w:r>
        <w:rPr>
          <w:rFonts w:ascii="Courier New" w:hAnsi="Courier New"/>
        </w:rPr>
        <w:t>show_https_layers</w:t>
      </w:r>
      <w:r>
        <w:t xml:space="preserve">, </w:t>
      </w:r>
      <w:r>
        <w:rPr>
          <w:rFonts w:ascii="Courier New" w:hAnsi="Courier New"/>
        </w:rPr>
        <w:t>show_https_layer</w:t>
      </w:r>
      <w:r>
        <w:t xml:space="preserve">, </w:t>
      </w:r>
      <w:r>
        <w:rPr>
          <w:rFonts w:ascii="Courier New" w:hAnsi="Courier New"/>
        </w:rPr>
        <w:t>show_https_rulebase</w:t>
      </w:r>
      <w:r>
        <w:t xml:space="preserve">, </w:t>
      </w:r>
      <w:r>
        <w:rPr>
          <w:rFonts w:ascii="Courier New" w:hAnsi="Courier New"/>
        </w:rPr>
        <w:t>show_https_section</w:t>
      </w:r>
      <w:r>
        <w:t xml:space="preserve">, </w:t>
      </w:r>
      <w:r>
        <w:rPr>
          <w:rFonts w:ascii="Courier New" w:hAnsi="Courier New"/>
        </w:rPr>
        <w:t>show_https_rule</w:t>
      </w:r>
    </w:p>
    <w:p>
      <w:pPr>
        <w:pStyle w:val="ListBullet"/>
      </w:pPr>
      <w:r>
        <w:rPr>
          <w:b/>
        </w:rPr>
        <w:t>Context:</w:t>
      </w:r>
      <w:r>
        <w:t xml:space="preserve"> </w:t>
      </w:r>
      <w:r>
        <w:rPr>
          <w:rFonts w:ascii="Courier New" w:hAnsi="Courier New"/>
        </w:rPr>
        <w:t>https-inspection__show_gateways_and_servers</w:t>
      </w:r>
      <w:r>
        <w:t xml:space="preserve">, </w:t>
      </w:r>
      <w:r>
        <w:rPr>
          <w:rFonts w:ascii="Courier New" w:hAnsi="Courier New"/>
        </w:rPr>
        <w:t>https-inspection__show_objects</w:t>
      </w:r>
      <w:r>
        <w:t xml:space="preserve">, </w:t>
      </w:r>
      <w:r>
        <w:rPr>
          <w:rFonts w:ascii="Courier New" w:hAnsi="Courier New"/>
        </w:rPr>
        <w:t>https-inspection__show_object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HTTPS Inspection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HTTPS Inspection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HTTPS Inspection MCP</w:t>
      </w:r>
      <w:r>
        <w:t xml:space="preserve"> shows the tools the agent called, for example </w:t>
      </w:r>
      <w:r>
        <w:rPr>
          <w:rFonts w:ascii="Courier New" w:hAnsi="Courier New"/>
        </w:rPr>
        <w:t>HTTPS_Inspection_MCP_https-inspection__init</w:t>
      </w:r>
    </w:p>
    <w:p>
      <w:pPr>
        <w:pStyle w:val="ListNumber"/>
      </w:pPr>
      <w:r>
        <w:t xml:space="preserve">Repeat with </w:t>
      </w:r>
      <w:r>
        <w:rPr>
          <w:b/>
        </w:rPr>
        <w:t>HTTPS Inspection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nine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MCP_Gateway_https-inspection__init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HTTPS Inspection Agent (Direct)</w:t>
      </w:r>
      <w:r>
        <w:t xml:space="preserve"> or </w:t>
      </w:r>
      <w:r>
        <w:rPr>
          <w:b/>
        </w:rPr>
        <w:t>HTTPS Inspection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nine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HTTPS Inspection Agent (Direct)</w:t>
      </w:r>
      <w:r>
        <w:t xml:space="preserve"> or </w:t>
      </w:r>
      <w:r>
        <w:rPr>
          <w:b/>
        </w:rPr>
        <w:t>HTTPS Inspection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nine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Show the HTTPS Inspection rules</w:t>
      </w:r>
    </w:p>
    <w:p>
      <w:pPr>
        <w:pStyle w:val="ListBullet"/>
      </w:pPr>
      <w:r>
        <w:rPr>
          <w:i/>
        </w:rPr>
        <w:t>Which HTTPS Inspection rules bypass inspection?</w:t>
      </w:r>
    </w:p>
    <w:p>
      <w:pPr>
        <w:pStyle w:val="ListBullet"/>
      </w:pPr>
      <w:r>
        <w:rPr>
          <w:i/>
        </w:rPr>
        <w:t>Show the HTTPS Inspection layers</w:t>
      </w:r>
    </w:p>
    <w:p>
      <w:pPr>
        <w:pStyle w:val="Heading2"/>
      </w:pPr>
      <w:r>
        <w:t>Expected result</w:t>
      </w:r>
    </w:p>
    <w:p>
      <w:r>
        <w:t xml:space="preserve">The agent calls </w:t>
      </w:r>
      <w:r>
        <w:rPr>
          <w:rFonts w:ascii="Courier New" w:hAnsi="Courier New"/>
        </w:rPr>
        <w:t>https-inspection__init</w:t>
      </w:r>
      <w:r>
        <w:t>, then reads the layers and the rulebase. Expect a table of rules</w:t>
      </w:r>
    </w:p>
    <w:p>
      <w:r>
        <w:t>with their sources, destinations, services, categories, and action (inspect or bypass), and a short</w:t>
      </w:r>
    </w:p>
    <w:p>
      <w:r>
        <w:t>note on rules that bypass inspection. Without management settings, the tool calls fail and the agent</w:t>
      </w:r>
    </w:p>
    <w:p>
      <w:r>
        <w:t>reports the error.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HTTPS Inspection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HTTPS Inspection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nine tools: direct to </w:t>
      </w:r>
      <w:r>
        <w:rPr>
          <w:rFonts w:ascii="Courier New" w:hAnsi="Courier New"/>
        </w:rPr>
        <w:t>http://mcp-https-inspection:3001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mcp-https-inspection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mcp-https-inspection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| A host without a way to sign in is ignored | Add </w:t>
      </w:r>
      <w:r>
        <w:rPr>
          <w:rFonts w:ascii="Courier New" w:hAnsi="Courier New"/>
        </w:rPr>
        <w:t>MANAGEMENT_API_KEY</w:t>
      </w:r>
      <w:r>
        <w:t xml:space="preserve"> (or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mcp-https-inspection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Management</w:t>
      </w:r>
      <w:r>
        <w:t xml:space="preserve"> (Quantum_Management_MCP_Agent_Guide.md)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