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Insights Agents (MCP Gateway and Direct)</w:t>
      </w:r>
    </w:p>
    <w:p>
      <w:r>
        <w:t>The Policy Insights agents report the suggestions that Policy Insights makes for your Access Control</w:t>
      </w:r>
    </w:p>
    <w:p>
      <w:r>
        <w:t>policy: rules with unused objects, rules to tighten, disabled rules to delete, and rules with zero hits.</w:t>
      </w:r>
    </w:p>
    <w:p>
      <w:r>
        <w:t>They also report the product's status and license, and when the suggestion engine runs. They work with</w:t>
      </w:r>
    </w:p>
    <w:p>
      <w:r>
        <w:t>a Security Management Server, a Multi-Domain Server, or Smart-1 Cloud, through the Management API.</w:t>
      </w:r>
    </w:p>
    <w:p>
      <w:r>
        <w:t xml:space="preserve">Two agents ship in n8n, Flowise, and Langflow: </w:t>
      </w:r>
      <w:r>
        <w:rPr>
          <w:b/>
        </w:rPr>
        <w:t>Policy Insights Agent (MCP Gateway)</w:t>
      </w:r>
      <w:r>
        <w:t xml:space="preserve"> and </w:t>
      </w:r>
      <w:r>
        <w:rPr>
          <w:b/>
        </w:rPr>
        <w:t>Policy Insights Agent (Direct)</w:t>
      </w:r>
      <w:r>
        <w:t>. They have the same 10 tools and almost the same prompt: the MCP Gateway agent's adds a short note about the gateway, and the Direct agent's adds one line saying that layers and rules are addressed by UID. Only the path of the tool calls differs.</w:t>
      </w:r>
    </w:p>
    <w:p>
      <w:r>
        <w:t>Every tool of these agents only reads. The agents never change your environment. Suggestions are advisory: the agents recommend a human review, and an administrator applies any change in SmartConsole (or PolicyPilot), never through these agents.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Policy Insights Agent (MCP Gateway) | Policy Insights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http://policy-insights-mcp:3013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10 of the gateway's 190, selected | All 10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Policy Insights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MCP_Gateway_policy-insights__init</w:t>
      </w:r>
      <w:r>
        <w:t xml:space="preserve"> | </w:t>
      </w:r>
      <w:r>
        <w:rPr>
          <w:rFonts w:ascii="Courier New" w:hAnsi="Courier New"/>
        </w:rPr>
        <w:t>Policy_Insights_MCP_policy-insights__init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n8n/backup/workflows/policy-insights-via-gateway.json</w:t>
      </w:r>
      <w:r>
        <w:t xml:space="preserve"> | </w:t>
      </w:r>
      <w:r>
        <w:rPr>
          <w:rFonts w:ascii="Courier New" w:hAnsi="Courier New"/>
        </w:rPr>
        <w:t>n8n/backup/workflows/policy-insights-mcp-agent.json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integrations/flowise/policy-insights.flowdata.json</w:t>
      </w:r>
      <w:r>
        <w:t xml:space="preserve"> | </w:t>
      </w:r>
      <w:r>
        <w:rPr>
          <w:rFonts w:ascii="Courier New" w:hAnsi="Courier New"/>
        </w:rPr>
        <w:t>integrations/flowise/direct-policy-insights.flowdata.json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integrations/langflow/policy-insights.flow.json</w:t>
      </w:r>
      <w:r>
        <w:t xml:space="preserve"> | </w:t>
      </w:r>
      <w:r>
        <w:rPr>
          <w:rFonts w:ascii="Courier New" w:hAnsi="Courier New"/>
        </w:rPr>
        <w:t>integrations/langflow/direct-policy-insights.flow.json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policy-insights-mcp</w:t>
      </w:r>
      <w:r>
        <w:t xml:space="preserve"> (catalog key </w:t>
      </w:r>
      <w:r>
        <w:rPr>
          <w:rFonts w:ascii="Courier New" w:hAnsi="Courier New"/>
        </w:rPr>
        <w:t>policy-insights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 xml:space="preserve">). It is vendored from upstream </w:t>
      </w:r>
      <w:r>
        <w:rPr>
          <w:rFonts w:ascii="Courier New" w:hAnsi="Courier New"/>
        </w:rPr>
        <w:t>@chkp/policy-insights-mcp</w:t>
      </w:r>
      <w:r>
        <w:t xml:space="preserve"> 0.3.5 and built with the lab patches: TLS certificates are always verified, no usage telemetry is sent, and nothing secret is logged (</w:t>
      </w:r>
      <w:r>
        <w:t>`PATCHES.md`</w:t>
      </w:r>
      <w:r>
        <w:t xml:space="preserve"> (../../docker/n8n/mcp-src/PATCHES.md)</w:t>
      </w:r>
      <w:r>
        <w:t>, section 11).</w:t>
      </w:r>
    </w:p>
    <w:p>
      <w:pPr>
        <w:pStyle w:val="Heading2"/>
      </w:pPr>
      <w:r>
        <w:t>Tools (10)</w:t>
      </w:r>
    </w:p>
    <w:p>
      <w:pPr>
        <w:pStyle w:val="ListBullet"/>
      </w:pPr>
      <w:r>
        <w:rPr>
          <w:rFonts w:ascii="Courier New" w:hAnsi="Courier New"/>
        </w:rPr>
        <w:t>policy-insights__init</w:t>
      </w:r>
      <w:r>
        <w:t>: signs in to the Management Server and says whether it is a Multi-Domain system, with its domains</w:t>
      </w:r>
    </w:p>
    <w:p>
      <w:pPr>
        <w:pStyle w:val="ListBullet"/>
      </w:pPr>
      <w:r>
        <w:rPr>
          <w:rFonts w:ascii="Courier New" w:hAnsi="Courier New"/>
        </w:rPr>
        <w:t>ShowPolicyInsightsStatus</w:t>
      </w:r>
      <w:r>
        <w:t>: overall product status, the supported Insights API versions, and the license validity and expiration when available</w:t>
      </w:r>
    </w:p>
    <w:p>
      <w:pPr>
        <w:pStyle w:val="ListBullet"/>
      </w:pPr>
      <w:r>
        <w:rPr>
          <w:rFonts w:ascii="Courier New" w:hAnsi="Courier New"/>
        </w:rPr>
        <w:t>ShowState</w:t>
      </w:r>
      <w:r>
        <w:t>: whether Policy Insights is enabled or disabled</w:t>
      </w:r>
    </w:p>
    <w:p>
      <w:pPr>
        <w:pStyle w:val="ListBullet"/>
      </w:pPr>
      <w:r>
        <w:rPr>
          <w:rFonts w:ascii="Courier New" w:hAnsi="Courier New"/>
        </w:rPr>
        <w:t>ShowConfig</w:t>
      </w:r>
      <w:r>
        <w:t>: the Policy Insights configuration and settings</w:t>
      </w:r>
    </w:p>
    <w:p>
      <w:pPr>
        <w:pStyle w:val="ListBullet"/>
      </w:pPr>
      <w:r>
        <w:rPr>
          <w:rFonts w:ascii="Courier New" w:hAnsi="Courier New"/>
        </w:rPr>
        <w:t>ShowCardInfo</w:t>
      </w:r>
      <w:r>
        <w:t>: the information for the Policy Insights card in Infinity Cloud Services</w:t>
      </w:r>
    </w:p>
    <w:p>
      <w:pPr>
        <w:pStyle w:val="ListBullet"/>
      </w:pPr>
      <w:r>
        <w:rPr>
          <w:rFonts w:ascii="Courier New" w:hAnsi="Courier New"/>
        </w:rPr>
        <w:t>ShowSuggestionsSummary</w:t>
      </w:r>
      <w:r>
        <w:t>: the number of suggestions per type, the days of traffic logs analyzed, and the publish the suggestions are based on (optionally for one layer)</w:t>
      </w:r>
    </w:p>
    <w:p>
      <w:pPr>
        <w:pStyle w:val="ListBullet"/>
      </w:pPr>
      <w:r>
        <w:rPr>
          <w:rFonts w:ascii="Courier New" w:hAnsi="Courier New"/>
        </w:rPr>
        <w:t>ShowRulesUidsWithSuggestions</w:t>
      </w:r>
      <w:r>
        <w:t>: the UIDs of the rules on one layer with suggestions of one type, inline layers included</w:t>
      </w:r>
    </w:p>
    <w:p>
      <w:pPr>
        <w:pStyle w:val="ListBullet"/>
      </w:pPr>
      <w:r>
        <w:rPr>
          <w:rFonts w:ascii="Courier New" w:hAnsi="Courier New"/>
        </w:rPr>
        <w:t>ShowSuggestions</w:t>
      </w:r>
      <w:r>
        <w:t>: the content of the suggestions for a layer, a list of rule UIDs, or a list of suggestion UIDs, with filters and paging (</w:t>
      </w:r>
      <w:r>
        <w:rPr>
          <w:rFonts w:ascii="Courier New" w:hAnsi="Courier New"/>
        </w:rPr>
        <w:t>limit</w:t>
      </w:r>
      <w:r>
        <w:t xml:space="preserve">, </w:t>
      </w:r>
      <w:r>
        <w:rPr>
          <w:rFonts w:ascii="Courier New" w:hAnsi="Courier New"/>
        </w:rPr>
        <w:t>offset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ShowSuggestionsInfo</w:t>
      </w:r>
      <w:r>
        <w:t>: for one layer: the last and next engine run, the suggestion status, and onboarding guidance when no insights are visible yet</w:t>
      </w:r>
    </w:p>
    <w:p>
      <w:pPr>
        <w:pStyle w:val="ListBullet"/>
      </w:pPr>
      <w:r>
        <w:rPr>
          <w:rFonts w:ascii="Courier New" w:hAnsi="Courier New"/>
        </w:rPr>
        <w:t>ShowSuggestionEngineMetadata</w:t>
      </w:r>
      <w:r>
        <w:t>: the next scheduled engine run for each suggestion type</w:t>
      </w:r>
    </w:p>
    <w:p>
      <w:r>
        <w:t xml:space="preserve">The suggestion types are </w:t>
      </w:r>
      <w:r>
        <w:rPr>
          <w:rFonts w:ascii="Courier New" w:hAnsi="Courier New"/>
        </w:rPr>
        <w:t>unused-objects</w:t>
      </w:r>
      <w:r>
        <w:t xml:space="preserve">, </w:t>
      </w:r>
      <w:r>
        <w:rPr>
          <w:rFonts w:ascii="Courier New" w:hAnsi="Courier New"/>
        </w:rPr>
        <w:t>tighten-rule</w:t>
      </w:r>
      <w:r>
        <w:t xml:space="preserve">, </w:t>
      </w:r>
      <w:r>
        <w:rPr>
          <w:rFonts w:ascii="Courier New" w:hAnsi="Courier New"/>
        </w:rPr>
        <w:t>delete-disabled-rule</w:t>
      </w:r>
      <w:r>
        <w:t xml:space="preserve">, and </w:t>
      </w:r>
      <w:r>
        <w:rPr>
          <w:rFonts w:ascii="Courier New" w:hAnsi="Courier New"/>
        </w:rPr>
        <w:t>zero-hits-rule</w:t>
      </w:r>
      <w:r>
        <w:t xml:space="preserve">. </w:t>
      </w:r>
      <w:r>
        <w:rPr>
          <w:rFonts w:ascii="Courier New" w:hAnsi="Courier New"/>
        </w:rPr>
        <w:t>ShowSuggestions</w:t>
      </w:r>
      <w:r>
        <w:t xml:space="preserve">, </w:t>
      </w:r>
      <w:r>
        <w:rPr>
          <w:rFonts w:ascii="Courier New" w:hAnsi="Courier New"/>
        </w:rPr>
        <w:t>ShowSuggestionsSummary</w:t>
      </w:r>
      <w:r>
        <w:t xml:space="preserve">, and </w:t>
      </w:r>
      <w:r>
        <w:rPr>
          <w:rFonts w:ascii="Courier New" w:hAnsi="Courier New"/>
        </w:rPr>
        <w:t>ShowRulesUidsWithSuggestions</w:t>
      </w:r>
      <w:r>
        <w:t xml:space="preserve"> filter by </w:t>
      </w:r>
      <w:r>
        <w:rPr>
          <w:rFonts w:ascii="Courier New" w:hAnsi="Courier New"/>
        </w:rPr>
        <w:t>confidence-level</w:t>
      </w:r>
      <w:r>
        <w:t xml:space="preserve"> and </w:t>
      </w:r>
      <w:r>
        <w:rPr>
          <w:rFonts w:ascii="Courier New" w:hAnsi="Courier New"/>
        </w:rPr>
        <w:t>security-impact</w:t>
      </w:r>
      <w:r>
        <w:t xml:space="preserve"> (</w:t>
      </w:r>
      <w:r>
        <w:rPr>
          <w:rFonts w:ascii="Courier New" w:hAnsi="Courier New"/>
        </w:rPr>
        <w:t>HIGH</w:t>
      </w:r>
      <w:r>
        <w:t xml:space="preserve">, </w:t>
      </w:r>
      <w:r>
        <w:rPr>
          <w:rFonts w:ascii="Courier New" w:hAnsi="Courier New"/>
        </w:rPr>
        <w:t>MEDIUM_AND_ABOVE</w:t>
      </w:r>
      <w:r>
        <w:t xml:space="preserve">, </w:t>
      </w:r>
      <w:r>
        <w:rPr>
          <w:rFonts w:ascii="Courier New" w:hAnsi="Courier New"/>
        </w:rPr>
        <w:t>LOW_AND_ABOVE</w:t>
      </w:r>
      <w:r>
        <w:t xml:space="preserve">), </w:t>
      </w:r>
      <w:r>
        <w:rPr>
          <w:rFonts w:ascii="Courier New" w:hAnsi="Courier New"/>
        </w:rPr>
        <w:t>states</w:t>
      </w:r>
      <w:r>
        <w:t xml:space="preserve"> (</w:t>
      </w:r>
      <w:r>
        <w:rPr>
          <w:rFonts w:ascii="Courier New" w:hAnsi="Courier New"/>
        </w:rPr>
        <w:t>ACCEPTED</w:t>
      </w:r>
      <w:r>
        <w:t xml:space="preserve">, </w:t>
      </w:r>
      <w:r>
        <w:rPr>
          <w:rFonts w:ascii="Courier New" w:hAnsi="Courier New"/>
        </w:rPr>
        <w:t>REJECTED</w:t>
      </w:r>
      <w:r>
        <w:t xml:space="preserve">), and </w:t>
      </w:r>
      <w:r>
        <w:rPr>
          <w:rFonts w:ascii="Courier New" w:hAnsi="Courier New"/>
        </w:rPr>
        <w:t>user-interaction</w:t>
      </w:r>
      <w:r>
        <w:t xml:space="preserve"> (</w:t>
      </w:r>
      <w:r>
        <w:rPr>
          <w:rFonts w:ascii="Courier New" w:hAnsi="Courier New"/>
        </w:rPr>
        <w:t>DECIDE_LATER</w:t>
      </w:r>
      <w:r>
        <w:t xml:space="preserve">, with </w:t>
      </w:r>
      <w:r>
        <w:rPr>
          <w:rFonts w:ascii="Courier New" w:hAnsi="Courier New"/>
        </w:rPr>
        <w:t>IN</w:t>
      </w:r>
      <w:r>
        <w:t xml:space="preserve"> or </w:t>
      </w:r>
      <w:r>
        <w:rPr>
          <w:rFonts w:ascii="Courier New" w:hAnsi="Courier New"/>
        </w:rPr>
        <w:t>NOT-IN</w:t>
      </w:r>
      <w:r>
        <w:t xml:space="preserve">). </w:t>
      </w:r>
      <w:r>
        <w:rPr>
          <w:rFonts w:ascii="Courier New" w:hAnsi="Courier New"/>
        </w:rPr>
        <w:t>ShowSuggestions</w:t>
      </w:r>
      <w:r>
        <w:t xml:space="preserve"> leaves out accepted and rejected suggestions unless you ask for them. On a Multi-Domain Server, every tool except </w:t>
      </w:r>
      <w:r>
        <w:rPr>
          <w:rFonts w:ascii="Courier New" w:hAnsi="Courier New"/>
        </w:rPr>
        <w:t>policy-insights__init</w:t>
      </w:r>
      <w:r>
        <w:t xml:space="preserve"> also takes </w:t>
      </w:r>
      <w:r>
        <w:rPr>
          <w:rFonts w:ascii="Courier New" w:hAnsi="Courier New"/>
        </w:rPr>
        <w:t>domain</w:t>
      </w:r>
      <w:r>
        <w:t xml:space="preserve"> and </w:t>
      </w:r>
      <w:r>
        <w:rPr>
          <w:rFonts w:ascii="Courier New" w:hAnsi="Courier New"/>
        </w:rPr>
        <w:t>domains_to_process</w:t>
      </w:r>
      <w:r>
        <w:t xml:space="preserve"> (</w:t>
      </w:r>
      <w:r>
        <w:rPr>
          <w:rFonts w:ascii="Courier New" w:hAnsi="Courier New"/>
        </w:rPr>
        <w:t>CURRENT_DOMAIN</w:t>
      </w:r>
      <w:r>
        <w:t xml:space="preserve"> or </w:t>
      </w:r>
      <w:r>
        <w:rPr>
          <w:rFonts w:ascii="Courier New" w:hAnsi="Courier New"/>
        </w:rPr>
        <w:t>ALL_DOMAINS_ON_THIS_SERVER</w:t>
      </w:r>
      <w:r>
        <w:t>).</w:t>
      </w:r>
    </w:p>
    <w:p>
      <w:r>
        <w:rPr>
          <w:b/>
        </w:rPr>
        <w:t>Layers and rules by UID.</w:t>
      </w:r>
      <w:r>
        <w:t xml:space="preserve"> These tools address layers and rules by UID, and this server has no tool that lists layers or shows rule content. To find a layer's UID or see a rule, ask the Management agent (</w:t>
      </w:r>
      <w:r>
        <w:rPr>
          <w:rFonts w:ascii="Courier New" w:hAnsi="Courier New"/>
        </w:rPr>
        <w:t>show_access_layers</w:t>
      </w:r>
      <w:r>
        <w:t xml:space="preserve">, </w:t>
      </w:r>
      <w:r>
        <w:rPr>
          <w:rFonts w:ascii="Courier New" w:hAnsi="Courier New"/>
        </w:rPr>
        <w:t>show_access_rule</w:t>
      </w:r>
      <w:r>
        <w:t xml:space="preserve">), then give the UID to the Policy Insights agent. See the </w:t>
      </w:r>
      <w:r>
        <w:t>Management guide</w:t>
      </w:r>
      <w:r>
        <w:t xml:space="preserve"> (Quantum_Management_MCP_Agent_Guide.md)</w:t>
      </w:r>
      <w:r>
        <w:t>.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Policy Insights on the Management Server.</w:t>
      </w:r>
      <w:r>
        <w:t xml:space="preserve"> Management API v2.1 (R82.10 or later), with Policy Insights enabled. Suggestions appear only after the engine has finished its first analysis</w:t>
      </w:r>
    </w:p>
    <w:p>
      <w:pPr>
        <w:pStyle w:val="ListNumber"/>
      </w:pPr>
      <w:r>
        <w:rPr>
          <w:b/>
        </w:rPr>
        <w:t>The Management settings in `.env`</w:t>
      </w:r>
      <w:r>
        <w:t xml:space="preserve"> (table below). They are shared with the other Management-backed servers.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 xml:space="preserve">). When both are set, the servers use </w:t>
      </w:r>
      <w:r>
        <w:rPr>
          <w:rFonts w:ascii="Courier New" w:hAnsi="Courier New"/>
        </w:rPr>
        <w:t>MANAGEMENT_HOST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Policy Insights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Policy Insights MCP</w:t>
      </w:r>
      <w:r>
        <w:t xml:space="preserve"> shows the tools the agent called, for example </w:t>
      </w:r>
      <w:r>
        <w:rPr>
          <w:rFonts w:ascii="Courier New" w:hAnsi="Courier New"/>
        </w:rPr>
        <w:t>Policy_Insights_MCP_policy-insights__init</w:t>
      </w:r>
    </w:p>
    <w:p>
      <w:pPr>
        <w:pStyle w:val="ListNumber"/>
      </w:pPr>
      <w:r>
        <w:t xml:space="preserve">Repeat with </w:t>
      </w:r>
      <w:r>
        <w:rPr>
          <w:b/>
        </w:rPr>
        <w:t>Policy Insights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10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MCP_Gateway_policy-insights__init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Policy Insights Agent (Direct)</w:t>
      </w:r>
      <w:r>
        <w:t xml:space="preserve"> or </w:t>
      </w:r>
      <w:r>
        <w:rPr>
          <w:b/>
        </w:rPr>
        <w:t>Policy Insights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10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Policy Insights Agent (Direct)</w:t>
      </w:r>
      <w:r>
        <w:t xml:space="preserve"> or </w:t>
      </w:r>
      <w:r>
        <w:rPr>
          <w:b/>
        </w:rPr>
        <w:t>Policy Insights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10 switched on</w:t>
      </w:r>
    </w:p>
    <w:p>
      <w:pPr>
        <w:pStyle w:val="Heading2"/>
      </w:pPr>
      <w:r>
        <w:t>Try these</w:t>
      </w:r>
    </w:p>
    <w:p>
      <w:r>
        <w:t xml:space="preserve">Replace </w:t>
      </w:r>
      <w:r>
        <w:rPr>
          <w:rFonts w:ascii="Courier New" w:hAnsi="Courier New"/>
        </w:rPr>
        <w:t>&lt;layer UID&gt;</w:t>
      </w:r>
      <w:r>
        <w:t xml:space="preserve"> with a UID from the Management agent.</w:t>
      </w:r>
    </w:p>
    <w:p>
      <w:pPr>
        <w:pStyle w:val="ListBullet"/>
      </w:pPr>
      <w:r>
        <w:rPr>
          <w:i/>
        </w:rPr>
        <w:t>What is my Policy Insights status, and when does the license expire?</w:t>
      </w:r>
    </w:p>
    <w:p>
      <w:pPr>
        <w:pStyle w:val="ListBullet"/>
      </w:pPr>
      <w:r>
        <w:rPr>
          <w:i/>
        </w:rPr>
        <w:t>How many suggestions are there per type, and which publish are they based on?</w:t>
      </w:r>
    </w:p>
    <w:p>
      <w:pPr>
        <w:pStyle w:val="ListBullet"/>
      </w:pPr>
      <w:r>
        <w:rPr>
          <w:i/>
        </w:rPr>
        <w:t>When is the next engine run for zero-hit rules?</w:t>
      </w:r>
    </w:p>
    <w:p>
      <w:pPr>
        <w:pStyle w:val="ListBullet"/>
      </w:pPr>
      <w:r>
        <w:rPr>
          <w:i/>
        </w:rPr>
        <w:t>Which rules in layer `&lt;layer UID&gt;` should be tightened? Only high confidence</w:t>
      </w:r>
    </w:p>
    <w:p>
      <w:pPr>
        <w:pStyle w:val="ListBullet"/>
      </w:pPr>
      <w:r>
        <w:rPr>
          <w:i/>
        </w:rPr>
        <w:t>Show the suggestions I moved to decide later in layer `&lt;layer UID&gt;`</w:t>
      </w:r>
    </w:p>
    <w:p>
      <w:pPr>
        <w:pStyle w:val="ListBullet"/>
      </w:pPr>
      <w:r>
        <w:rPr>
          <w:i/>
        </w:rPr>
        <w:t>Why do I see no insights for layer `&lt;layer UID&gt;`?</w:t>
      </w:r>
    </w:p>
    <w:p>
      <w:pPr>
        <w:pStyle w:val="Heading2"/>
      </w:pPr>
      <w:r>
        <w:t>Expected result</w:t>
      </w:r>
    </w:p>
    <w:p>
      <w:r>
        <w:t xml:space="preserve">The agent first calls </w:t>
      </w:r>
      <w:r>
        <w:rPr>
          <w:rFonts w:ascii="Courier New" w:hAnsi="Courier New"/>
        </w:rPr>
        <w:t>policy-insights__init</w:t>
      </w:r>
      <w:r>
        <w:t xml:space="preserve"> to sign in. On a Multi-Domain Server, the answer lists the</w:t>
      </w:r>
    </w:p>
    <w:p>
      <w:r>
        <w:t>domains, and the agent asks which one to use when it is not sure. Then it calls the read tools it needs.</w:t>
      </w:r>
    </w:p>
    <w:p>
      <w:r>
        <w:t>Expect short Markdown answers: the product status and license, a table of suggestion counts per type, or</w:t>
      </w:r>
    </w:p>
    <w:p>
      <w:r>
        <w:t xml:space="preserve">the rules with suggestions and what each suggestion recommends. </w:t>
      </w:r>
      <w:r>
        <w:rPr>
          <w:rFonts w:ascii="Courier New" w:hAnsi="Courier New"/>
        </w:rPr>
        <w:t>ShowRulesUidsWithSuggestions</w:t>
      </w:r>
      <w:r>
        <w:t xml:space="preserve"> returns</w:t>
      </w:r>
    </w:p>
    <w:p>
      <w:r>
        <w:t>rule UIDs, not names. Long lists show the 15 most relevant items and say how many more exist. When no</w:t>
      </w:r>
    </w:p>
    <w:p>
      <w:r>
        <w:t xml:space="preserve">suggestions come back, the agent checks </w:t>
      </w:r>
      <w:r>
        <w:rPr>
          <w:rFonts w:ascii="Courier New" w:hAnsi="Courier New"/>
        </w:rPr>
        <w:t>ShowState</w:t>
      </w:r>
      <w:r>
        <w:t xml:space="preserve"> and </w:t>
      </w:r>
      <w:r>
        <w:rPr>
          <w:rFonts w:ascii="Courier New" w:hAnsi="Courier New"/>
        </w:rPr>
        <w:t>ShowPolicyInsightsStatus</w:t>
      </w:r>
      <w:r>
        <w:t xml:space="preserve"> first and says what</w:t>
      </w:r>
    </w:p>
    <w:p>
      <w:r>
        <w:t>is missing. Without management settings, the tool calls fail and the agent reports the error.</w:t>
      </w:r>
    </w:p>
    <w:p>
      <w:pPr>
        <w:pStyle w:val="Heading2"/>
      </w:pPr>
      <w:r>
        <w:t>Check the setup</w:t>
      </w:r>
    </w:p>
    <w:p>
      <w:pPr>
        <w:pStyle w:val="NoSpacing"/>
      </w:pPr>
      <w:r>
        <w:rPr>
          <w:rFonts w:ascii="Courier New" w:hAnsi="Courier New"/>
          <w:sz w:val="20"/>
        </w:rPr>
        <w:t>./scripts/doctor.sh --post-start</w:t>
      </w:r>
    </w:p>
    <w:p>
      <w:pPr>
        <w:pStyle w:val="NoSpacing"/>
      </w:pPr>
      <w:r>
        <w:rPr>
          <w:rFonts w:ascii="Courier New" w:hAnsi="Courier New"/>
          <w:sz w:val="20"/>
        </w:rPr>
        <w:t>tests/acceptance/run.sh --only GW-TOOLS,DIRECT</w:t>
      </w:r>
    </w:p>
    <w:p>
      <w:r>
        <w:t xml:space="preserve">With 1Password references in </w:t>
      </w:r>
      <w:r>
        <w:rPr>
          <w:rFonts w:ascii="Courier New" w:hAnsi="Courier New"/>
        </w:rPr>
        <w:t>.env</w:t>
      </w:r>
      <w:r>
        <w:t xml:space="preserve">, start both commands with </w:t>
      </w:r>
      <w:r>
        <w:rPr>
          <w:rFonts w:ascii="Courier New" w:hAnsi="Courier New"/>
        </w:rPr>
        <w:t>op run --env-file=.env --</w:t>
      </w:r>
      <w:r>
        <w:t>.</w:t>
      </w:r>
    </w:p>
    <w:p>
      <w:pPr>
        <w:pStyle w:val="ListBullet"/>
      </w:pPr>
      <w:r>
        <w:rPr>
          <w:rFonts w:ascii="Courier New" w:hAnsi="Courier New"/>
        </w:rPr>
        <w:t>doctor.sh</w:t>
      </w:r>
      <w:r>
        <w:t xml:space="preserve"> prints </w:t>
      </w:r>
      <w:r>
        <w:rPr>
          <w:rFonts w:ascii="Courier New" w:hAnsi="Courier New"/>
        </w:rPr>
        <w:t>10 tools at http://policy-insights-mcp:3013</w:t>
      </w:r>
      <w:r>
        <w:t xml:space="preserve"> for the direct path and </w:t>
      </w:r>
      <w:r>
        <w:rPr>
          <w:rFonts w:ascii="Courier New" w:hAnsi="Courier New"/>
        </w:rPr>
        <w:t>190 tools with MCP_GATEWAY_TOKEN</w:t>
      </w:r>
      <w:r>
        <w:t xml:space="preserve"> for the gateway. The row </w:t>
      </w:r>
      <w:r>
        <w:rPr>
          <w:b/>
        </w:rPr>
        <w:t>Check Point: Management (7 servers)</w:t>
      </w:r>
      <w:r>
        <w:t xml:space="preserve"> says </w:t>
      </w:r>
      <w:r>
        <w:rPr>
          <w:rFonts w:ascii="Courier New" w:hAnsi="Courier New"/>
        </w:rPr>
        <w:t>ready</w:t>
      </w:r>
      <w:r>
        <w:t xml:space="preserve"> when the management settings are complete</w:t>
      </w:r>
    </w:p>
    <w:p>
      <w:pPr>
        <w:pStyle w:val="ListBullet"/>
      </w:pPr>
      <w:r>
        <w:rPr>
          <w:rFonts w:ascii="Courier New" w:hAnsi="Courier New"/>
        </w:rPr>
        <w:t>GW-TOOLS</w:t>
      </w:r>
      <w:r>
        <w:t xml:space="preserve"> passes when the gateway lists every server's tools, these 10 included. </w:t>
      </w:r>
      <w:r>
        <w:rPr>
          <w:rFonts w:ascii="Courier New" w:hAnsi="Courier New"/>
        </w:rPr>
        <w:t>DIRECT</w:t>
      </w:r>
      <w:r>
        <w:t xml:space="preserve"> passes when every MCP server, </w:t>
      </w:r>
      <w:r>
        <w:rPr>
          <w:rFonts w:ascii="Courier New" w:hAnsi="Courier New"/>
        </w:rPr>
        <w:t>policy-insights-mcp</w:t>
      </w:r>
      <w:r>
        <w:t xml:space="preserve"> included, lists exactly its tools in </w:t>
      </w:r>
      <w:r>
        <w:rPr>
          <w:rFonts w:ascii="Courier New" w:hAnsi="Courier New"/>
        </w:rPr>
        <w:t>SERVER_TOOLS</w:t>
      </w:r>
      <w:r>
        <w:t xml:space="preserve"> (</w:t>
      </w:r>
      <w:r>
        <w:rPr>
          <w:rFonts w:ascii="Courier New" w:hAnsi="Courier New"/>
        </w:rPr>
        <w:t>scripts/flows/langflow_fix.py</w:t>
      </w:r>
      <w:r>
        <w:t>), here these 10</w:t>
      </w:r>
    </w:p>
    <w:p>
      <w:pPr>
        <w:pStyle w:val="ListBullet"/>
      </w:pPr>
      <w:r>
        <w:t>Listing tools needs no management access. The first tool call (</w:t>
      </w:r>
      <w:r>
        <w:rPr>
          <w:rFonts w:ascii="Courier New" w:hAnsi="Courier New"/>
        </w:rPr>
        <w:t>policy-insights__init</w:t>
      </w:r>
      <w:r>
        <w:t xml:space="preserve">) signs in, so finish with the prompt </w:t>
      </w:r>
      <w:r>
        <w:rPr>
          <w:i/>
        </w:rPr>
        <w:t>What is my Policy Insights status?</w:t>
      </w:r>
      <w:r>
        <w:t xml:space="preserve"> The opt-in </w:t>
      </w:r>
      <w:r>
        <w:rPr>
          <w:b/>
        </w:rPr>
        <w:t>Nightly Agent Self-Check</w:t>
      </w:r>
      <w:r>
        <w:t xml:space="preserve"> workflow (</w:t>
      </w:r>
      <w:r>
        <w:rPr>
          <w:rFonts w:ascii="Courier New" w:hAnsi="Courier New"/>
        </w:rPr>
        <w:t>NIGHTLY_SELF_QA=1</w:t>
      </w:r>
      <w:r>
        <w:t>) sends the same prompt to both agents</w:t>
      </w:r>
    </w:p>
    <w:p>
      <w:pPr>
        <w:pStyle w:val="ListBullet"/>
      </w:pPr>
      <w:r>
        <w:t xml:space="preserve">For maintainers: </w:t>
      </w:r>
      <w:r>
        <w:rPr>
          <w:rFonts w:ascii="Courier New" w:hAnsi="Courier New"/>
        </w:rPr>
        <w:t>tests/mcp-src/run.sh policy-insights</w:t>
      </w:r>
      <w:r>
        <w:t xml:space="preserve"> builds every vendored MCP server in one throwaway container (it reaches the npm registry only), then checks in a second container with no network that this server lists the same tools as npm 0.3.5 (</w:t>
      </w:r>
      <w:r>
        <w:rPr>
          <w:rFonts w:ascii="Courier New" w:hAnsi="Courier New"/>
        </w:rPr>
        <w:t>tests/mcp-src/fixtures/policy-insights-0.3.5-tools.json</w:t>
      </w:r>
      <w:r>
        <w:t xml:space="preserve">) and keeps the lab patches. See </w:t>
      </w:r>
      <w:r>
        <w:t>tests/README.md</w:t>
      </w:r>
      <w:r>
        <w:t xml:space="preserve"> (../../tests/README.md)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Policy Insights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Policy Insights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10 tools: direct to </w:t>
      </w:r>
      <w:r>
        <w:rPr>
          <w:rFonts w:ascii="Courier New" w:hAnsi="Courier New"/>
        </w:rPr>
        <w:t>http://policy-insights-mcp:3013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Other agents.</w:t>
      </w:r>
      <w:r>
        <w:t xml:space="preserve"> Three gateway agents bind some of these tools. </w:t>
      </w:r>
      <w:r>
        <w:rPr>
          <w:b/>
        </w:rPr>
        <w:t>Check Point MCP Gateway Agent</w:t>
      </w:r>
      <w:r>
        <w:t xml:space="preserve"> has four: </w:t>
      </w:r>
      <w:r>
        <w:rPr>
          <w:rFonts w:ascii="Courier New" w:hAnsi="Courier New"/>
        </w:rPr>
        <w:t>policy-insights__init</w:t>
      </w:r>
      <w:r>
        <w:t xml:space="preserve">, </w:t>
      </w:r>
      <w:r>
        <w:rPr>
          <w:rFonts w:ascii="Courier New" w:hAnsi="Courier New"/>
        </w:rPr>
        <w:t>ShowPolicyInsightsStatus</w:t>
      </w:r>
      <w:r>
        <w:t xml:space="preserve">, </w:t>
      </w:r>
      <w:r>
        <w:rPr>
          <w:rFonts w:ascii="Courier New" w:hAnsi="Courier New"/>
        </w:rPr>
        <w:t>ShowSuggestionsSummary</w:t>
      </w:r>
      <w:r>
        <w:t xml:space="preserve">, and </w:t>
      </w:r>
      <w:r>
        <w:rPr>
          <w:rFonts w:ascii="Courier New" w:hAnsi="Courier New"/>
        </w:rPr>
        <w:t>ShowSuggestions</w:t>
      </w:r>
      <w:r>
        <w:t xml:space="preserve">. </w:t>
      </w:r>
      <w:r>
        <w:rPr>
          <w:b/>
        </w:rPr>
        <w:t>Fleet Commander Estate Agent</w:t>
      </w:r>
      <w:r>
        <w:t xml:space="preserve"> and </w:t>
      </w:r>
      <w:r>
        <w:rPr>
          <w:b/>
        </w:rPr>
        <w:t>Guarded Agent (Lakera Guard)</w:t>
      </w:r>
      <w:r>
        <w:t xml:space="preserve"> have those four plus </w:t>
      </w:r>
      <w:r>
        <w:rPr>
          <w:rFonts w:ascii="Courier New" w:hAnsi="Courier New"/>
        </w:rPr>
        <w:t>ShowState</w:t>
      </w:r>
      <w:r>
        <w:t xml:space="preserve"> and </w:t>
      </w:r>
      <w:r>
        <w:rPr>
          <w:rFonts w:ascii="Courier New" w:hAnsi="Courier New"/>
        </w:rPr>
        <w:t>ShowRulesUidsWithSuggestions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Tool results are your policy data, and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Error initializing @chkp/policy-insights-mcp connection: 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policy-insights-mcp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policy-insights-mcp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(or </w:t>
      </w:r>
      <w:r>
        <w:rPr>
          <w:rFonts w:ascii="Courier New" w:hAnsi="Courier New"/>
        </w:rPr>
        <w:t>WARNING: S1C_URL is set without MANAGEMENT_API_KEY</w:t>
      </w:r>
      <w:r>
        <w:t xml:space="preserve">) | A host or URL without a way to sign in is ignored | Add </w:t>
      </w:r>
      <w:r>
        <w:rPr>
          <w:rFonts w:ascii="Courier New" w:hAnsi="Courier New"/>
        </w:rPr>
        <w:t>MANAGEMENT_API_KEY</w:t>
      </w:r>
      <w:r>
        <w:t xml:space="preserve"> (or, on-premises only,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policy-insights-mcp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Cannot read the CA certificate file</w:t>
      </w:r>
      <w:r>
        <w:t xml:space="preserve">, or </w:t>
      </w:r>
      <w:r>
        <w:rPr>
          <w:rFonts w:ascii="Courier New" w:hAnsi="Courier New"/>
        </w:rPr>
        <w:t>does not contain a PEM certificate</w:t>
      </w:r>
      <w:r>
        <w:t xml:space="preserve"> | </w:t>
      </w:r>
      <w:r>
        <w:rPr>
          <w:rFonts w:ascii="Courier New" w:hAnsi="Courier New"/>
        </w:rPr>
        <w:t>MANAGEMENT_CA_CERT</w:t>
      </w:r>
      <w:r>
        <w:t xml:space="preserve"> points to a missing file or a file that is not PEM | Put the PEM file in </w:t>
      </w:r>
      <w:r>
        <w:rPr>
          <w:rFonts w:ascii="Courier New" w:hAnsi="Courier New"/>
        </w:rPr>
        <w:t>certs/</w:t>
      </w:r>
      <w:r>
        <w:t xml:space="preserve">, set the path under </w:t>
      </w:r>
      <w:r>
        <w:rPr>
          <w:rFonts w:ascii="Courier New" w:hAnsi="Courier New"/>
        </w:rPr>
        <w:t>/certs/</w:t>
      </w:r>
      <w:r>
        <w:t xml:space="preserve">, then </w:t>
      </w:r>
      <w:r>
        <w:rPr>
          <w:rFonts w:ascii="Courier New" w:hAnsi="Courier New"/>
        </w:rPr>
        <w:t>docker compose up -d policy-insights-mcp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Error executing tool '&lt;tool&gt;': API request failed: &lt;status&gt; - ...</w:t>
      </w:r>
      <w:r>
        <w:t xml:space="preserve"> | The Management Server refused the call. Policy Insights is not enabled, or the server is older than R82.10 (Management API v2.1) | Ask </w:t>
      </w:r>
      <w:r>
        <w:rPr>
          <w:i/>
        </w:rPr>
        <w:t>What is my Policy Insights status?</w:t>
      </w:r>
      <w:r>
        <w:t xml:space="preserve"> (</w:t>
      </w:r>
      <w:r>
        <w:rPr>
          <w:rFonts w:ascii="Courier New" w:hAnsi="Courier New"/>
        </w:rPr>
        <w:t>ShowState</w:t>
      </w:r>
      <w:r>
        <w:t xml:space="preserve">, </w:t>
      </w:r>
      <w:r>
        <w:rPr>
          <w:rFonts w:ascii="Courier New" w:hAnsi="Courier New"/>
        </w:rPr>
        <w:t>ShowPolicyInsightsStatus</w:t>
      </w:r>
      <w:r>
        <w:t xml:space="preserve">). See </w:t>
      </w:r>
      <w:r>
        <w:t>sk183313</w:t>
      </w:r>
      <w:r>
        <w:t xml:space="preserve"> (https://support.checkpoint.com/results/sk/sk183313)</w:t>
      </w:r>
      <w:r>
        <w:t xml:space="preserve"> |</w:t>
      </w:r>
    </w:p>
    <w:p>
      <w:r>
        <w:t xml:space="preserve">| No suggestions, or the counts are zero | The engine has not finished its first analysis, the Management Server is not connected to Check Point cloud services yet, or the filters hide them | Ask </w:t>
      </w:r>
      <w:r>
        <w:rPr>
          <w:i/>
        </w:rPr>
        <w:t>Why do I see no insights for layer `&lt;layer UID&gt;`?</w:t>
      </w:r>
      <w:r>
        <w:t xml:space="preserve"> (</w:t>
      </w:r>
      <w:r>
        <w:rPr>
          <w:rFonts w:ascii="Courier New" w:hAnsi="Courier New"/>
        </w:rPr>
        <w:t>ShowSuggestionsInfo</w:t>
      </w:r>
      <w:r>
        <w:t>), and ask for accepted or rejected suggestions explicitly |</w:t>
      </w:r>
    </w:p>
    <w:p>
      <w:r>
        <w:t>| The agent cannot find a layer or rule by name | These tools take UIDs, and this server lists no layers | Get the UID from the Management agent (</w:t>
      </w:r>
      <w:r>
        <w:rPr>
          <w:rFonts w:ascii="Courier New" w:hAnsi="Courier New"/>
        </w:rPr>
        <w:t>show_access_layers</w:t>
      </w:r>
      <w:r>
        <w:t>), then ask again with the UID |</w:t>
      </w:r>
    </w:p>
    <w:p>
      <w:r>
        <w:t xml:space="preserve">| </w:t>
      </w:r>
      <w:r>
        <w:rPr>
          <w:rFonts w:ascii="Courier New" w:hAnsi="Courier New"/>
        </w:rPr>
        <w:t>Error executing tool '&lt;tool&gt;': invalid domain name</w:t>
      </w:r>
      <w:r>
        <w:t xml:space="preserve"> | The domain name has control characters or is longer than 255 characters | Use a domain name exactly as </w:t>
      </w:r>
      <w:r>
        <w:rPr>
          <w:rFonts w:ascii="Courier New" w:hAnsi="Courier New"/>
        </w:rPr>
        <w:t>policy-insights__init</w:t>
      </w:r>
      <w:r>
        <w:t xml:space="preserve"> lists it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</w:t>
      </w:r>
      <w:r>
        <w:rPr>
          <w:b/>
        </w:rPr>
        <w:t>Friendly error</w:t>
      </w:r>
      <w:r>
        <w:t xml:space="preserve">: the tool node "Policy Insights MCP" could not reach the Policy Insights MCP server | </w:t>
      </w:r>
      <w:r>
        <w:rPr>
          <w:rFonts w:ascii="Courier New" w:hAnsi="Courier New"/>
        </w:rPr>
        <w:t>policy-insights-mcp</w:t>
      </w:r>
      <w:r>
        <w:t xml:space="preserve"> is not running | </w:t>
      </w:r>
      <w:r>
        <w:rPr>
          <w:rFonts w:ascii="Courier New" w:hAnsi="Courier New"/>
        </w:rPr>
        <w:t>docker compose up -d policy-insights-mcp</w:t>
      </w:r>
      <w:r>
        <w:t xml:space="preserve">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Management</w:t>
      </w:r>
      <w:r>
        <w:t xml:space="preserve"> (Quantum_Management_MCP_Agent_Guide.md)</w:t>
      </w:r>
      <w:r>
        <w:t xml:space="preserve"> · </w:t>
      </w:r>
      <w:r>
        <w:t>PolicyPilot</w:t>
      </w:r>
      <w:r>
        <w:t xml:space="preserve"> (PolicyPilot_Gateway_Sidecar_Guide.md)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