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2924DA">
      <w:r>
        <w:t xml:space="preserve">Текущее занятие по циклам и функциям очень хорошо дополнит видео: </w:t>
      </w:r>
      <w:hyperlink r:id="rId4" w:tgtFrame="_blank" w:history="1">
        <w:r>
          <w:rPr>
            <w:rStyle w:val="a3"/>
          </w:rPr>
          <w:t>https://youtu.be/FfuhhNZ1oHY</w:t>
        </w:r>
      </w:hyperlink>
      <w:r>
        <w:t xml:space="preserve"> Рассказываю про функции-генераторы, итераторы, итерируемые объекты</w:t>
      </w:r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DA"/>
    <w:rsid w:val="001F0697"/>
    <w:rsid w:val="002924DA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969826-F676-4B55-BB3C-42AFAF7D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2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fuhhNZ1oH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2022-11-09T09:52:00Z</dcterms:created>
  <dcterms:modified xsi:type="dcterms:W3CDTF">2022-11-09T09:52:00Z</dcterms:modified>
</cp:coreProperties>
</file>