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75" w:rsidRDefault="003F77E2" w:rsidP="00DB7D79">
      <w:pPr>
        <w:spacing w:before="100" w:beforeAutospacing="1" w:after="100" w:afterAutospacing="1" w:line="240" w:lineRule="auto"/>
        <w:jc w:val="both"/>
        <w:rPr>
          <w:rFonts w:ascii="Times New Roman" w:eastAsia="IBMPlexSans-Regular" w:hAnsi="Times New Roman" w:cs="Times New Roman"/>
          <w:sz w:val="28"/>
          <w:szCs w:val="24"/>
          <w:u w:val="single"/>
        </w:rPr>
      </w:pPr>
      <w:r>
        <w:rPr>
          <w:rFonts w:ascii="Times New Roman" w:eastAsia="IBMPlexSans-Regular" w:hAnsi="Times New Roman" w:cs="Times New Roman"/>
          <w:sz w:val="28"/>
          <w:szCs w:val="24"/>
          <w:u w:val="single"/>
        </w:rPr>
        <w:t>2</w:t>
      </w:r>
      <w:r w:rsidRPr="00DB7D79">
        <w:rPr>
          <w:rFonts w:ascii="Times New Roman" w:eastAsia="IBMPlexSans-Regular" w:hAnsi="Times New Roman" w:cs="Times New Roman"/>
          <w:sz w:val="28"/>
          <w:szCs w:val="24"/>
          <w:u w:val="single"/>
        </w:rPr>
        <w:t xml:space="preserve"> урок</w:t>
      </w:r>
      <w:r>
        <w:rPr>
          <w:rFonts w:ascii="Times New Roman" w:eastAsia="IBMPlexSans-Regular" w:hAnsi="Times New Roman" w:cs="Times New Roman"/>
          <w:sz w:val="28"/>
          <w:szCs w:val="24"/>
          <w:u w:val="single"/>
        </w:rPr>
        <w:t>.  Расчет юнит-экономики для проекта</w:t>
      </w:r>
    </w:p>
    <w:p w:rsidR="003F77E2" w:rsidRPr="00B3075A" w:rsidRDefault="003F77E2" w:rsidP="003F77E2">
      <w:pPr>
        <w:rPr>
          <w:rFonts w:ascii="Times New Roman" w:hAnsi="Times New Roman" w:cs="Times New Roman"/>
          <w:sz w:val="24"/>
        </w:rPr>
      </w:pPr>
      <w:r w:rsidRPr="00B3075A">
        <w:rPr>
          <w:rFonts w:ascii="Times New Roman" w:hAnsi="Times New Roman" w:cs="Times New Roman"/>
          <w:sz w:val="24"/>
        </w:rPr>
        <w:t>Итак, мы будем рассматривать условный финансовый поток как движение</w:t>
      </w:r>
      <w:r w:rsidR="00BF7B51" w:rsidRPr="00B3075A">
        <w:rPr>
          <w:rFonts w:ascii="Times New Roman" w:hAnsi="Times New Roman" w:cs="Times New Roman"/>
          <w:sz w:val="24"/>
        </w:rPr>
        <w:t xml:space="preserve"> </w:t>
      </w:r>
      <w:r w:rsidRPr="00B3075A">
        <w:rPr>
          <w:rFonts w:ascii="Times New Roman" w:hAnsi="Times New Roman" w:cs="Times New Roman"/>
          <w:sz w:val="24"/>
        </w:rPr>
        <w:t>денежных средств по условным счетам в процессе поступления от наших</w:t>
      </w:r>
      <w:r w:rsidR="00BF7B51" w:rsidRPr="00B3075A">
        <w:rPr>
          <w:rFonts w:ascii="Times New Roman" w:hAnsi="Times New Roman" w:cs="Times New Roman"/>
          <w:sz w:val="24"/>
        </w:rPr>
        <w:t xml:space="preserve"> </w:t>
      </w:r>
      <w:r w:rsidRPr="00B3075A">
        <w:rPr>
          <w:rFonts w:ascii="Times New Roman" w:hAnsi="Times New Roman" w:cs="Times New Roman"/>
          <w:sz w:val="24"/>
        </w:rPr>
        <w:t>клиентов. Слева на графике к нам приходят деньги от нашего клиента, весь</w:t>
      </w:r>
      <w:r w:rsidR="00BF7B51" w:rsidRPr="00B3075A">
        <w:rPr>
          <w:rFonts w:ascii="Times New Roman" w:hAnsi="Times New Roman" w:cs="Times New Roman"/>
          <w:sz w:val="24"/>
        </w:rPr>
        <w:t xml:space="preserve"> </w:t>
      </w:r>
      <w:r w:rsidRPr="00B3075A">
        <w:rPr>
          <w:rFonts w:ascii="Times New Roman" w:hAnsi="Times New Roman" w:cs="Times New Roman"/>
          <w:sz w:val="24"/>
        </w:rPr>
        <w:t>денежный поток (</w:t>
      </w:r>
      <w:proofErr w:type="spellStart"/>
      <w:r w:rsidRPr="00B3075A">
        <w:rPr>
          <w:rFonts w:ascii="Times New Roman" w:hAnsi="Times New Roman" w:cs="Times New Roman"/>
          <w:sz w:val="24"/>
        </w:rPr>
        <w:t>Money</w:t>
      </w:r>
      <w:proofErr w:type="spellEnd"/>
      <w:r w:rsidRPr="00B307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075A">
        <w:rPr>
          <w:rFonts w:ascii="Times New Roman" w:hAnsi="Times New Roman" w:cs="Times New Roman"/>
          <w:sz w:val="24"/>
        </w:rPr>
        <w:t>Flow</w:t>
      </w:r>
      <w:proofErr w:type="spellEnd"/>
      <w:r w:rsidRPr="00B3075A">
        <w:rPr>
          <w:rFonts w:ascii="Times New Roman" w:hAnsi="Times New Roman" w:cs="Times New Roman"/>
          <w:sz w:val="24"/>
        </w:rPr>
        <w:t>). Допустим в нашем продукте весь поступающий</w:t>
      </w:r>
      <w:r w:rsidR="00BF7B51" w:rsidRPr="00B3075A">
        <w:rPr>
          <w:rFonts w:ascii="Times New Roman" w:hAnsi="Times New Roman" w:cs="Times New Roman"/>
          <w:sz w:val="24"/>
        </w:rPr>
        <w:t xml:space="preserve"> </w:t>
      </w:r>
      <w:r w:rsidRPr="00B3075A">
        <w:rPr>
          <w:rFonts w:ascii="Times New Roman" w:hAnsi="Times New Roman" w:cs="Times New Roman"/>
          <w:sz w:val="24"/>
        </w:rPr>
        <w:t>от клиентов денежный поток на 100% равен Выручке (</w:t>
      </w:r>
      <w:proofErr w:type="spellStart"/>
      <w:r w:rsidRPr="00B3075A">
        <w:rPr>
          <w:rFonts w:ascii="Times New Roman" w:hAnsi="Times New Roman" w:cs="Times New Roman"/>
          <w:sz w:val="24"/>
        </w:rPr>
        <w:t>Re</w:t>
      </w:r>
      <w:bookmarkStart w:id="0" w:name="_GoBack"/>
      <w:bookmarkEnd w:id="0"/>
      <w:r w:rsidRPr="00B3075A">
        <w:rPr>
          <w:rFonts w:ascii="Times New Roman" w:hAnsi="Times New Roman" w:cs="Times New Roman"/>
          <w:sz w:val="24"/>
        </w:rPr>
        <w:t>venue</w:t>
      </w:r>
      <w:proofErr w:type="spellEnd"/>
      <w:r w:rsidRPr="00B3075A">
        <w:rPr>
          <w:rFonts w:ascii="Times New Roman" w:hAnsi="Times New Roman" w:cs="Times New Roman"/>
          <w:sz w:val="24"/>
        </w:rPr>
        <w:t>).</w:t>
      </w:r>
    </w:p>
    <w:p w:rsidR="006B51BE" w:rsidRPr="00BF7B51" w:rsidRDefault="003F77E2" w:rsidP="00BF7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F5B624" wp14:editId="5B2A7992">
            <wp:extent cx="6209270" cy="25527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28" t="27659" r="23759" b="45868"/>
                    <a:stretch/>
                  </pic:blipFill>
                  <pic:spPr bwMode="auto">
                    <a:xfrm>
                      <a:off x="0" y="0"/>
                      <a:ext cx="6237491" cy="256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51BE" w:rsidRPr="006B51BE">
        <w:rPr>
          <w:rFonts w:ascii="IBMPlexSans-Regular" w:eastAsia="IBMPlexSans-Regular" w:cs="IBMPlexSans-Regular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EBITDA - Это практически</w:t>
      </w:r>
      <w:r w:rsidR="00B3075A" w:rsidRPr="00B3075A">
        <w:rPr>
          <w:rFonts w:ascii="Times New Roman" w:eastAsia="IBMPlexSans-Regular" w:hAnsi="Times New Roman" w:cs="Times New Roman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итоговый результат всей нашей деятельность, который пока не учитывает</w:t>
      </w:r>
      <w:r w:rsid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налоги и прочие “бухгалтерские нагрузки”, но уже можно сказать что это то,</w:t>
      </w:r>
      <w:r w:rsid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color w:val="000000"/>
          <w:sz w:val="24"/>
          <w:szCs w:val="24"/>
        </w:rPr>
        <w:t>что остается у нас в нашем финансовом кармашке-копилке.</w:t>
      </w:r>
    </w:p>
    <w:p w:rsidR="003F77E2" w:rsidRDefault="003F77E2" w:rsidP="003F77E2">
      <w:pPr>
        <w:rPr>
          <w:rFonts w:ascii="Times New Roman" w:hAnsi="Times New Roman" w:cs="Times New Roman"/>
        </w:rPr>
      </w:pPr>
    </w:p>
    <w:p w:rsidR="003F77E2" w:rsidRDefault="003F77E2" w:rsidP="003F77E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CFBCE9" wp14:editId="5E805C96">
            <wp:extent cx="6195240" cy="3905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91" t="27659" r="27526" b="34059"/>
                    <a:stretch/>
                  </pic:blipFill>
                  <pic:spPr bwMode="auto">
                    <a:xfrm>
                      <a:off x="0" y="0"/>
                      <a:ext cx="6214046" cy="391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Pr="00BF7B51" w:rsidRDefault="00BF7B51" w:rsidP="00BF7B51">
      <w:p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>
        <w:rPr>
          <w:rFonts w:ascii="Times New Roman" w:eastAsia="IBMPlexSans-Regular" w:hAnsi="Times New Roman" w:cs="Times New Roman"/>
          <w:sz w:val="24"/>
          <w:szCs w:val="24"/>
        </w:rPr>
        <w:t>Ю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нит-экономика - это определение числа юнитов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масштабирования, маржинальная прибыль от которых покрывает постоянные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 xml:space="preserve">издержки и выводит бизнес на заданный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lastRenderedPageBreak/>
        <w:t>уровень прибыли. При этом юнитом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масштабирования может быть клиент, продажа, транзакция, объем ресурсов,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масштабирование которого наиболее эффективно выводит бизнес на</w:t>
      </w:r>
      <w:r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="006B51BE" w:rsidRPr="00BF7B51">
        <w:rPr>
          <w:rFonts w:ascii="Times New Roman" w:eastAsia="IBMPlexSans-Regular" w:hAnsi="Times New Roman" w:cs="Times New Roman"/>
          <w:sz w:val="24"/>
          <w:szCs w:val="24"/>
        </w:rPr>
        <w:t>заданный уровень прибыли.</w:t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49154F" wp14:editId="4435620B">
            <wp:extent cx="5991225" cy="3941072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38" t="48303" r="24800" b="12013"/>
                    <a:stretch/>
                  </pic:blipFill>
                  <pic:spPr bwMode="auto">
                    <a:xfrm>
                      <a:off x="0" y="0"/>
                      <a:ext cx="6001837" cy="394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9EDD64" wp14:editId="2351ACEF">
            <wp:extent cx="6161156" cy="2828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50" t="30464" r="19829" b="36866"/>
                    <a:stretch/>
                  </pic:blipFill>
                  <pic:spPr bwMode="auto">
                    <a:xfrm>
                      <a:off x="0" y="0"/>
                      <a:ext cx="6178334" cy="283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1B7229" wp14:editId="6000A580">
            <wp:extent cx="5914663" cy="2781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32" t="33071" r="21593" b="35262"/>
                    <a:stretch/>
                  </pic:blipFill>
                  <pic:spPr bwMode="auto">
                    <a:xfrm>
                      <a:off x="0" y="0"/>
                      <a:ext cx="5926134" cy="278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BE" w:rsidRPr="00BF7B51" w:rsidRDefault="006B51BE" w:rsidP="006B51BE">
      <w:p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Выбор правильного юнита-масштабирования позволяет нам</w:t>
      </w:r>
      <w:r w:rsid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Pr="00BF7B51">
        <w:rPr>
          <w:rFonts w:ascii="Times New Roman" w:eastAsia="IBMPlexSans-Regular" w:hAnsi="Times New Roman" w:cs="Times New Roman"/>
          <w:sz w:val="24"/>
          <w:szCs w:val="24"/>
        </w:rPr>
        <w:t>выстраивать прибыльные продукты имеющие шансы на адекватное развитие.</w:t>
      </w:r>
      <w:r w:rsid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</w:p>
    <w:p w:rsidR="006B51BE" w:rsidRPr="00BF7B51" w:rsidRDefault="006B51BE" w:rsidP="006B51BE">
      <w:p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Чтобы правильно выбрать юнит-масштабирование нам необходимо:</w:t>
      </w:r>
    </w:p>
    <w:p w:rsidR="006B51BE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выделить юнит, который нам кажется правильным,</w:t>
      </w:r>
    </w:p>
    <w:p w:rsidR="00BF7B51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рассчитать доходную часть одного юнита и расходную часть в пересчете</w:t>
      </w:r>
      <w:r w:rsid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Pr="00BF7B51">
        <w:rPr>
          <w:rFonts w:ascii="Times New Roman" w:eastAsia="IBMPlexSans-Regular" w:hAnsi="Times New Roman" w:cs="Times New Roman"/>
          <w:sz w:val="24"/>
          <w:szCs w:val="24"/>
        </w:rPr>
        <w:t>на этот же юнит,</w:t>
      </w:r>
      <w:r w:rsidR="00BF7B51" w:rsidRP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</w:p>
    <w:p w:rsidR="006B51BE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оценить полученный результат экономики,</w:t>
      </w:r>
    </w:p>
    <w:p w:rsidR="006B51BE" w:rsidRPr="00BF7B51" w:rsidRDefault="006B51BE" w:rsidP="00BF7B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IBMPlexSans-Regular" w:hAnsi="Times New Roman" w:cs="Times New Roman"/>
          <w:sz w:val="24"/>
          <w:szCs w:val="24"/>
        </w:rPr>
      </w:pPr>
      <w:r w:rsidRPr="00BF7B51">
        <w:rPr>
          <w:rFonts w:ascii="Times New Roman" w:eastAsia="IBMPlexSans-Regular" w:hAnsi="Times New Roman" w:cs="Times New Roman"/>
          <w:sz w:val="24"/>
          <w:szCs w:val="24"/>
        </w:rPr>
        <w:t>дальше нам необходимо перебирать оценивать юниты до той поры, пока</w:t>
      </w:r>
      <w:r w:rsidR="00BF7B51" w:rsidRPr="00BF7B51">
        <w:rPr>
          <w:rFonts w:ascii="Times New Roman" w:eastAsia="IBMPlexSans-Regular" w:hAnsi="Times New Roman" w:cs="Times New Roman"/>
          <w:sz w:val="24"/>
          <w:szCs w:val="24"/>
        </w:rPr>
        <w:t xml:space="preserve"> </w:t>
      </w:r>
      <w:r w:rsidRPr="00BF7B51">
        <w:rPr>
          <w:rFonts w:ascii="Times New Roman" w:eastAsia="IBMPlexSans-Regular" w:hAnsi="Times New Roman" w:cs="Times New Roman"/>
          <w:sz w:val="24"/>
          <w:szCs w:val="24"/>
        </w:rPr>
        <w:t>мы не найдем наиболее эффективную и прибыльную модель.</w:t>
      </w:r>
    </w:p>
    <w:p w:rsidR="006B51BE" w:rsidRDefault="006B51BE" w:rsidP="006B51BE">
      <w:pPr>
        <w:rPr>
          <w:rFonts w:eastAsia="IBMPlexSans-Regular" w:cs="IBMPlexSans-Regular"/>
          <w:sz w:val="24"/>
          <w:szCs w:val="24"/>
        </w:rPr>
      </w:pPr>
    </w:p>
    <w:sectPr w:rsidR="006B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BMPlexSan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E547F"/>
    <w:multiLevelType w:val="hybridMultilevel"/>
    <w:tmpl w:val="B2EEE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6623C"/>
    <w:multiLevelType w:val="hybridMultilevel"/>
    <w:tmpl w:val="EADCA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A9"/>
    <w:rsid w:val="0014383B"/>
    <w:rsid w:val="00182664"/>
    <w:rsid w:val="001F0697"/>
    <w:rsid w:val="003179C5"/>
    <w:rsid w:val="003C13E5"/>
    <w:rsid w:val="003F77E2"/>
    <w:rsid w:val="00575BD7"/>
    <w:rsid w:val="00587DC3"/>
    <w:rsid w:val="005E18A9"/>
    <w:rsid w:val="006B51BE"/>
    <w:rsid w:val="00B3075A"/>
    <w:rsid w:val="00BF7B51"/>
    <w:rsid w:val="00D173A6"/>
    <w:rsid w:val="00DB7D79"/>
    <w:rsid w:val="00E56BED"/>
    <w:rsid w:val="00E90D98"/>
    <w:rsid w:val="00E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2A100"/>
  <w15:chartTrackingRefBased/>
  <w15:docId w15:val="{D4895F4C-F23C-4658-94AF-5AA154B4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5</cp:revision>
  <dcterms:created xsi:type="dcterms:W3CDTF">2023-07-14T14:17:00Z</dcterms:created>
  <dcterms:modified xsi:type="dcterms:W3CDTF">2023-12-12T12:36:00Z</dcterms:modified>
</cp:coreProperties>
</file>