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3C07" w:rsidRDefault="0006717D" w:rsidP="0006717D">
      <w:pPr>
        <w:jc w:val="both"/>
      </w:pPr>
      <w:proofErr w:type="gramStart"/>
      <w:r>
        <w:rPr>
          <w:lang w:val="en-US"/>
        </w:rPr>
        <w:t>3</w:t>
      </w:r>
      <w:proofErr w:type="gramEnd"/>
      <w:r>
        <w:rPr>
          <w:lang w:val="en-US"/>
        </w:rPr>
        <w:t xml:space="preserve"> </w:t>
      </w:r>
      <w:r>
        <w:t>урок</w:t>
      </w:r>
    </w:p>
    <w:p w:rsidR="0006717D" w:rsidRDefault="0006717D" w:rsidP="0006717D">
      <w:pPr>
        <w:jc w:val="both"/>
      </w:pPr>
      <w:r>
        <w:rPr>
          <w:noProof/>
          <w:lang w:eastAsia="ru-RU"/>
        </w:rPr>
        <w:drawing>
          <wp:inline distT="0" distB="0" distL="0" distR="0" wp14:anchorId="1AF3CE33" wp14:editId="5DA0148D">
            <wp:extent cx="6418648" cy="2619375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8979" t="28661" r="3796" b="26844"/>
                    <a:stretch/>
                  </pic:blipFill>
                  <pic:spPr bwMode="auto">
                    <a:xfrm>
                      <a:off x="0" y="0"/>
                      <a:ext cx="6430244" cy="2624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sz w:val="24"/>
          <w:szCs w:val="24"/>
        </w:rPr>
      </w:pPr>
      <w:r>
        <w:rPr>
          <w:rFonts w:ascii="IBMPlexSans-Regular" w:hAnsi="IBMPlexSans-Regular" w:cs="IBMPlexSans-Regular"/>
          <w:sz w:val="24"/>
          <w:szCs w:val="24"/>
        </w:rPr>
        <w:t>Сегмент - это разделение наших юнитов, допустим пользователей, по каким-то</w:t>
      </w:r>
      <w:r>
        <w:rPr>
          <w:rFonts w:ascii="IBMPlexSans-Regular" w:hAnsi="IBMPlexSans-Regular" w:cs="IBMPlexSans-Regular"/>
          <w:sz w:val="24"/>
          <w:szCs w:val="24"/>
        </w:rPr>
        <w:t xml:space="preserve"> </w:t>
      </w:r>
      <w:r>
        <w:rPr>
          <w:rFonts w:ascii="IBMPlexSans-Regular" w:hAnsi="IBMPlexSans-Regular" w:cs="IBMPlexSans-Regular"/>
          <w:sz w:val="24"/>
          <w:szCs w:val="24"/>
        </w:rPr>
        <w:t>характерным признакам, например</w:t>
      </w:r>
      <w:r>
        <w:rPr>
          <w:rFonts w:ascii="IBMPlexSans-Regular" w:hAnsi="IBMPlexSans-Regular" w:cs="IBMPlexSans-Regular"/>
          <w:sz w:val="24"/>
          <w:szCs w:val="24"/>
        </w:rPr>
        <w:t>,</w:t>
      </w:r>
      <w:r>
        <w:rPr>
          <w:rFonts w:ascii="IBMPlexSans-Regular" w:hAnsi="IBMPlexSans-Regular" w:cs="IBMPlexSans-Regular"/>
          <w:sz w:val="24"/>
          <w:szCs w:val="24"/>
        </w:rPr>
        <w:t xml:space="preserve"> пол, возраст, регион и т.д. В каждый из</w:t>
      </w:r>
      <w:r>
        <w:rPr>
          <w:rFonts w:ascii="IBMPlexSans-Regular" w:hAnsi="IBMPlexSans-Regular" w:cs="IBMPlexSans-Regular"/>
          <w:sz w:val="24"/>
          <w:szCs w:val="24"/>
        </w:rPr>
        <w:t xml:space="preserve"> </w:t>
      </w:r>
      <w:r>
        <w:rPr>
          <w:rFonts w:ascii="IBMPlexSans-Regular" w:hAnsi="IBMPlexSans-Regular" w:cs="IBMPlexSans-Regular"/>
          <w:sz w:val="24"/>
          <w:szCs w:val="24"/>
        </w:rPr>
        <w:t>сегментов уходит группа пользователей, обобщенная одной характеристикой,</w:t>
      </w:r>
      <w:r>
        <w:rPr>
          <w:rFonts w:ascii="IBMPlexSans-Regular" w:hAnsi="IBMPlexSans-Regular" w:cs="IBMPlexSans-Regular"/>
          <w:sz w:val="24"/>
          <w:szCs w:val="24"/>
        </w:rPr>
        <w:t xml:space="preserve"> </w:t>
      </w:r>
      <w:r>
        <w:rPr>
          <w:rFonts w:ascii="IBMPlexSans-Regular" w:hAnsi="IBMPlexSans-Regular" w:cs="IBMPlexSans-Regular"/>
          <w:sz w:val="24"/>
          <w:szCs w:val="24"/>
        </w:rPr>
        <w:t>забирая с собой естественно и метрики этой группы. Мы можем сравнивать</w:t>
      </w:r>
      <w:r>
        <w:rPr>
          <w:rFonts w:ascii="IBMPlexSans-Regular" w:hAnsi="IBMPlexSans-Regular" w:cs="IBMPlexSans-Regular"/>
          <w:sz w:val="24"/>
          <w:szCs w:val="24"/>
        </w:rPr>
        <w:t xml:space="preserve"> </w:t>
      </w:r>
      <w:r>
        <w:rPr>
          <w:rFonts w:ascii="IBMPlexSans-Regular" w:hAnsi="IBMPlexSans-Regular" w:cs="IBMPlexSans-Regular"/>
          <w:sz w:val="24"/>
          <w:szCs w:val="24"/>
        </w:rPr>
        <w:t>как пользователей между собой, так и их метрики. Так мы можем и</w:t>
      </w:r>
      <w:r>
        <w:rPr>
          <w:rFonts w:ascii="IBMPlexSans-Regular" w:hAnsi="IBMPlexSans-Regular" w:cs="IBMPlexSans-Regular"/>
          <w:sz w:val="24"/>
          <w:szCs w:val="24"/>
        </w:rPr>
        <w:t xml:space="preserve"> </w:t>
      </w:r>
      <w:r>
        <w:rPr>
          <w:rFonts w:ascii="IBMPlexSans-Regular" w:hAnsi="IBMPlexSans-Regular" w:cs="IBMPlexSans-Regular"/>
          <w:sz w:val="24"/>
          <w:szCs w:val="24"/>
        </w:rPr>
        <w:t>сегментировать одну метрику, сравнивая её значения в разных сегментах</w:t>
      </w:r>
      <w:r>
        <w:rPr>
          <w:rFonts w:ascii="IBMPlexSans-Regular" w:hAnsi="IBMPlexSans-Regular" w:cs="IBMPlexSans-Regular"/>
          <w:sz w:val="24"/>
          <w:szCs w:val="24"/>
        </w:rPr>
        <w:t xml:space="preserve"> </w:t>
      </w:r>
      <w:r>
        <w:rPr>
          <w:rFonts w:ascii="IBMPlexSans-Regular" w:hAnsi="IBMPlexSans-Regular" w:cs="IBMPlexSans-Regular"/>
          <w:sz w:val="24"/>
          <w:szCs w:val="24"/>
        </w:rPr>
        <w:t>аудитории.</w:t>
      </w: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772300FC" wp14:editId="1023BC7E">
            <wp:extent cx="4381500" cy="213940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201" t="24566" r="29097" b="51814"/>
                    <a:stretch/>
                  </pic:blipFill>
                  <pic:spPr bwMode="auto">
                    <a:xfrm>
                      <a:off x="0" y="0"/>
                      <a:ext cx="4400256" cy="2148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sz w:val="24"/>
          <w:szCs w:val="24"/>
        </w:rPr>
      </w:pPr>
      <w:r>
        <w:rPr>
          <w:rFonts w:ascii="IBMPlexSans-Regular" w:hAnsi="IBMPlexSans-Regular" w:cs="IBMPlexSans-Regular"/>
          <w:sz w:val="24"/>
          <w:szCs w:val="24"/>
        </w:rPr>
        <w:t xml:space="preserve">Сравнивая когорты между собой, другими словами выполняя </w:t>
      </w:r>
      <w:proofErr w:type="spellStart"/>
      <w:r>
        <w:rPr>
          <w:rFonts w:ascii="IBMPlexSans-Regular" w:hAnsi="IBMPlexSans-Regular" w:cs="IBMPlexSans-Regular"/>
          <w:sz w:val="24"/>
          <w:szCs w:val="24"/>
        </w:rPr>
        <w:t>когортный</w:t>
      </w:r>
      <w:proofErr w:type="spellEnd"/>
      <w:r>
        <w:rPr>
          <w:rFonts w:ascii="IBMPlexSans-Regular" w:hAnsi="IBMPlexSans-Regular" w:cs="IBMPlexSans-Regular"/>
          <w:sz w:val="24"/>
          <w:szCs w:val="24"/>
        </w:rPr>
        <w:t xml:space="preserve"> </w:t>
      </w:r>
      <w:r>
        <w:rPr>
          <w:rFonts w:ascii="IBMPlexSans-Regular" w:hAnsi="IBMPlexSans-Regular" w:cs="IBMPlexSans-Regular"/>
          <w:sz w:val="24"/>
          <w:szCs w:val="24"/>
        </w:rPr>
        <w:t>анализ, мы можем посмотреть, как менялся наш продукт и как это влияло на</w:t>
      </w:r>
      <w:r>
        <w:rPr>
          <w:rFonts w:ascii="IBMPlexSans-Regular" w:hAnsi="IBMPlexSans-Regular" w:cs="IBMPlexSans-Regular"/>
          <w:sz w:val="24"/>
          <w:szCs w:val="24"/>
        </w:rPr>
        <w:t xml:space="preserve"> </w:t>
      </w:r>
      <w:r>
        <w:rPr>
          <w:rFonts w:ascii="IBMPlexSans-Regular" w:hAnsi="IBMPlexSans-Regular" w:cs="IBMPlexSans-Regular"/>
          <w:sz w:val="24"/>
          <w:szCs w:val="24"/>
        </w:rPr>
        <w:t>изменение поведения когорт пользователей, а также предположить, как будут</w:t>
      </w:r>
      <w:r>
        <w:rPr>
          <w:rFonts w:ascii="IBMPlexSans-Regular" w:hAnsi="IBMPlexSans-Regular" w:cs="IBMPlexSans-Regular"/>
          <w:sz w:val="24"/>
          <w:szCs w:val="24"/>
        </w:rPr>
        <w:t xml:space="preserve"> </w:t>
      </w:r>
      <w:r>
        <w:rPr>
          <w:rFonts w:ascii="IBMPlexSans-Regular" w:hAnsi="IBMPlexSans-Regular" w:cs="IBMPlexSans-Regular"/>
          <w:sz w:val="24"/>
          <w:szCs w:val="24"/>
        </w:rPr>
        <w:t>действовать новые пользователи, сравнивая с тем, как действовали на</w:t>
      </w:r>
      <w:r>
        <w:rPr>
          <w:rFonts w:ascii="IBMPlexSans-Regular" w:hAnsi="IBMPlexSans-Regular" w:cs="IBMPlexSans-Regular"/>
          <w:sz w:val="24"/>
          <w:szCs w:val="24"/>
        </w:rPr>
        <w:t xml:space="preserve"> </w:t>
      </w:r>
      <w:r>
        <w:rPr>
          <w:rFonts w:ascii="IBMPlexSans-Regular" w:hAnsi="IBMPlexSans-Regular" w:cs="IBMPlexSans-Regular"/>
          <w:sz w:val="24"/>
          <w:szCs w:val="24"/>
        </w:rPr>
        <w:t>протяжении времени пользователи, которые пришли в наш продукт некоторое</w:t>
      </w:r>
      <w:r>
        <w:rPr>
          <w:rFonts w:ascii="IBMPlexSans-Regular" w:hAnsi="IBMPlexSans-Regular" w:cs="IBMPlexSans-Regular"/>
          <w:sz w:val="24"/>
          <w:szCs w:val="24"/>
        </w:rPr>
        <w:t xml:space="preserve"> </w:t>
      </w:r>
      <w:r>
        <w:rPr>
          <w:rFonts w:ascii="IBMPlexSans-Regular" w:hAnsi="IBMPlexSans-Regular" w:cs="IBMPlexSans-Regular"/>
          <w:sz w:val="24"/>
          <w:szCs w:val="24"/>
        </w:rPr>
        <w:t>количество времени или когорт назад.</w:t>
      </w: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sz w:val="24"/>
          <w:szCs w:val="24"/>
        </w:rPr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sz w:val="24"/>
          <w:szCs w:val="24"/>
        </w:rPr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b/>
          <w:sz w:val="24"/>
          <w:szCs w:val="24"/>
        </w:rPr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b/>
          <w:sz w:val="24"/>
          <w:szCs w:val="24"/>
        </w:rPr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b/>
          <w:sz w:val="24"/>
          <w:szCs w:val="24"/>
        </w:rPr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b/>
          <w:sz w:val="24"/>
          <w:szCs w:val="24"/>
        </w:rPr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b/>
          <w:sz w:val="24"/>
          <w:szCs w:val="24"/>
        </w:rPr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b/>
          <w:sz w:val="24"/>
          <w:szCs w:val="24"/>
        </w:rPr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b/>
          <w:sz w:val="24"/>
          <w:szCs w:val="24"/>
        </w:rPr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b/>
          <w:sz w:val="24"/>
          <w:szCs w:val="24"/>
        </w:rPr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b/>
          <w:sz w:val="24"/>
          <w:szCs w:val="24"/>
        </w:rPr>
      </w:pPr>
    </w:p>
    <w:p w:rsidR="0006717D" w:rsidRP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  <w:rPr>
          <w:rFonts w:ascii="IBMPlexSans-Regular" w:hAnsi="IBMPlexSans-Regular" w:cs="IBMPlexSans-Regular"/>
          <w:b/>
          <w:sz w:val="24"/>
          <w:szCs w:val="24"/>
        </w:rPr>
      </w:pPr>
      <w:r w:rsidRPr="0006717D">
        <w:rPr>
          <w:rFonts w:ascii="IBMPlexSans-Regular" w:hAnsi="IBMPlexSans-Regular" w:cs="IBMPlexSans-Regular"/>
          <w:b/>
          <w:sz w:val="24"/>
          <w:szCs w:val="24"/>
        </w:rPr>
        <w:lastRenderedPageBreak/>
        <w:t>Кратный рост и эластичность метрик</w:t>
      </w: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  <w:bookmarkStart w:id="0" w:name="_GoBack"/>
      <w:r>
        <w:rPr>
          <w:noProof/>
          <w:lang w:eastAsia="ru-RU"/>
        </w:rPr>
        <w:drawing>
          <wp:inline distT="0" distB="0" distL="0" distR="0" wp14:anchorId="3DDDA434" wp14:editId="2AF37EE3">
            <wp:extent cx="6399551" cy="326707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314" t="28344" r="12618" b="21202"/>
                    <a:stretch/>
                  </pic:blipFill>
                  <pic:spPr bwMode="auto">
                    <a:xfrm>
                      <a:off x="0" y="0"/>
                      <a:ext cx="6405124" cy="3269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60FE0648" wp14:editId="18661C42">
            <wp:extent cx="3892759" cy="3133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14" t="27967" r="37412" b="17422"/>
                    <a:stretch/>
                  </pic:blipFill>
                  <pic:spPr bwMode="auto">
                    <a:xfrm>
                      <a:off x="0" y="0"/>
                      <a:ext cx="3897346" cy="313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63902E7C" wp14:editId="6DDC694E">
            <wp:extent cx="4619625" cy="23050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524" t="27967" r="17154" b="26304"/>
                    <a:stretch/>
                  </pic:blipFill>
                  <pic:spPr bwMode="auto">
                    <a:xfrm>
                      <a:off x="0" y="0"/>
                      <a:ext cx="46196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42A63B2" wp14:editId="07605E00">
            <wp:extent cx="4305300" cy="2343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072" t="27022" r="22596" b="26493"/>
                    <a:stretch/>
                  </pic:blipFill>
                  <pic:spPr bwMode="auto">
                    <a:xfrm>
                      <a:off x="0" y="0"/>
                      <a:ext cx="43053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6B9EE272" wp14:editId="476CC280">
            <wp:extent cx="6564330" cy="312420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69" t="28912" r="6420" b="20635"/>
                    <a:stretch/>
                  </pic:blipFill>
                  <pic:spPr bwMode="auto">
                    <a:xfrm>
                      <a:off x="0" y="0"/>
                      <a:ext cx="6572946" cy="3128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</w:p>
    <w:p w:rsid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drawing>
          <wp:inline distT="0" distB="0" distL="0" distR="0" wp14:anchorId="3FB480E7" wp14:editId="6060C200">
            <wp:extent cx="6347561" cy="30575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920" t="28534" r="8537" b="21769"/>
                    <a:stretch/>
                  </pic:blipFill>
                  <pic:spPr bwMode="auto">
                    <a:xfrm>
                      <a:off x="0" y="0"/>
                      <a:ext cx="6352039" cy="305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717D" w:rsidRPr="0006717D" w:rsidRDefault="0006717D" w:rsidP="0006717D">
      <w:pPr>
        <w:autoSpaceDE w:val="0"/>
        <w:autoSpaceDN w:val="0"/>
        <w:adjustRightInd w:val="0"/>
        <w:spacing w:after="0" w:line="240" w:lineRule="auto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E084146" wp14:editId="1B59E0BA">
            <wp:extent cx="6616791" cy="33813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18" t="28911" r="9141" b="18557"/>
                    <a:stretch/>
                  </pic:blipFill>
                  <pic:spPr bwMode="auto">
                    <a:xfrm>
                      <a:off x="0" y="0"/>
                      <a:ext cx="6619905" cy="338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6717D" w:rsidRPr="0006717D" w:rsidSect="0006717D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IBMPlexSans-Regular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717D"/>
    <w:rsid w:val="0006717D"/>
    <w:rsid w:val="000E7745"/>
    <w:rsid w:val="001F0697"/>
    <w:rsid w:val="00E90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1E08720"/>
  <w15:chartTrackingRefBased/>
  <w15:docId w15:val="{C6E24D64-799B-4355-B75B-ED7F7C57D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1</cp:revision>
  <dcterms:created xsi:type="dcterms:W3CDTF">2023-12-12T13:43:00Z</dcterms:created>
  <dcterms:modified xsi:type="dcterms:W3CDTF">2023-12-12T14:03:00Z</dcterms:modified>
</cp:coreProperties>
</file>