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0F0F0F"/>
          <w:sz w:val="36"/>
          <w:szCs w:val="36"/>
        </w:rPr>
        <w:t xml:space="preserve">ALT MERIDIAN</w:t>
      </w:r>
    </w:p>
    <w:p>
      <w:pPr>
        <w:spacing w:after="80" w:before="0"/>
      </w:pPr>
      <w:r>
        <w:rPr>
          <w:rFonts w:ascii="Arial" w:cs="Arial" w:eastAsia="Arial" w:hAnsi="Arial"/>
          <w:b/>
          <w:bCs/>
          <w:color w:val="0F0F0F"/>
          <w:sz w:val="32"/>
          <w:szCs w:val="32"/>
        </w:rPr>
        <w:t xml:space="preserve">Access &amp; Auth Architecture</w:t>
      </w:r>
    </w:p>
    <w:p>
      <w:pPr>
        <w:spacing w:after="320" w:before="0"/>
      </w:pPr>
      <w:r>
        <w:rPr>
          <w:rFonts w:ascii="Arial" w:cs="Arial" w:eastAsia="Arial" w:hAnsi="Arial"/>
          <w:color w:val="888888"/>
          <w:sz w:val="20"/>
          <w:szCs w:val="20"/>
        </w:rPr>
        <w:t xml:space="preserve">SOP-ACCESS-AUTH-v1.0  ·  April 2026  ·  Joshua Willis</w:t>
      </w:r>
    </w:p>
    <w:p>
      <w:pPr>
        <w:pBdr>
          <w:bottom w:val="single" w:color="0F0F0F" w:sz="8" w:space="1"/>
        </w:pBdr>
        <w:spacing w:after="320" w:before="0"/>
      </w:pPr>
      <w:r>
        <w:rPr>
          <w:rFonts w:ascii="Arial" w:cs="Arial" w:eastAsia="Arial" w:hAnsi="Arial"/>
        </w:rPr>
        <w:t xml:space="preserve"/>
      </w:r>
    </w:p>
    <w:p>
      <w:pPr>
        <w:pStyle w:val="Heading1"/>
        <w:pBdr>
          <w:bottom w:val="single" w:color="CCCCCC" w:sz="6" w:space="4"/>
        </w:pBdr>
        <w:spacing w:after="120" w:before="360"/>
      </w:pPr>
      <w:r>
        <w:rPr>
          <w:rFonts w:ascii="Arial" w:cs="Arial" w:eastAsia="Arial" w:hAnsi="Arial"/>
          <w:b/>
          <w:bCs/>
          <w:color w:val="0F0F0F"/>
          <w:sz w:val="28"/>
          <w:szCs w:val="28"/>
        </w:rPr>
        <w:t xml:space="preserve">0 · What This SOP Is</w:t>
      </w:r>
    </w:p>
    <w:p>
      <w:pPr>
        <w:spacing w:after="60" w:before="60"/>
      </w:pPr>
      <w:r>
        <w:rPr>
          <w:rFonts w:ascii="Arial" w:cs="Arial" w:eastAsia="Arial" w:hAnsi="Arial"/>
          <w:color w:val="0F0F0F"/>
          <w:sz w:val="22"/>
          <w:szCs w:val="22"/>
        </w:rPr>
        <w:t xml:space="preserve">This SOP defines the full access and authentication architecture for Alt Meridian. It covers who can access which tool, how that access is granted and enforced, what the database and edge function changes look like, and what must be built before each product tier goes live.</w:t>
      </w:r>
    </w:p>
    <w:p>
      <w:pPr>
        <w:spacing w:after="80" w:before="0"/>
      </w:pPr>
      <w:r>
        <w:rPr>
          <w:rFonts w:ascii="Arial" w:cs="Arial" w:eastAsia="Arial" w:hAnsi="Arial"/>
        </w:rPr>
        <w:t xml:space="preserve"/>
      </w:r>
    </w:p>
    <w:p>
      <w:pPr>
        <w:spacing w:after="60" w:before="60"/>
      </w:pPr>
      <w:r>
        <w:rPr>
          <w:rFonts w:ascii="Arial" w:cs="Arial" w:eastAsia="Arial" w:hAnsi="Arial"/>
          <w:color w:val="0F0F0F"/>
          <w:sz w:val="22"/>
          <w:szCs w:val="22"/>
        </w:rPr>
        <w:t xml:space="preserve">This SOP does not define pricing or subscription tiers. It defines the technical boundary: what a logged-in user of each type can see and do.</w:t>
      </w:r>
    </w:p>
    <w:p>
      <w:pPr>
        <w:spacing w:after="80" w:before="0"/>
      </w:pPr>
      <w:r>
        <w:rPr>
          <w:rFonts w:ascii="Arial" w:cs="Arial" w:eastAsia="Arial" w:hAnsi="Arial"/>
        </w:rPr>
        <w:t xml:space="preserve"/>
      </w:r>
    </w:p>
    <w:p>
      <w:pPr>
        <w:spacing w:after="60" w:before="60"/>
      </w:pPr>
      <w:r>
        <w:rPr>
          <w:rFonts w:ascii="Arial" w:cs="Arial" w:eastAsia="Arial" w:hAnsi="Arial"/>
          <w:color w:val="0F0F0F"/>
          <w:sz w:val="22"/>
          <w:szCs w:val="22"/>
        </w:rPr>
        <w:t xml:space="preserve">Auth has been deliberately deferred until now. The existing anon key setup is fine for internal use and the first FD client. It becomes a liability the moment a second FD client or a Platform subscriber accesses the tool.</w:t>
      </w:r>
    </w:p>
    <w:p>
      <w:pPr>
        <w:spacing w:after="120" w:before="0"/>
      </w:pPr>
      <w:r>
        <w:rPr>
          <w:rFonts w:ascii="Arial" w:cs="Arial" w:eastAsia="Arial" w:hAnsi="Arial"/>
        </w:rPr>
        <w:t xml:space="preserve"/>
      </w:r>
    </w:p>
    <w:p>
      <w:pPr>
        <w:pStyle w:val="Heading1"/>
        <w:pBdr>
          <w:bottom w:val="single" w:color="CCCCCC" w:sz="6" w:space="4"/>
        </w:pBdr>
        <w:spacing w:after="120" w:before="360"/>
      </w:pPr>
      <w:r>
        <w:rPr>
          <w:rFonts w:ascii="Arial" w:cs="Arial" w:eastAsia="Arial" w:hAnsi="Arial"/>
          <w:b/>
          <w:bCs/>
          <w:color w:val="0F0F0F"/>
          <w:sz w:val="28"/>
          <w:szCs w:val="28"/>
        </w:rPr>
        <w:t xml:space="preserve">1 · The Three Access Layers</w:t>
      </w:r>
    </w:p>
    <w:p>
      <w:pPr>
        <w:spacing w:after="60" w:before="60"/>
      </w:pPr>
      <w:r>
        <w:rPr>
          <w:rFonts w:ascii="Arial" w:cs="Arial" w:eastAsia="Arial" w:hAnsi="Arial"/>
          <w:color w:val="0F0F0F"/>
          <w:sz w:val="22"/>
          <w:szCs w:val="22"/>
        </w:rPr>
        <w:t xml:space="preserve">Every person who interacts with Alt Meridian falls into one of three layers. These layers are not marketing segments. They are enforced at the database level through Row Level Security.</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560"/>
        <w:gridCol w:w="2600"/>
      </w:tblGrid>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0F0F"/>
                <w:sz w:val="20"/>
                <w:szCs w:val="20"/>
              </w:rPr>
              <w:t xml:space="preserve">Layer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0F0F"/>
                <w:sz w:val="20"/>
                <w:szCs w:val="20"/>
              </w:rPr>
              <w:t xml:space="preserve">Who</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0F0F"/>
                <w:sz w:val="20"/>
                <w:szCs w:val="20"/>
              </w:rPr>
              <w:t xml:space="preserve">What they access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0F0F"/>
                <w:sz w:val="20"/>
                <w:szCs w:val="20"/>
              </w:rPr>
              <w:t xml:space="preserve">How granted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Public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Anyone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Landing page (index.html). One free analysis turn in the tool before the email gate fires.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No login required. Anon key.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Platform Subscriber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Paying vendor or seller team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tool.html and discover.html, scoped to engines matching their subscription vertical.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Email/password login. JWT carries subscriber role + allowed engine IDs.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FD Client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A specific vendor on a bespoke engagement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tool.html scoped exclusively to their engine. No other engines visible.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Josh provisions manually. JWT carries client_id matching their vef_builds row.</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Admin (Josh)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Josh only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fd-admin.html plus full database visibility. All engines, all engagements, all leads.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Supabase admin role. Separate login, never shared.</w:t>
            </w:r>
          </w:p>
        </w:tc>
      </w:tr>
    </w:tbl>
    <w:p>
      <w:pPr>
        <w:spacing w:after="160" w:before="0"/>
      </w:pPr>
      <w:r>
        <w:rPr>
          <w:rFonts w:ascii="Arial" w:cs="Arial" w:eastAsia="Arial" w:hAnsi="Arial"/>
        </w:rPr>
        <w:t xml:space="preserve"/>
      </w:r>
    </w:p>
    <w:p>
      <w:pPr>
        <w:spacing w:after="80" w:before="60"/>
      </w:pPr>
      <w:r>
        <w:rPr>
          <w:rFonts w:ascii="Arial" w:cs="Arial" w:eastAsia="Arial" w:hAnsi="Arial"/>
          <w:b/>
          <w:bCs/>
          <w:color w:val="888888"/>
          <w:sz w:val="20"/>
          <w:szCs w:val="20"/>
        </w:rPr>
        <w:t xml:space="preserve">Note: </w:t>
      </w:r>
      <w:r>
        <w:rPr>
          <w:rFonts w:ascii="Arial" w:cs="Arial" w:eastAsia="Arial" w:hAnsi="Arial"/>
          <w:i/>
          <w:iCs/>
          <w:color w:val="888888"/>
          <w:sz w:val="20"/>
          <w:szCs w:val="20"/>
        </w:rPr>
        <w:t xml:space="preserve">The gate that fires after turn 1 on the public tool is not auth. It is lead capture. A user who submits their email does not become a Platform Subscriber. They become a lead in vef_chat_leads. Auth is a separate login flow.</w:t>
      </w:r>
    </w:p>
    <w:p>
      <w:pPr>
        <w:spacing w:after="120" w:before="0"/>
      </w:pPr>
      <w:r>
        <w:rPr>
          <w:rFonts w:ascii="Arial" w:cs="Arial" w:eastAsia="Arial" w:hAnsi="Arial"/>
        </w:rPr>
        <w:t xml:space="preserve"/>
      </w:r>
    </w:p>
    <w:p>
      <w:pPr>
        <w:pStyle w:val="Heading1"/>
        <w:pBdr>
          <w:bottom w:val="single" w:color="CCCCCC" w:sz="6" w:space="4"/>
        </w:pBdr>
        <w:spacing w:after="120" w:before="360"/>
      </w:pPr>
      <w:r>
        <w:rPr>
          <w:rFonts w:ascii="Arial" w:cs="Arial" w:eastAsia="Arial" w:hAnsi="Arial"/>
          <w:b/>
          <w:bCs/>
          <w:color w:val="0F0F0F"/>
          <w:sz w:val="28"/>
          <w:szCs w:val="28"/>
        </w:rPr>
        <w:t xml:space="preserve">2 · Database Changes Required</w:t>
      </w:r>
    </w:p>
    <w:p>
      <w:pPr>
        <w:spacing w:after="60" w:before="60"/>
      </w:pPr>
      <w:r>
        <w:rPr>
          <w:rFonts w:ascii="Arial" w:cs="Arial" w:eastAsia="Arial" w:hAnsi="Arial"/>
          <w:color w:val="0F0F0F"/>
          <w:sz w:val="22"/>
          <w:szCs w:val="22"/>
        </w:rPr>
        <w:t xml:space="preserve">The current schema has no user identity concept. The following changes must be applied before any auth layer is built.</w:t>
      </w:r>
    </w:p>
    <w:p>
      <w:pPr>
        <w:spacing w:after="80" w:before="0"/>
      </w:pPr>
      <w:r>
        <w:rPr>
          <w:rFonts w:ascii="Arial" w:cs="Arial" w:eastAsia="Arial" w:hAnsi="Arial"/>
        </w:rPr>
        <w:t xml:space="preserve"/>
      </w:r>
    </w:p>
    <w:p>
      <w:pPr>
        <w:pStyle w:val="Heading2"/>
        <w:spacing w:after="80" w:before="280"/>
      </w:pPr>
      <w:r>
        <w:rPr>
          <w:rFonts w:ascii="Arial" w:cs="Arial" w:eastAsia="Arial" w:hAnsi="Arial"/>
          <w:b/>
          <w:bCs/>
          <w:color w:val="0F0F0F"/>
          <w:sz w:val="24"/>
          <w:szCs w:val="24"/>
        </w:rPr>
        <w:t xml:space="preserve">2.1 · New Table: user_profiles</w:t>
      </w:r>
    </w:p>
    <w:p>
      <w:pPr>
        <w:spacing w:after="60" w:before="60"/>
      </w:pPr>
      <w:r>
        <w:rPr>
          <w:rFonts w:ascii="Arial" w:cs="Arial" w:eastAsia="Arial" w:hAnsi="Arial"/>
          <w:color w:val="0F0F0F"/>
          <w:sz w:val="22"/>
          <w:szCs w:val="22"/>
        </w:rPr>
        <w:t xml:space="preserve">One row per registered user. Created automatically when a user signs up via Supabase Auth.</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0F0F"/>
                <w:sz w:val="20"/>
                <w:szCs w:val="20"/>
              </w:rPr>
              <w:t xml:space="preserve">Column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0F0F"/>
                <w:sz w:val="20"/>
                <w:szCs w:val="20"/>
              </w:rPr>
              <w:t xml:space="preserve">Type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0F0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F0F0F"/>
                <w:sz w:val="18"/>
                <w:szCs w:val="18"/>
              </w:rPr>
              <w:t xml:space="preserve">user_id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F0F0F"/>
                <w:sz w:val="18"/>
                <w:szCs w:val="18"/>
              </w:rPr>
              <w:t xml:space="preserve">uuid PK</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FK to auth.users.id (Supabase Auth table). Auto-populated.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F0F0F"/>
                <w:sz w:val="18"/>
                <w:szCs w:val="18"/>
              </w:rPr>
              <w:t xml:space="preserve">role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F0F0F"/>
                <w:sz w:val="18"/>
                <w:szCs w:val="18"/>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Values: 'platform_subscriber' | 'fd_client' | 'admin'. Set by Josh at provisioning.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F0F0F"/>
                <w:sz w:val="18"/>
                <w:szCs w:val="18"/>
              </w:rPr>
              <w:t xml:space="preserve">client_id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F0F0F"/>
                <w:sz w:val="18"/>
                <w:szCs w:val="18"/>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For FD clients: must match vef_builds.client_id for their engine. Null for Platform Subscribers.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F0F0F"/>
                <w:sz w:val="18"/>
                <w:szCs w:val="18"/>
              </w:rPr>
              <w:t xml:space="preserve">allowed_verticals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F0F0F"/>
                <w:sz w:val="18"/>
                <w:szCs w:val="18"/>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For Platform Subscribers: array of vertical strings they can access. e.g. ['RFID','BLE']. Null = all.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F0F0F"/>
                <w:sz w:val="18"/>
                <w:szCs w:val="18"/>
              </w:rP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F0F0F"/>
                <w:sz w:val="18"/>
                <w:szCs w:val="18"/>
              </w:rPr>
              <w:t xml:space="preserve">timestamptz</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Auto-set.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F0F0F"/>
                <w:sz w:val="18"/>
                <w:szCs w:val="18"/>
              </w:rPr>
              <w:t xml:space="preserve">notes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F0F0F"/>
                <w:sz w:val="18"/>
                <w:szCs w:val="18"/>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Internal notes. Provisioning date, FD engagement ID, anything Josh needs.</w:t>
            </w:r>
          </w:p>
        </w:tc>
      </w:tr>
    </w:tbl>
    <w:p>
      <w:pPr>
        <w:spacing w:after="120" w:before="0"/>
      </w:pPr>
      <w:r>
        <w:rPr>
          <w:rFonts w:ascii="Arial" w:cs="Arial" w:eastAsia="Arial" w:hAnsi="Arial"/>
        </w:rPr>
        <w:t xml:space="preserve"/>
      </w:r>
    </w:p>
    <w:p>
      <w:pPr>
        <w:pStyle w:val="Heading2"/>
        <w:spacing w:after="80" w:before="280"/>
      </w:pPr>
      <w:r>
        <w:rPr>
          <w:rFonts w:ascii="Arial" w:cs="Arial" w:eastAsia="Arial" w:hAnsi="Arial"/>
          <w:b/>
          <w:bCs/>
          <w:color w:val="0F0F0F"/>
          <w:sz w:val="24"/>
          <w:szCs w:val="24"/>
        </w:rPr>
        <w:t xml:space="preserve">2.2 · Row Level Security Policies</w:t>
      </w:r>
    </w:p>
    <w:p>
      <w:pPr>
        <w:spacing w:after="60" w:before="60"/>
      </w:pPr>
      <w:r>
        <w:rPr>
          <w:rFonts w:ascii="Arial" w:cs="Arial" w:eastAsia="Arial" w:hAnsi="Arial"/>
          <w:color w:val="0F0F0F"/>
          <w:sz w:val="22"/>
          <w:szCs w:val="22"/>
        </w:rPr>
        <w:t xml:space="preserve">RLS must be enabled on all tables that contain client-specific data. The policies below are the minimum required at launch.</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0F0F"/>
                <w:sz w:val="20"/>
                <w:szCs w:val="20"/>
              </w:rPr>
              <w:t xml:space="preserve">Table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0F0F"/>
                <w:sz w:val="20"/>
                <w:szCs w:val="20"/>
              </w:rPr>
              <w:t xml:space="preserve">Policy</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0F0F"/>
                <w:sz w:val="20"/>
                <w:szCs w:val="20"/>
              </w:rPr>
              <w:t xml:space="preserve">Rule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vef_builds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FD clients see only their engine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client_id = (SELECT client_id FROM user_profiles WHERE user_id = auth.uid())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vef_builds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Platform subscribers see by vertical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vendor_category = ANY((SELECT allowed_verticals FROM user_profiles WHERE user_id = auth.uid()))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vef_builds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Admins see all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role = 'admin' in user_profiles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vef_engagements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FD clients see only their engagement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build_id IN (SELECT engine_id FROM vef_builds WHERE client_id = ...)</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vef_output_snapshots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Scoped to accessible engagements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Same chain as vef_engagements.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vef_chat_leads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Admin only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role = 'admin'</w:t>
            </w:r>
          </w:p>
        </w:tc>
      </w:tr>
    </w:tbl>
    <w:p>
      <w:pPr>
        <w:spacing w:after="80" w:before="0"/>
      </w:pPr>
      <w:r>
        <w:rPr>
          <w:rFonts w:ascii="Arial" w:cs="Arial" w:eastAsia="Arial" w:hAnsi="Arial"/>
        </w:rPr>
        <w:t xml:space="preserve"/>
      </w:r>
    </w:p>
    <w:p>
      <w:pPr>
        <w:spacing w:after="80" w:before="60"/>
      </w:pPr>
      <w:r>
        <w:rPr>
          <w:rFonts w:ascii="Arial" w:cs="Arial" w:eastAsia="Arial" w:hAnsi="Arial"/>
          <w:b/>
          <w:bCs/>
          <w:color w:val="888888"/>
          <w:sz w:val="20"/>
          <w:szCs w:val="20"/>
        </w:rPr>
        <w:t xml:space="preserve">Note: </w:t>
      </w:r>
      <w:r>
        <w:rPr>
          <w:rFonts w:ascii="Arial" w:cs="Arial" w:eastAsia="Arial" w:hAnsi="Arial"/>
          <w:i/>
          <w:iCs/>
          <w:color w:val="888888"/>
          <w:sz w:val="20"/>
          <w:szCs w:val="20"/>
        </w:rPr>
        <w:t xml:space="preserve">vef_domains, vef_value_scenarios, vef_evidence_registry, and vef_input_definitions are read-only reference data. They can remain publicly readable via the anon key or be scoped to authenticated users. Decision deferred to implementation.</w:t>
      </w:r>
    </w:p>
    <w:p>
      <w:pPr>
        <w:spacing w:after="120" w:before="0"/>
      </w:pPr>
      <w:r>
        <w:rPr>
          <w:rFonts w:ascii="Arial" w:cs="Arial" w:eastAsia="Arial" w:hAnsi="Arial"/>
        </w:rPr>
        <w:t xml:space="preserve"/>
      </w:r>
    </w:p>
    <w:p>
      <w:pPr>
        <w:pStyle w:val="Heading1"/>
        <w:pBdr>
          <w:bottom w:val="single" w:color="CCCCCC" w:sz="6" w:space="4"/>
        </w:pBdr>
        <w:spacing w:after="120" w:before="360"/>
      </w:pPr>
      <w:r>
        <w:rPr>
          <w:rFonts w:ascii="Arial" w:cs="Arial" w:eastAsia="Arial" w:hAnsi="Arial"/>
          <w:b/>
          <w:bCs/>
          <w:color w:val="0F0F0F"/>
          <w:sz w:val="28"/>
          <w:szCs w:val="28"/>
        </w:rPr>
        <w:t xml:space="preserve">3 · HTML File Changes</w:t>
      </w:r>
    </w:p>
    <w:p>
      <w:pPr>
        <w:spacing w:after="60" w:before="60"/>
      </w:pPr>
      <w:r>
        <w:rPr>
          <w:rFonts w:ascii="Arial" w:cs="Arial" w:eastAsia="Arial" w:hAnsi="Arial"/>
          <w:color w:val="0F0F0F"/>
          <w:sz w:val="22"/>
          <w:szCs w:val="22"/>
        </w:rPr>
        <w:t xml:space="preserve">Each HTML file needs to know the current user identity and enforce its access boundary. The pattern is the same across all files.</w:t>
      </w:r>
    </w:p>
    <w:p>
      <w:pPr>
        <w:spacing w:after="80" w:before="0"/>
      </w:pPr>
      <w:r>
        <w:rPr>
          <w:rFonts w:ascii="Arial" w:cs="Arial" w:eastAsia="Arial" w:hAnsi="Arial"/>
        </w:rPr>
        <w:t xml:space="preserve"/>
      </w:r>
    </w:p>
    <w:p>
      <w:pPr>
        <w:pStyle w:val="Heading2"/>
        <w:spacing w:after="80" w:before="280"/>
      </w:pPr>
      <w:r>
        <w:rPr>
          <w:rFonts w:ascii="Arial" w:cs="Arial" w:eastAsia="Arial" w:hAnsi="Arial"/>
          <w:b/>
          <w:bCs/>
          <w:color w:val="0F0F0F"/>
          <w:sz w:val="24"/>
          <w:szCs w:val="24"/>
        </w:rPr>
        <w:t xml:space="preserve">3.1 · Pattern: Session Check on Load</w:t>
      </w:r>
    </w:p>
    <w:p>
      <w:pPr>
        <w:spacing w:after="60" w:before="60"/>
      </w:pPr>
      <w:r>
        <w:rPr>
          <w:rFonts w:ascii="Arial" w:cs="Arial" w:eastAsia="Arial" w:hAnsi="Arial"/>
          <w:color w:val="0F0F0F"/>
          <w:sz w:val="22"/>
          <w:szCs w:val="22"/>
        </w:rPr>
        <w:t xml:space="preserve">Every protected page runs a session check on load. If no valid session exists, redirect to login. Do not show any content before the check resolves.</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0F0F"/>
                <w:sz w:val="20"/>
                <w:szCs w:val="20"/>
              </w:rPr>
              <w:t xml:space="preserve">File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0F0F"/>
                <w:sz w:val="20"/>
                <w:szCs w:val="20"/>
              </w:rPr>
              <w:t xml:space="preserve">Protection level</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0F0F"/>
                <w:sz w:val="20"/>
                <w:szCs w:val="20"/>
              </w:rPr>
              <w:t xml:space="preserve">What changes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index.html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None — public</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No change. Email gate stays as-is. Add a visible login link for returning subscribers.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tool.html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Platform Subscriber or FD Client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Session check on load. If no session: redirect to login page. If FD client: engine-data call passes client_id in JWT, gets back only their engine. If Platform Subscriber: engine-data call returns engines matching allowed_verticals.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discover.html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Platform Subscriber or FD Client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Same pattern as tool.html.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fd-admin.html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Admin only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Session check on load. If role != admin: redirect immediately. Never expose this URL publicly.</w:t>
            </w:r>
          </w:p>
        </w:tc>
      </w:tr>
    </w:tbl>
    <w:p>
      <w:pPr>
        <w:spacing w:after="120" w:before="0"/>
      </w:pPr>
      <w:r>
        <w:rPr>
          <w:rFonts w:ascii="Arial" w:cs="Arial" w:eastAsia="Arial" w:hAnsi="Arial"/>
        </w:rPr>
        <w:t xml:space="preserve"/>
      </w:r>
    </w:p>
    <w:p>
      <w:pPr>
        <w:pStyle w:val="Heading2"/>
        <w:spacing w:after="80" w:before="280"/>
      </w:pPr>
      <w:r>
        <w:rPr>
          <w:rFonts w:ascii="Arial" w:cs="Arial" w:eastAsia="Arial" w:hAnsi="Arial"/>
          <w:b/>
          <w:bCs/>
          <w:color w:val="0F0F0F"/>
          <w:sz w:val="24"/>
          <w:szCs w:val="24"/>
        </w:rPr>
        <w:t xml:space="preserve">3.2 · New File: login.html</w:t>
      </w:r>
    </w:p>
    <w:p>
      <w:pPr>
        <w:spacing w:after="60" w:before="60"/>
      </w:pPr>
      <w:r>
        <w:rPr>
          <w:rFonts w:ascii="Arial" w:cs="Arial" w:eastAsia="Arial" w:hAnsi="Arial"/>
          <w:color w:val="0F0F0F"/>
          <w:sz w:val="22"/>
          <w:szCs w:val="22"/>
        </w:rPr>
        <w:t xml:space="preserve">A minimal login page. Email + password. Calls Supabase Auth signInWithPassword. On success, redirects to tool.html. On failure, shows inline error.</w:t>
      </w:r>
    </w:p>
    <w:p>
      <w:pPr>
        <w:spacing w:after="60" w:before="0"/>
      </w:pPr>
      <w:r>
        <w:rPr>
          <w:rFonts w:ascii="Arial" w:cs="Arial" w:eastAsia="Arial" w:hAnsi="Arial"/>
        </w:rPr>
        <w:t xml:space="preserve"/>
      </w:r>
    </w:p>
    <w:p>
      <w:pPr>
        <w:spacing w:after="60" w:before="60"/>
      </w:pPr>
      <w:r>
        <w:rPr>
          <w:rFonts w:ascii="Arial" w:cs="Arial" w:eastAsia="Arial" w:hAnsi="Arial"/>
          <w:color w:val="0F0F0F"/>
          <w:sz w:val="22"/>
          <w:szCs w:val="22"/>
        </w:rPr>
        <w:t xml:space="preserve">This page does not exist yet. It must be built before auth goes live. It should match the existing visual system: dark background, DM Mono inputs, same brand tokens.</w:t>
      </w:r>
    </w:p>
    <w:p>
      <w:pPr>
        <w:spacing w:after="80" w:before="0"/>
      </w:pPr>
      <w:r>
        <w:rPr>
          <w:rFonts w:ascii="Arial" w:cs="Arial" w:eastAsia="Arial" w:hAnsi="Arial"/>
        </w:rPr>
        <w:t xml:space="preserve"/>
      </w:r>
    </w:p>
    <w:p>
      <w:pPr>
        <w:spacing w:after="80" w:before="60"/>
      </w:pPr>
      <w:r>
        <w:rPr>
          <w:rFonts w:ascii="Arial" w:cs="Arial" w:eastAsia="Arial" w:hAnsi="Arial"/>
          <w:b/>
          <w:bCs/>
          <w:color w:val="888888"/>
          <w:sz w:val="20"/>
          <w:szCs w:val="20"/>
        </w:rPr>
        <w:t xml:space="preserve">Note: </w:t>
      </w:r>
      <w:r>
        <w:rPr>
          <w:rFonts w:ascii="Arial" w:cs="Arial" w:eastAsia="Arial" w:hAnsi="Arial"/>
          <w:i/>
          <w:iCs/>
          <w:color w:val="888888"/>
          <w:sz w:val="20"/>
          <w:szCs w:val="20"/>
        </w:rPr>
        <w:t xml:space="preserve">No OAuth (Google, GitHub) at launch. Email/password only. Add OAuth in a later version when the subscriber base justifies the complexity.</w:t>
      </w:r>
    </w:p>
    <w:p>
      <w:pPr>
        <w:spacing w:after="120" w:before="0"/>
      </w:pPr>
      <w:r>
        <w:rPr>
          <w:rFonts w:ascii="Arial" w:cs="Arial" w:eastAsia="Arial" w:hAnsi="Arial"/>
        </w:rPr>
        <w:t xml:space="preserve"/>
      </w:r>
    </w:p>
    <w:p>
      <w:pPr>
        <w:pStyle w:val="Heading1"/>
        <w:pBdr>
          <w:bottom w:val="single" w:color="CCCCCC" w:sz="6" w:space="4"/>
        </w:pBdr>
        <w:spacing w:after="120" w:before="360"/>
      </w:pPr>
      <w:r>
        <w:rPr>
          <w:rFonts w:ascii="Arial" w:cs="Arial" w:eastAsia="Arial" w:hAnsi="Arial"/>
          <w:b/>
          <w:bCs/>
          <w:color w:val="0F0F0F"/>
          <w:sz w:val="28"/>
          <w:szCs w:val="28"/>
        </w:rPr>
        <w:t xml:space="preserve">4 · Edge Function Changes</w:t>
      </w:r>
    </w:p>
    <w:p>
      <w:pPr>
        <w:spacing w:after="60" w:before="60"/>
      </w:pPr>
      <w:r>
        <w:rPr>
          <w:rFonts w:ascii="Arial" w:cs="Arial" w:eastAsia="Arial" w:hAnsi="Arial"/>
          <w:color w:val="0F0F0F"/>
          <w:sz w:val="22"/>
          <w:szCs w:val="22"/>
        </w:rPr>
        <w:t xml:space="preserve">Edge functions currently use verify_jwt: false and the anon key. Once auth is live, the functions that return client-specific data must verify the JWT.</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0F0F"/>
                <w:sz w:val="20"/>
                <w:szCs w:val="20"/>
              </w:rPr>
              <w:t xml:space="preserve">Function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0F0F"/>
                <w:sz w:val="20"/>
                <w:szCs w:val="20"/>
              </w:rPr>
              <w:t xml:space="preserve">Change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0F0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engine-data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verify_jwt: true. Read auth.uid() from JWT. Call user_profiles to get role and client_id. Filter builds accordingly.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This is the primary gate. If this is locked, the tool cannot load scenarios it should not see.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value-chat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verify_jwt: true for authenticated sessions. Keep verify_jwt: false for the public landing page turn.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Two versions may be needed: one public (landing page), one authenticated (tool). Or a single function that handles both based on whether a JWT is present.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notify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No change. Still fires on email gate submission regardless of auth status.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fd-intake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Admin JWT required. Already internal.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
            </w:r>
          </w:p>
        </w:tc>
      </w:tr>
    </w:tbl>
    <w:p>
      <w:pPr>
        <w:spacing w:after="120" w:before="0"/>
      </w:pPr>
      <w:r>
        <w:rPr>
          <w:rFonts w:ascii="Arial" w:cs="Arial" w:eastAsia="Arial" w:hAnsi="Arial"/>
        </w:rPr>
        <w:t xml:space="preserve"/>
      </w:r>
    </w:p>
    <w:p>
      <w:pPr>
        <w:pStyle w:val="Heading1"/>
        <w:pBdr>
          <w:bottom w:val="single" w:color="CCCCCC" w:sz="6" w:space="4"/>
        </w:pBdr>
        <w:spacing w:after="120" w:before="360"/>
      </w:pPr>
      <w:r>
        <w:rPr>
          <w:rFonts w:ascii="Arial" w:cs="Arial" w:eastAsia="Arial" w:hAnsi="Arial"/>
          <w:b/>
          <w:bCs/>
          <w:color w:val="0F0F0F"/>
          <w:sz w:val="28"/>
          <w:szCs w:val="28"/>
        </w:rPr>
        <w:t xml:space="preserve">5 · The Views</w:t>
      </w:r>
    </w:p>
    <w:p>
      <w:pPr>
        <w:spacing w:after="60" w:before="60"/>
      </w:pPr>
      <w:r>
        <w:rPr>
          <w:rFonts w:ascii="Arial" w:cs="Arial" w:eastAsia="Arial" w:hAnsi="Arial"/>
          <w:color w:val="0F0F0F"/>
          <w:sz w:val="22"/>
          <w:szCs w:val="22"/>
        </w:rPr>
        <w:t xml:space="preserve">Three views need to be built as distinct authenticated experiences. These do not exist yet. They are the product layer on top of auth.</w:t>
      </w:r>
    </w:p>
    <w:p>
      <w:pPr>
        <w:spacing w:after="80" w:before="0"/>
      </w:pPr>
      <w:r>
        <w:rPr>
          <w:rFonts w:ascii="Arial" w:cs="Arial" w:eastAsia="Arial" w:hAnsi="Arial"/>
        </w:rPr>
        <w:t xml:space="preserve"/>
      </w:r>
    </w:p>
    <w:p>
      <w:pPr>
        <w:pStyle w:val="Heading2"/>
        <w:spacing w:after="80" w:before="280"/>
      </w:pPr>
      <w:r>
        <w:rPr>
          <w:rFonts w:ascii="Arial" w:cs="Arial" w:eastAsia="Arial" w:hAnsi="Arial"/>
          <w:b/>
          <w:bCs/>
          <w:color w:val="0F0F0F"/>
          <w:sz w:val="24"/>
          <w:szCs w:val="24"/>
        </w:rPr>
        <w:t xml:space="preserve">5.1 · FD Client Analysis View</w:t>
      </w:r>
    </w:p>
    <w:p>
      <w:pPr>
        <w:spacing w:after="60" w:before="60"/>
      </w:pPr>
      <w:r>
        <w:rPr>
          <w:rFonts w:ascii="Arial" w:cs="Arial" w:eastAsia="Arial" w:hAnsi="Arial"/>
          <w:color w:val="0F0F0F"/>
          <w:sz w:val="22"/>
          <w:szCs w:val="22"/>
        </w:rPr>
        <w:t xml:space="preserve">Each FD client gets a read-only dashboard showing their engagement. This is not the tool — it is a summary of what the tool has produced.</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0F0F"/>
                <w:sz w:val="20"/>
                <w:szCs w:val="20"/>
              </w:rPr>
              <w:t xml:space="preserve">Section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0F0F"/>
                <w:sz w:val="20"/>
                <w:szCs w:val="20"/>
              </w:rPr>
              <w:t xml:space="preserve">Content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Engine summary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Their domain, their engine ID, their scenarios by value theme.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Engagement record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Current week, deal stage, next action, artifacts delivered.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Output snapshots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All snapshots from their engagement sessions, labeled by phase (kickoff, champion session, CFO review, delivery). Each shows annual value, NPV, payback, COI.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Artifact downloads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Links to PDF and PPTX exports if generated.</w:t>
            </w:r>
          </w:p>
        </w:tc>
      </w:tr>
    </w:tbl>
    <w:p>
      <w:pPr>
        <w:spacing w:after="80" w:before="0"/>
      </w:pPr>
      <w:r>
        <w:rPr>
          <w:rFonts w:ascii="Arial" w:cs="Arial" w:eastAsia="Arial" w:hAnsi="Arial"/>
        </w:rPr>
        <w:t xml:space="preserve"/>
      </w:r>
    </w:p>
    <w:p>
      <w:pPr>
        <w:spacing w:after="80" w:before="60"/>
      </w:pPr>
      <w:r>
        <w:rPr>
          <w:rFonts w:ascii="Arial" w:cs="Arial" w:eastAsia="Arial" w:hAnsi="Arial"/>
          <w:b/>
          <w:bCs/>
          <w:color w:val="888888"/>
          <w:sz w:val="20"/>
          <w:szCs w:val="20"/>
        </w:rPr>
        <w:t xml:space="preserve">Note: </w:t>
      </w:r>
      <w:r>
        <w:rPr>
          <w:rFonts w:ascii="Arial" w:cs="Arial" w:eastAsia="Arial" w:hAnsi="Arial"/>
          <w:i/>
          <w:iCs/>
          <w:color w:val="888888"/>
          <w:sz w:val="20"/>
          <w:szCs w:val="20"/>
        </w:rPr>
        <w:t xml:space="preserve">This view is read-only for the client. Josh controls all data. The client cannot edit their engagement record, change scenarios, or modify inputs. They can only view and download.</w:t>
      </w:r>
    </w:p>
    <w:p>
      <w:pPr>
        <w:spacing w:after="120" w:before="0"/>
      </w:pPr>
      <w:r>
        <w:rPr>
          <w:rFonts w:ascii="Arial" w:cs="Arial" w:eastAsia="Arial" w:hAnsi="Arial"/>
        </w:rPr>
        <w:t xml:space="preserve"/>
      </w:r>
    </w:p>
    <w:p>
      <w:pPr>
        <w:pStyle w:val="Heading2"/>
        <w:spacing w:after="80" w:before="280"/>
      </w:pPr>
      <w:r>
        <w:rPr>
          <w:rFonts w:ascii="Arial" w:cs="Arial" w:eastAsia="Arial" w:hAnsi="Arial"/>
          <w:b/>
          <w:bCs/>
          <w:color w:val="0F0F0F"/>
          <w:sz w:val="24"/>
          <w:szCs w:val="24"/>
        </w:rPr>
        <w:t xml:space="preserve">5.2 · Admin Analytics View</w:t>
      </w:r>
    </w:p>
    <w:p>
      <w:pPr>
        <w:spacing w:after="60" w:before="60"/>
      </w:pPr>
      <w:r>
        <w:rPr>
          <w:rFonts w:ascii="Arial" w:cs="Arial" w:eastAsia="Arial" w:hAnsi="Arial"/>
          <w:color w:val="0F0F0F"/>
          <w:sz w:val="22"/>
          <w:szCs w:val="22"/>
        </w:rPr>
        <w:t xml:space="preserve">Josh's view across all engagements. The goal is to see what's working across the portfolio, not to manage individual engagements (that's fd-admin.html).</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0F0F"/>
                <w:sz w:val="20"/>
                <w:szCs w:val="20"/>
              </w:rPr>
              <w:t xml:space="preserve">Section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0F0F"/>
                <w:sz w:val="20"/>
                <w:szCs w:val="20"/>
              </w:rPr>
              <w:t xml:space="preserve">Content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Pipeline health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Active engagements by week, deal stage distribution, next actions overdue.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Outcome data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Win rate, average deal size, time to close by vertical. Requires outcome_recorded &gt; 0 to be meaningful.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Scenario performance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Which scenarios survive champion sessions (scenarios_used) vs. get cut (scenarios_cut). Which CFO objections come up most. This is the primary product intelligence signal.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Evidence usage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Which evidence rows get cited most in value-chat analyses. Signals which research is most commercially useful.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Lead funnel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Chat leads by domain, email capture rate, conversion to FD engagement.</w:t>
            </w:r>
          </w:p>
        </w:tc>
      </w:tr>
    </w:tbl>
    <w:p>
      <w:pPr>
        <w:spacing w:after="80" w:before="0"/>
      </w:pPr>
      <w:r>
        <w:rPr>
          <w:rFonts w:ascii="Arial" w:cs="Arial" w:eastAsia="Arial" w:hAnsi="Arial"/>
        </w:rPr>
        <w:t xml:space="preserve"/>
      </w:r>
    </w:p>
    <w:p>
      <w:pPr>
        <w:spacing w:after="80" w:before="60"/>
      </w:pPr>
      <w:r>
        <w:rPr>
          <w:rFonts w:ascii="Arial" w:cs="Arial" w:eastAsia="Arial" w:hAnsi="Arial"/>
          <w:b/>
          <w:bCs/>
          <w:color w:val="888888"/>
          <w:sz w:val="20"/>
          <w:szCs w:val="20"/>
        </w:rPr>
        <w:t xml:space="preserve">Note: </w:t>
      </w:r>
      <w:r>
        <w:rPr>
          <w:rFonts w:ascii="Arial" w:cs="Arial" w:eastAsia="Arial" w:hAnsi="Arial"/>
          <w:i/>
          <w:iCs/>
          <w:color w:val="888888"/>
          <w:sz w:val="20"/>
          <w:szCs w:val="20"/>
        </w:rPr>
        <w:t xml:space="preserve">The admin analytics view has no value until outcome data is recorded. Build the view after the first three FD engagements close and outcomes are entered. Building it now produces a dashboard of zeros.</w:t>
      </w:r>
    </w:p>
    <w:p>
      <w:pPr>
        <w:spacing w:after="120" w:before="0"/>
      </w:pPr>
      <w:r>
        <w:rPr>
          <w:rFonts w:ascii="Arial" w:cs="Arial" w:eastAsia="Arial" w:hAnsi="Arial"/>
        </w:rPr>
        <w:t xml:space="preserve"/>
      </w:r>
    </w:p>
    <w:p>
      <w:pPr>
        <w:pStyle w:val="Heading2"/>
        <w:spacing w:after="80" w:before="280"/>
      </w:pPr>
      <w:r>
        <w:rPr>
          <w:rFonts w:ascii="Arial" w:cs="Arial" w:eastAsia="Arial" w:hAnsi="Arial"/>
          <w:b/>
          <w:bCs/>
          <w:color w:val="0F0F0F"/>
          <w:sz w:val="24"/>
          <w:szCs w:val="24"/>
        </w:rPr>
        <w:t xml:space="preserve">5.3 · Platform Subscriber View (future)</w:t>
      </w:r>
    </w:p>
    <w:p>
      <w:pPr>
        <w:spacing w:after="60" w:before="60"/>
      </w:pPr>
      <w:r>
        <w:rPr>
          <w:rFonts w:ascii="Arial" w:cs="Arial" w:eastAsia="Arial" w:hAnsi="Arial"/>
          <w:color w:val="0F0F0F"/>
          <w:sz w:val="22"/>
          <w:szCs w:val="22"/>
        </w:rPr>
        <w:t xml:space="preserve">Not built at launch. A Platform Subscriber gets access to tool.html and discover.html scoped to their verticals. That is the full product for v1.</w:t>
      </w:r>
    </w:p>
    <w:p>
      <w:pPr>
        <w:spacing w:after="60" w:before="0"/>
      </w:pPr>
      <w:r>
        <w:rPr>
          <w:rFonts w:ascii="Arial" w:cs="Arial" w:eastAsia="Arial" w:hAnsi="Arial"/>
        </w:rPr>
        <w:t xml:space="preserve"/>
      </w:r>
    </w:p>
    <w:p>
      <w:pPr>
        <w:spacing w:after="60" w:before="60"/>
      </w:pPr>
      <w:r>
        <w:rPr>
          <w:rFonts w:ascii="Arial" w:cs="Arial" w:eastAsia="Arial" w:hAnsi="Arial"/>
          <w:color w:val="0F0F0F"/>
          <w:sz w:val="22"/>
          <w:szCs w:val="22"/>
        </w:rPr>
        <w:t xml:space="preserve">A subscriber-specific dashboard — saved analyses, session history, team seats — is a Phase 2 feature. Do not design it now.</w:t>
      </w:r>
    </w:p>
    <w:p>
      <w:pPr>
        <w:spacing w:after="120" w:before="0"/>
      </w:pPr>
      <w:r>
        <w:rPr>
          <w:rFonts w:ascii="Arial" w:cs="Arial" w:eastAsia="Arial" w:hAnsi="Arial"/>
        </w:rPr>
        <w:t xml:space="preserve"/>
      </w:r>
    </w:p>
    <w:p>
      <w:pPr>
        <w:pStyle w:val="Heading1"/>
        <w:pBdr>
          <w:bottom w:val="single" w:color="CCCCCC" w:sz="6" w:space="4"/>
        </w:pBdr>
        <w:spacing w:after="120" w:before="360"/>
      </w:pPr>
      <w:r>
        <w:rPr>
          <w:rFonts w:ascii="Arial" w:cs="Arial" w:eastAsia="Arial" w:hAnsi="Arial"/>
          <w:b/>
          <w:bCs/>
          <w:color w:val="0F0F0F"/>
          <w:sz w:val="28"/>
          <w:szCs w:val="28"/>
        </w:rPr>
        <w:t xml:space="preserve">6 · Provisioning SOP</w:t>
      </w:r>
    </w:p>
    <w:p>
      <w:pPr>
        <w:spacing w:after="60" w:before="60"/>
      </w:pPr>
      <w:r>
        <w:rPr>
          <w:rFonts w:ascii="Arial" w:cs="Arial" w:eastAsia="Arial" w:hAnsi="Arial"/>
          <w:color w:val="0F0F0F"/>
          <w:sz w:val="22"/>
          <w:szCs w:val="22"/>
        </w:rPr>
        <w:t xml:space="preserve">How Josh grants access to a new user. This is a manual process for FD clients and admins. Platform subscribers self-provision via the login page.</w:t>
      </w:r>
    </w:p>
    <w:p>
      <w:pPr>
        <w:spacing w:after="80" w:before="0"/>
      </w:pPr>
      <w:r>
        <w:rPr>
          <w:rFonts w:ascii="Arial" w:cs="Arial" w:eastAsia="Arial" w:hAnsi="Arial"/>
        </w:rPr>
        <w:t xml:space="preserve"/>
      </w:r>
    </w:p>
    <w:p>
      <w:pPr>
        <w:pStyle w:val="Heading2"/>
        <w:spacing w:after="80" w:before="280"/>
      </w:pPr>
      <w:r>
        <w:rPr>
          <w:rFonts w:ascii="Arial" w:cs="Arial" w:eastAsia="Arial" w:hAnsi="Arial"/>
          <w:b/>
          <w:bCs/>
          <w:color w:val="0F0F0F"/>
          <w:sz w:val="24"/>
          <w:szCs w:val="24"/>
        </w:rPr>
        <w:t xml:space="preserve">6.1 · New FD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0F0F"/>
                <w:sz w:val="20"/>
                <w:szCs w:val="20"/>
              </w:rPr>
              <w:t xml:space="preserve">Step</w:t>
            </w:r>
          </w:p>
        </w:tc>
        <w:tc>
          <w:tcPr>
            <w:tcW w:type="dxa" w:w="8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0F0F"/>
                <w:sz w:val="20"/>
                <w:szCs w:val="20"/>
              </w:rPr>
              <w:t xml:space="preserve">Action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FD engagement is signed. Run fd-intake in fd-admin.html to create the engagement row and build record.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Create the client's user account in Supabase Auth dashboard (Authentication &gt; Users &gt; Invite user). Use their work email.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3</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In vef_builds, set client_id to a short unique identifier (e.g. 'CLIENT-ACME-001'). Set client_name.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4</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Insert a row in user_profiles: user_id from the new Auth user, role = 'fd_client', client_id matching the build.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5</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Send the client their login credentials and the tool URL. They can now log in and see only their engine.</w:t>
            </w:r>
          </w:p>
        </w:tc>
      </w:tr>
    </w:tbl>
    <w:p>
      <w:pPr>
        <w:spacing w:after="120" w:before="0"/>
      </w:pPr>
      <w:r>
        <w:rPr>
          <w:rFonts w:ascii="Arial" w:cs="Arial" w:eastAsia="Arial" w:hAnsi="Arial"/>
        </w:rPr>
        <w:t xml:space="preserve"/>
      </w:r>
    </w:p>
    <w:p>
      <w:pPr>
        <w:pStyle w:val="Heading2"/>
        <w:spacing w:after="80" w:before="280"/>
      </w:pPr>
      <w:r>
        <w:rPr>
          <w:rFonts w:ascii="Arial" w:cs="Arial" w:eastAsia="Arial" w:hAnsi="Arial"/>
          <w:b/>
          <w:bCs/>
          <w:color w:val="0F0F0F"/>
          <w:sz w:val="24"/>
          <w:szCs w:val="24"/>
        </w:rPr>
        <w:t xml:space="preserve">6.2 · New Platform Subscriber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0F0F"/>
                <w:sz w:val="20"/>
                <w:szCs w:val="20"/>
              </w:rPr>
              <w:t xml:space="preserve">Step</w:t>
            </w:r>
          </w:p>
        </w:tc>
        <w:tc>
          <w:tcPr>
            <w:tcW w:type="dxa" w:w="8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0F0F"/>
                <w:sz w:val="20"/>
                <w:szCs w:val="20"/>
              </w:rPr>
              <w:t xml:space="preserve">Action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Subscriber signs up via login.html (self-serve) or Josh invites them via Supabase Auth.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Insert a row in user_profiles: role = 'platform_subscriber', allowed_verticals = array of verticals matching their tier.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3</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No FD engagement row needed. They access the standard tool scoped to their verticals.</w:t>
            </w:r>
          </w:p>
        </w:tc>
      </w:tr>
    </w:tbl>
    <w:p>
      <w:pPr>
        <w:spacing w:after="120" w:before="0"/>
      </w:pPr>
      <w:r>
        <w:rPr>
          <w:rFonts w:ascii="Arial" w:cs="Arial" w:eastAsia="Arial" w:hAnsi="Arial"/>
        </w:rPr>
        <w:t xml:space="preserve"/>
      </w:r>
    </w:p>
    <w:p>
      <w:pPr>
        <w:pStyle w:val="Heading1"/>
        <w:pBdr>
          <w:bottom w:val="single" w:color="CCCCCC" w:sz="6" w:space="4"/>
        </w:pBdr>
        <w:spacing w:after="120" w:before="360"/>
      </w:pPr>
      <w:r>
        <w:rPr>
          <w:rFonts w:ascii="Arial" w:cs="Arial" w:eastAsia="Arial" w:hAnsi="Arial"/>
          <w:b/>
          <w:bCs/>
          <w:color w:val="0F0F0F"/>
          <w:sz w:val="28"/>
          <w:szCs w:val="28"/>
        </w:rPr>
        <w:t xml:space="preserve">7 · Build Sequence</w:t>
      </w:r>
    </w:p>
    <w:p>
      <w:pPr>
        <w:spacing w:after="60" w:before="60"/>
      </w:pPr>
      <w:r>
        <w:rPr>
          <w:rFonts w:ascii="Arial" w:cs="Arial" w:eastAsia="Arial" w:hAnsi="Arial"/>
          <w:color w:val="0F0F0F"/>
          <w:sz w:val="22"/>
          <w:szCs w:val="22"/>
        </w:rPr>
        <w:t xml:space="preserve">The order in which this gets built. Do not skip steps. Each step is a functional gate for the next.</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560"/>
      </w:tblGrid>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0F0F"/>
                <w:sz w:val="20"/>
                <w:szCs w:val="20"/>
              </w:rPr>
              <w:t xml:space="preserve">Step</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0F0F"/>
                <w:sz w:val="20"/>
                <w:szCs w:val="20"/>
              </w:rPr>
              <w:t xml:space="preserve">What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0F0F"/>
                <w:sz w:val="20"/>
                <w:szCs w:val="20"/>
              </w:rPr>
              <w:t xml:space="preserve">Gate for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Apply migration: create user_profiles table, enable RLS on vef_builds and vef_engagements, write policies.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Everything else.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Build login.html. Test signInWithPassword. Test redirect on success. Test error state.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Any protected page.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Update engine-data to verify JWT and filter builds by user_profiles.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Tool scoping working correctly.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Add session check to tool.html and discover.html. Test with an FD client account and a subscriber account.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Client-facing tool launch.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Add session check to fd-admin.html. Admin role check. Test that non-admin cannot access.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Admin security.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6</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Provision first FD client account. Run an end-to-end session. Confirm they see only their engine.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Client #1 onboarding.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7</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Build FD client analysis view. Wire to their engagement record and output snapshots.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Client deliverable completeness.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8</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Build admin analytics view. Wire to outcome data. Requires at least one recorded outcome to be useful.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Portfolio intelligence.</w:t>
            </w:r>
          </w:p>
        </w:tc>
      </w:tr>
    </w:tbl>
    <w:p>
      <w:pPr>
        <w:spacing w:after="120" w:before="0"/>
      </w:pPr>
      <w:r>
        <w:rPr>
          <w:rFonts w:ascii="Arial" w:cs="Arial" w:eastAsia="Arial" w:hAnsi="Arial"/>
        </w:rPr>
        <w:t xml:space="preserve"/>
      </w:r>
    </w:p>
    <w:p>
      <w:pPr>
        <w:pStyle w:val="Heading1"/>
        <w:pBdr>
          <w:bottom w:val="single" w:color="CCCCCC" w:sz="6" w:space="4"/>
        </w:pBdr>
        <w:spacing w:after="120" w:before="360"/>
      </w:pPr>
      <w:r>
        <w:rPr>
          <w:rFonts w:ascii="Arial" w:cs="Arial" w:eastAsia="Arial" w:hAnsi="Arial"/>
          <w:b/>
          <w:bCs/>
          <w:color w:val="0F0F0F"/>
          <w:sz w:val="28"/>
          <w:szCs w:val="28"/>
        </w:rPr>
        <w:t xml:space="preserve">8 · What Is Not Built Yet</w:t>
      </w:r>
    </w:p>
    <w:p>
      <w:pPr>
        <w:spacing w:after="60" w:before="60"/>
      </w:pPr>
      <w:r>
        <w:rPr>
          <w:rFonts w:ascii="Arial" w:cs="Arial" w:eastAsia="Arial" w:hAnsi="Arial"/>
          <w:color w:val="0F0F0F"/>
          <w:sz w:val="22"/>
          <w:szCs w:val="22"/>
        </w:rPr>
        <w:t xml:space="preserve">Gaps to be aware of. None of these block client #1. All of them matter before client #3 or Platform launch.</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0F0F"/>
                <w:sz w:val="20"/>
                <w:szCs w:val="20"/>
              </w:rPr>
              <w:t xml:space="preserve">Gap</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0F0F"/>
                <w:sz w:val="20"/>
                <w:szCs w:val="20"/>
              </w:rPr>
              <w:t xml:space="preserve">Impact</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0F0F"/>
                <w:sz w:val="20"/>
                <w:szCs w:val="20"/>
              </w:rPr>
              <w:t xml:space="preserve">When to address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login.html does not exist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Auth cannot go live without it.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Before client #2.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user_profiles table does not exist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RLS cannot be scoped to identity.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Before client #2.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RLS policies not written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All clients see all engines once logged in.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Before client #2.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value-chat has no JWT check</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A logged-in FD client could still use the public tool turn and see cross-domain analyses.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Before client #2.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FD client analysis view not built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Clients have no persistent view of their engagement outputs.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Before first client delivery.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Admin analytics view not built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No portfolio-level visibility until built.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After first three outcomes recorded.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Password reset flow not built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Users who forget passwords have no self-serve recovery.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Before Platform self-serve launch.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Team seats / multi-user per client not designed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FD client currently = one login. If they want multiple sellers to access, no mechanism exists.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F0F0F"/>
                <w:sz w:val="20"/>
                <w:szCs w:val="20"/>
              </w:rPr>
              <w:t xml:space="preserve">Phase 2.</w:t>
            </w:r>
          </w:p>
        </w:tc>
      </w:tr>
    </w:tbl>
    <w:p>
      <w:pPr>
        <w:spacing w:after="120" w:before="0"/>
      </w:pPr>
      <w:r>
        <w:rPr>
          <w:rFonts w:ascii="Arial" w:cs="Arial" w:eastAsia="Arial" w:hAnsi="Arial"/>
        </w:rPr>
        <w:t xml:space="preserve"/>
      </w:r>
    </w:p>
    <w:p>
      <w:pPr>
        <w:pBdr>
          <w:top w:val="single" w:color="CCCCCC" w:sz="4" w:space="8"/>
        </w:pBdr>
        <w:spacing w:after="80" w:before="160"/>
      </w:pPr>
      <w:r>
        <w:rPr>
          <w:rFonts w:ascii="Arial" w:cs="Arial" w:eastAsia="Arial" w:hAnsi="Arial"/>
        </w:rPr>
        <w:t xml:space="preserve"/>
      </w:r>
    </w:p>
    <w:p>
      <w:pPr>
        <w:spacing w:after="60" w:before="0"/>
      </w:pPr>
      <w:r>
        <w:rPr>
          <w:rFonts w:ascii="Arial" w:cs="Arial" w:eastAsia="Arial" w:hAnsi="Arial"/>
          <w:i/>
          <w:iCs/>
          <w:color w:val="888888"/>
          <w:sz w:val="20"/>
          <w:szCs w:val="20"/>
        </w:rPr>
        <w:t xml:space="preserve">This SOP is the design specification. Nothing in it should be built until it is reviewed and signed off. Changes to the provisioning model, tier structure, or RLS policies after implementation are significantly more expensive than changes on paper.</w:t>
      </w:r>
    </w:p>
    <w:p>
      <w:pPr>
        <w:spacing w:after="0" w:before="0"/>
      </w:pPr>
      <w:r>
        <w:rPr>
          <w:rFonts w:ascii="Arial" w:cs="Arial" w:eastAsia="Arial" w:hAnsi="Arial"/>
          <w:color w:val="888888"/>
          <w:sz w:val="18"/>
          <w:szCs w:val="18"/>
        </w:rPr>
        <w:t xml:space="preserve">v1.0  ·  April 2026  ·  Joshua Willis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after="0" w:before="120"/>
    </w:pPr>
    <w:r>
      <w:rPr>
        <w:rFonts w:ascii="Arial" w:cs="Arial" w:eastAsia="Arial" w:hAnsi="Arial"/>
        <w:color w:val="888888"/>
        <w:sz w:val="16"/>
        <w:szCs w:val="16"/>
      </w:rPr>
      <w:t xml:space="preserve">Alt Meridian  ·  Confidential</w:t>
    </w:r>
    <w:r>
      <w:rPr>
        <w:rFonts w:ascii="Arial" w:cs="Arial" w:eastAsia="Arial" w:hAnsi="Arial"/>
        <w:sz w:val="16"/>
        <w:szCs w:val="16"/>
      </w:rPr>
      <w:t xml:space="preserv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160" w:before="0"/>
    </w:pPr>
    <w:r>
      <w:rPr>
        <w:rFonts w:ascii="Arial" w:cs="Arial" w:eastAsia="Arial" w:hAnsi="Arial"/>
        <w:b/>
        <w:bCs/>
        <w:color w:val="0F0F0F"/>
        <w:sz w:val="18"/>
        <w:szCs w:val="18"/>
      </w:rPr>
      <w:t xml:space="preserve">ALT MERIDIAN</w:t>
    </w:r>
    <w:r>
      <w:rPr>
        <w:rFonts w:ascii="Arial" w:cs="Arial" w:eastAsia="Arial" w:hAnsi="Arial"/>
        <w:color w:val="888888"/>
        <w:sz w:val="18"/>
        <w:szCs w:val="18"/>
      </w:rPr>
      <w:t xml:space="preserve">  ·  Access &amp; Auth Architecture SOP  ·  v1.0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F0F0F"/>
      <w:sz w:val="28"/>
      <w:szCs w:val="28"/>
    </w:rPr>
  </w:style>
  <w:style w:type="paragraph" w:styleId="Heading2">
    <w:name w:val="Heading 2"/>
    <w:basedOn w:val="Normal"/>
    <w:next w:val="Normal"/>
    <w:qFormat/>
    <w:pPr>
      <w:spacing w:after="80" w:before="280"/>
      <w:outlineLvl w:val="1"/>
    </w:pPr>
    <w:rPr>
      <w:rFonts w:ascii="Arial" w:cs="Arial" w:eastAsia="Arial" w:hAnsi="Arial"/>
      <w:b/>
      <w:bCs/>
      <w:color w:val="0F0F0F"/>
      <w:sz w:val="24"/>
      <w:szCs w:val="24"/>
    </w:rPr>
  </w:style>
  <w:style w:type="paragraph" w:styleId="Heading3">
    <w:name w:val="Heading 3"/>
    <w:basedOn w:val="Normal"/>
    <w:next w:val="Normal"/>
    <w:qFormat/>
    <w:pPr>
      <w:spacing w:after="6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2026-04-19T20:00:05.409Z</dcterms:created>
  <dcterms:modified xsi:type="dcterms:W3CDTF">2026-04-19T20:00:05.410Z</dcterms:modified>
</cp:coreProperties>
</file>

<file path=docProps/custom.xml><?xml version="1.0" encoding="utf-8"?>
<Properties xmlns="http://schemas.openxmlformats.org/officeDocument/2006/custom-properties" xmlns:vt="http://schemas.openxmlformats.org/officeDocument/2006/docPropsVTypes"/>
</file>