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50613D"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16AF403F"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C40779E"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3039D439"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358F50C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61B5D87"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72DFDF74"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118C561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4FCE4D19"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3870952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521676D8"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42DA24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5B5EDEE"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6F75913C"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0C519978"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31794F03"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5D8E555" w14:textId="77777777" w:rsidR="00124BDC" w:rsidRPr="00842A2D" w:rsidRDefault="00124BDC" w:rsidP="00A942C2">
      <w:pPr>
        <w:widowControl w:val="0"/>
        <w:spacing w:after="0" w:line="240" w:lineRule="auto"/>
        <w:rPr>
          <w:rFonts w:eastAsia="Times New Roman" w:cs="Times New Roman"/>
          <w:szCs w:val="28"/>
          <w:lang w:eastAsia="ru-RU"/>
        </w:rPr>
      </w:pPr>
    </w:p>
    <w:p w14:paraId="3CE2AD0B"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5F155D8E"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51B2F344"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592B5A02"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F28E48D"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0ED4EFA9" w14:textId="77777777" w:rsidR="00A942C2" w:rsidRDefault="00A942C2" w:rsidP="00A942C2">
      <w:pPr>
        <w:widowControl w:val="0"/>
        <w:spacing w:after="0" w:line="240" w:lineRule="auto"/>
        <w:jc w:val="center"/>
        <w:rPr>
          <w:rFonts w:eastAsia="Times New Roman" w:cs="Times New Roman"/>
          <w:szCs w:val="28"/>
          <w:lang w:eastAsia="ru-RU"/>
        </w:rPr>
      </w:pPr>
    </w:p>
    <w:p w14:paraId="19FAD261"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46659E9E"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59ABCFF5" w14:textId="77777777" w:rsidTr="00EB4825">
        <w:tc>
          <w:tcPr>
            <w:tcW w:w="4672" w:type="dxa"/>
          </w:tcPr>
          <w:p w14:paraId="4382E2E6" w14:textId="77777777" w:rsidR="008A7A55" w:rsidRPr="007637A2" w:rsidRDefault="008A7A55" w:rsidP="00EB4825">
            <w:pPr>
              <w:widowControl w:val="0"/>
              <w:spacing w:line="240" w:lineRule="auto"/>
              <w:jc w:val="left"/>
              <w:rPr>
                <w:szCs w:val="28"/>
              </w:rPr>
            </w:pPr>
          </w:p>
          <w:p w14:paraId="0F4760AF" w14:textId="77777777" w:rsidR="008A7A55" w:rsidRPr="007637A2" w:rsidRDefault="008A7A55" w:rsidP="00EB4825">
            <w:pPr>
              <w:widowControl w:val="0"/>
              <w:spacing w:line="240" w:lineRule="auto"/>
              <w:jc w:val="left"/>
              <w:rPr>
                <w:szCs w:val="28"/>
              </w:rPr>
            </w:pPr>
          </w:p>
          <w:p w14:paraId="4054C5DB" w14:textId="77777777" w:rsidR="008A7A55" w:rsidRPr="007637A2" w:rsidRDefault="008A7A55" w:rsidP="00EB4825">
            <w:pPr>
              <w:widowControl w:val="0"/>
              <w:spacing w:line="240" w:lineRule="auto"/>
              <w:jc w:val="left"/>
              <w:rPr>
                <w:szCs w:val="28"/>
              </w:rPr>
            </w:pPr>
          </w:p>
          <w:p w14:paraId="0F3749D0" w14:textId="77777777" w:rsidR="008A7A55" w:rsidRPr="007637A2" w:rsidRDefault="008A7A55" w:rsidP="00EB4825">
            <w:pPr>
              <w:widowControl w:val="0"/>
              <w:spacing w:line="240" w:lineRule="auto"/>
              <w:jc w:val="left"/>
              <w:rPr>
                <w:szCs w:val="28"/>
              </w:rPr>
            </w:pPr>
          </w:p>
          <w:p w14:paraId="57176F93" w14:textId="77777777" w:rsidR="008A7A55" w:rsidRPr="007637A2" w:rsidRDefault="008A7A55" w:rsidP="00EB4825">
            <w:pPr>
              <w:widowControl w:val="0"/>
              <w:spacing w:line="240" w:lineRule="auto"/>
              <w:jc w:val="left"/>
              <w:rPr>
                <w:szCs w:val="28"/>
              </w:rPr>
            </w:pPr>
            <w:r>
              <w:rPr>
                <w:rFonts w:eastAsia="Times New Roman"/>
                <w:szCs w:val="28"/>
              </w:rPr>
              <w:t>Согласовано</w:t>
            </w:r>
          </w:p>
          <w:p w14:paraId="39205164" w14:textId="77777777" w:rsidR="008A7A55" w:rsidRPr="007637A2" w:rsidRDefault="008A7A55" w:rsidP="00EB4825">
            <w:pPr>
              <w:widowControl w:val="0"/>
              <w:spacing w:line="240" w:lineRule="auto"/>
              <w:jc w:val="left"/>
              <w:rPr>
                <w:szCs w:val="28"/>
              </w:rPr>
            </w:pPr>
            <w:r>
              <w:rPr>
                <w:szCs w:val="28"/>
              </w:rPr>
              <w:t>Консультант</w:t>
            </w:r>
          </w:p>
          <w:p w14:paraId="27DF2DE4"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37F03F0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16AE8FB1"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1CB29DB"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2A118503" w14:textId="77777777" w:rsidR="008A7A55" w:rsidRDefault="008A7A55" w:rsidP="00EB4825">
            <w:pPr>
              <w:widowControl w:val="0"/>
              <w:spacing w:line="240" w:lineRule="auto"/>
              <w:jc w:val="left"/>
              <w:rPr>
                <w:rFonts w:eastAsia="Times New Roman"/>
                <w:szCs w:val="28"/>
              </w:rPr>
            </w:pPr>
          </w:p>
        </w:tc>
        <w:tc>
          <w:tcPr>
            <w:tcW w:w="4673" w:type="dxa"/>
          </w:tcPr>
          <w:p w14:paraId="7D287E61"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15855B9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38171ED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A073BC1" w14:textId="77777777" w:rsidR="008A7A55" w:rsidRPr="00CF375F" w:rsidRDefault="008A7A55" w:rsidP="00EB4825">
            <w:pPr>
              <w:widowControl w:val="0"/>
              <w:spacing w:line="240" w:lineRule="auto"/>
              <w:jc w:val="left"/>
              <w:rPr>
                <w:rFonts w:eastAsia="Times New Roman"/>
                <w:color w:val="000000"/>
                <w:szCs w:val="28"/>
              </w:rPr>
            </w:pPr>
          </w:p>
          <w:p w14:paraId="328C3B8C" w14:textId="77777777" w:rsidR="008A7A55" w:rsidRPr="00CF375F" w:rsidRDefault="008A7A55" w:rsidP="00EB4825">
            <w:pPr>
              <w:widowControl w:val="0"/>
              <w:spacing w:line="240" w:lineRule="auto"/>
              <w:jc w:val="left"/>
              <w:rPr>
                <w:rFonts w:eastAsia="Times New Roman"/>
                <w:color w:val="000000"/>
                <w:szCs w:val="28"/>
              </w:rPr>
            </w:pPr>
          </w:p>
          <w:p w14:paraId="48D53AEE"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3742AAD5"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3A07636"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0DE3BE60"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50B2AA9"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487081AA" w14:textId="77777777" w:rsidR="008A7A55" w:rsidRPr="00CF375F" w:rsidRDefault="008A7A55" w:rsidP="00EB4825">
            <w:pPr>
              <w:widowControl w:val="0"/>
              <w:spacing w:line="240" w:lineRule="auto"/>
              <w:jc w:val="left"/>
              <w:rPr>
                <w:rFonts w:eastAsia="Times New Roman"/>
                <w:szCs w:val="28"/>
              </w:rPr>
            </w:pPr>
          </w:p>
          <w:p w14:paraId="1F2B42BB" w14:textId="77777777" w:rsidR="008A7A55" w:rsidRDefault="008A7A55" w:rsidP="00EB4825">
            <w:pPr>
              <w:widowControl w:val="0"/>
              <w:spacing w:line="240" w:lineRule="auto"/>
              <w:jc w:val="center"/>
              <w:rPr>
                <w:rFonts w:eastAsia="Times New Roman"/>
                <w:szCs w:val="28"/>
              </w:rPr>
            </w:pPr>
          </w:p>
        </w:tc>
      </w:tr>
    </w:tbl>
    <w:p w14:paraId="2F55C38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083B87A9"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6ED021E7"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41B18E02"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53A1BC91"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7ECBD85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6D37A7B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0B2A3283"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6CE07805"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A694D00"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4BBFC80"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2AD28BF3"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6A4FADC2" w14:textId="77777777" w:rsidR="00AE1645" w:rsidRPr="00081748" w:rsidRDefault="00AE1645" w:rsidP="00AE1645">
      <w:pPr>
        <w:spacing w:after="240" w:line="240" w:lineRule="auto"/>
        <w:jc w:val="left"/>
        <w:rPr>
          <w:rFonts w:eastAsia="Times New Roman" w:cs="Times New Roman"/>
          <w:szCs w:val="28"/>
          <w:lang w:eastAsia="ru-RU"/>
        </w:rPr>
      </w:pPr>
    </w:p>
    <w:p w14:paraId="0DC9EC6E"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16800298"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47F03166"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4A3E806"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7F092370"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1CA18A28" w14:textId="77777777" w:rsidR="00A942C2" w:rsidRPr="00081748" w:rsidRDefault="00A942C2" w:rsidP="00A942C2">
      <w:pPr>
        <w:spacing w:after="0" w:line="240" w:lineRule="auto"/>
        <w:ind w:left="5103"/>
        <w:rPr>
          <w:rFonts w:eastAsia="Times New Roman" w:cs="Times New Roman"/>
          <w:szCs w:val="28"/>
          <w:lang w:eastAsia="ru-RU"/>
        </w:rPr>
      </w:pPr>
    </w:p>
    <w:p w14:paraId="7C3DEDC7"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6ED7F5E8" w14:textId="77777777" w:rsidR="00AE1645" w:rsidRPr="00081748" w:rsidRDefault="00AE1645" w:rsidP="00AE1645">
      <w:pPr>
        <w:spacing w:after="240" w:line="240" w:lineRule="auto"/>
        <w:jc w:val="left"/>
        <w:rPr>
          <w:rFonts w:eastAsia="Times New Roman" w:cs="Times New Roman"/>
          <w:szCs w:val="28"/>
          <w:lang w:eastAsia="ru-RU"/>
        </w:rPr>
      </w:pPr>
    </w:p>
    <w:p w14:paraId="6E01C6F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553B7535"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650C4CFD"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23F284D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9DEFA68" w14:textId="77777777" w:rsidR="00F86377" w:rsidRPr="00081748" w:rsidRDefault="00F86377" w:rsidP="00F86377">
      <w:pPr>
        <w:spacing w:after="0" w:line="240" w:lineRule="auto"/>
        <w:jc w:val="center"/>
        <w:rPr>
          <w:rFonts w:eastAsia="Times New Roman" w:cs="Times New Roman"/>
          <w:szCs w:val="28"/>
          <w:lang w:eastAsia="ru-RU"/>
        </w:rPr>
      </w:pPr>
    </w:p>
    <w:p w14:paraId="6A393A80"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30862EB9" w14:textId="77777777" w:rsidR="00AE1645" w:rsidRDefault="00AE1645" w:rsidP="00AE1645">
      <w:pPr>
        <w:spacing w:after="0" w:line="240" w:lineRule="auto"/>
        <w:jc w:val="left"/>
        <w:rPr>
          <w:rFonts w:eastAsia="Times New Roman" w:cs="Times New Roman"/>
          <w:szCs w:val="28"/>
          <w:lang w:eastAsia="ru-RU"/>
        </w:rPr>
      </w:pPr>
    </w:p>
    <w:p w14:paraId="26BB2A1A" w14:textId="77777777" w:rsidR="00081748" w:rsidRPr="00081748" w:rsidRDefault="00081748" w:rsidP="00AE1645">
      <w:pPr>
        <w:spacing w:after="0" w:line="240" w:lineRule="auto"/>
        <w:jc w:val="left"/>
        <w:rPr>
          <w:rFonts w:eastAsia="Times New Roman" w:cs="Times New Roman"/>
          <w:szCs w:val="28"/>
          <w:lang w:eastAsia="ru-RU"/>
        </w:rPr>
      </w:pPr>
    </w:p>
    <w:p w14:paraId="754AF871"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5829EE73"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5BADA517"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FA3521A"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279174C1"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238EAA1"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2C8DE626"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онлайн-предсказания близости к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порогам,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5AC31A77"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3B140D39" w14:textId="1A89B4B7" w:rsidR="00582AEA" w:rsidRPr="003E4E7C" w:rsidRDefault="00582AEA" w:rsidP="00582AEA">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LT1 и 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0B4C160F" w14:textId="77777777" w:rsidR="00AE1645" w:rsidRPr="00081748" w:rsidRDefault="00AE1645" w:rsidP="00842A2D">
      <w:pPr>
        <w:pageBreakBefore/>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lastRenderedPageBreak/>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30"/>
        <w:gridCol w:w="5532"/>
        <w:gridCol w:w="3301"/>
      </w:tblGrid>
      <w:tr w:rsidR="00AE1645" w:rsidRPr="00081748" w14:paraId="7A07AC98"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6E2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ABEBB"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3DB10"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27CE0DC7"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75391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D19BB"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0C8A3" w14:textId="3D6220DD" w:rsidR="00AE1645" w:rsidRPr="003E4E7C" w:rsidRDefault="003E4E7C" w:rsidP="00842A2D">
            <w:pPr>
              <w:spacing w:after="0"/>
              <w:jc w:val="left"/>
              <w:rPr>
                <w:rFonts w:eastAsia="Times New Roman" w:cs="Times New Roman"/>
                <w:szCs w:val="28"/>
                <w:lang w:val="en-US" w:eastAsia="ru-RU"/>
              </w:rPr>
            </w:pPr>
            <w:r>
              <w:rPr>
                <w:rFonts w:eastAsia="Times New Roman" w:cs="Times New Roman"/>
                <w:szCs w:val="28"/>
                <w:lang w:eastAsia="ru-RU"/>
              </w:rPr>
              <w:t>12</w:t>
            </w:r>
            <w:r>
              <w:rPr>
                <w:rFonts w:eastAsia="Times New Roman" w:cs="Times New Roman"/>
                <w:szCs w:val="28"/>
                <w:lang w:val="en-US" w:eastAsia="ru-RU"/>
              </w:rPr>
              <w:t>.02.2026 – 16.03.2026</w:t>
            </w:r>
          </w:p>
        </w:tc>
      </w:tr>
      <w:tr w:rsidR="00AE1645" w:rsidRPr="00081748" w14:paraId="50FC086A"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348BC"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3A2C09"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4A01" w14:textId="3380F98F" w:rsidR="00AE1645" w:rsidRPr="00462F47"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17.03.2026 – 20.04.2026</w:t>
            </w:r>
          </w:p>
        </w:tc>
      </w:tr>
      <w:tr w:rsidR="00AE1645" w:rsidRPr="00081748" w14:paraId="0E34458B"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B4AE"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F5FC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B77EC" w14:textId="7BD3E51F" w:rsidR="00AE1645" w:rsidRPr="00C53F36" w:rsidRDefault="003E4E7C" w:rsidP="00842A2D">
            <w:pPr>
              <w:spacing w:after="0"/>
              <w:jc w:val="left"/>
              <w:rPr>
                <w:rFonts w:eastAsia="Times New Roman" w:cs="Times New Roman"/>
                <w:szCs w:val="28"/>
                <w:lang w:val="en-US" w:eastAsia="ru-RU"/>
              </w:rPr>
            </w:pPr>
            <w:r>
              <w:rPr>
                <w:rFonts w:eastAsia="Times New Roman" w:cs="Times New Roman"/>
                <w:szCs w:val="28"/>
                <w:lang w:val="en-US" w:eastAsia="ru-RU"/>
              </w:rPr>
              <w:t>21.04.2026 – 11.05.2026</w:t>
            </w:r>
          </w:p>
        </w:tc>
      </w:tr>
    </w:tbl>
    <w:p w14:paraId="065CB0CE" w14:textId="77777777" w:rsidR="004151B9" w:rsidRDefault="004151B9" w:rsidP="00842A2D">
      <w:pPr>
        <w:spacing w:after="0"/>
        <w:rPr>
          <w:rFonts w:eastAsia="Times New Roman" w:cs="Times New Roman"/>
          <w:color w:val="000000"/>
          <w:szCs w:val="28"/>
          <w:lang w:val="en-US" w:eastAsia="ru-RU"/>
        </w:rPr>
      </w:pPr>
    </w:p>
    <w:p w14:paraId="2CF771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p>
    <w:p w14:paraId="2BB7069C"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278560F2"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_______________ Д. А. Онищенко</w:t>
      </w:r>
    </w:p>
    <w:p w14:paraId="42E4E853" w14:textId="77777777" w:rsidR="00842A2D" w:rsidRDefault="00842A2D" w:rsidP="00842A2D">
      <w:pPr>
        <w:spacing w:after="0"/>
        <w:rPr>
          <w:rFonts w:eastAsia="Times New Roman" w:cs="Times New Roman"/>
          <w:color w:val="000000"/>
          <w:szCs w:val="28"/>
          <w:lang w:eastAsia="ru-RU"/>
        </w:rPr>
      </w:pPr>
    </w:p>
    <w:p w14:paraId="62B18BC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504BF9AE"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0DB65E6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284F84BC" w14:textId="77777777" w:rsidR="00842A2D" w:rsidRDefault="00842A2D" w:rsidP="00842A2D">
      <w:pPr>
        <w:spacing w:after="0" w:line="240" w:lineRule="auto"/>
        <w:rPr>
          <w:rFonts w:eastAsia="Times New Roman" w:cs="Times New Roman"/>
          <w:color w:val="000000"/>
          <w:szCs w:val="28"/>
          <w:lang w:eastAsia="ru-RU"/>
        </w:rPr>
      </w:pPr>
    </w:p>
    <w:p w14:paraId="0DA3DD71"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w:t>
      </w:r>
    </w:p>
    <w:p w14:paraId="6272F3EB" w14:textId="77777777" w:rsidR="00AE1645" w:rsidRPr="00AE1645" w:rsidRDefault="00AE1645" w:rsidP="00AE1645">
      <w:pPr>
        <w:spacing w:after="240" w:line="240" w:lineRule="auto"/>
        <w:jc w:val="left"/>
        <w:rPr>
          <w:rFonts w:eastAsia="Times New Roman" w:cs="Times New Roman"/>
          <w:sz w:val="24"/>
          <w:szCs w:val="24"/>
          <w:lang w:eastAsia="ru-RU"/>
        </w:rPr>
      </w:pPr>
    </w:p>
    <w:p w14:paraId="6F045D3A"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157978A1" w14:textId="77777777" w:rsidR="00866F49" w:rsidRPr="003429B3" w:rsidRDefault="00AE1645" w:rsidP="003429B3">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70156405" w14:textId="77777777" w:rsidR="003429B3" w:rsidRPr="003429B3" w:rsidRDefault="003429B3" w:rsidP="006E0E4C">
      <w:pPr>
        <w:ind w:firstLine="709"/>
        <w:rPr>
          <w:lang w:eastAsia="ru-RU"/>
        </w:rPr>
      </w:pPr>
      <w:proofErr w:type="spellStart"/>
      <w:r>
        <w:rPr>
          <w:lang w:eastAsia="ru-RU"/>
        </w:rPr>
        <w:t>Диссертацция</w:t>
      </w:r>
      <w:proofErr w:type="spellEnd"/>
      <w:r>
        <w:rPr>
          <w:lang w:eastAsia="ru-RU"/>
        </w:rPr>
        <w:t xml:space="preserve"> изложена на 127 страниц, содержит 11 рисунков, 7 таблиц, 40 источников. Цель работы – разработка и </w:t>
      </w:r>
      <w:proofErr w:type="spellStart"/>
      <w:r>
        <w:rPr>
          <w:lang w:eastAsia="ru-RU"/>
        </w:rPr>
        <w:t>валидация</w:t>
      </w:r>
      <w:proofErr w:type="spellEnd"/>
      <w:r>
        <w:rPr>
          <w:lang w:eastAsia="ru-RU"/>
        </w:rPr>
        <w:t xml:space="preserve"> метода </w:t>
      </w:r>
      <w:proofErr w:type="spellStart"/>
      <w:r>
        <w:rPr>
          <w:lang w:eastAsia="ru-RU"/>
        </w:rPr>
        <w:t>неинвазивного</w:t>
      </w:r>
      <w:proofErr w:type="spellEnd"/>
      <w:r>
        <w:rPr>
          <w:lang w:eastAsia="ru-RU"/>
        </w:rPr>
        <w:t xml:space="preserve"> онлайн-предсказания </w:t>
      </w:r>
      <w:proofErr w:type="spellStart"/>
      <w:r>
        <w:rPr>
          <w:lang w:eastAsia="ru-RU"/>
        </w:rPr>
        <w:t>лактатных</w:t>
      </w:r>
      <w:proofErr w:type="spellEnd"/>
      <w:r>
        <w:rPr>
          <w:lang w:eastAsia="ru-RU"/>
        </w:rPr>
        <w:t xml:space="preserve"> порогов LT1 и LT2 по данным поверхностной электромиографии, ближней инфракрасной спектроскопии и вариабельности сердечного ритма в ступенчатом </w:t>
      </w:r>
      <w:proofErr w:type="spellStart"/>
      <w:r>
        <w:rPr>
          <w:lang w:eastAsia="ru-RU"/>
        </w:rPr>
        <w:t>велоэргометрическом</w:t>
      </w:r>
      <w:proofErr w:type="spellEnd"/>
      <w:r>
        <w:rPr>
          <w:lang w:eastAsia="ru-RU"/>
        </w:rPr>
        <w:t xml:space="preserve"> тесте. Использованы методы синхронной </w:t>
      </w:r>
      <w:proofErr w:type="spellStart"/>
      <w:r>
        <w:rPr>
          <w:lang w:eastAsia="ru-RU"/>
        </w:rPr>
        <w:t>мультимодальной</w:t>
      </w:r>
      <w:proofErr w:type="spellEnd"/>
      <w:r>
        <w:rPr>
          <w:lang w:eastAsia="ru-RU"/>
        </w:rPr>
        <w:t xml:space="preserve"> регистрации сигналов, предобработки </w:t>
      </w:r>
      <w:proofErr w:type="spellStart"/>
      <w:r>
        <w:rPr>
          <w:lang w:eastAsia="ru-RU"/>
        </w:rPr>
        <w:t>разночастотных</w:t>
      </w:r>
      <w:proofErr w:type="spellEnd"/>
      <w:r>
        <w:rPr>
          <w:lang w:eastAsia="ru-RU"/>
        </w:rPr>
        <w:t xml:space="preserve"> рядов, машинного обучения и </w:t>
      </w:r>
      <w:proofErr w:type="spellStart"/>
      <w:r>
        <w:rPr>
          <w:lang w:eastAsia="ru-RU"/>
        </w:rPr>
        <w:t>subject-level</w:t>
      </w:r>
      <w:proofErr w:type="spellEnd"/>
      <w:r>
        <w:rPr>
          <w:lang w:eastAsia="ru-RU"/>
        </w:rPr>
        <w:t xml:space="preserve"> </w:t>
      </w:r>
      <w:proofErr w:type="spellStart"/>
      <w:r>
        <w:rPr>
          <w:lang w:eastAsia="ru-RU"/>
        </w:rPr>
        <w:t>валидации</w:t>
      </w:r>
      <w:proofErr w:type="spellEnd"/>
      <w:r>
        <w:rPr>
          <w:lang w:eastAsia="ru-RU"/>
        </w:rPr>
        <w:t xml:space="preserve"> по схеме LOSO. Установлено, что пороги требуют разных сочетаний сигналов и моделей. Практическая значимость работы состоит в создании основы для систем оперативной оценки приближения к пороговым зонам нагрузки вне лабораторных условий.</w:t>
      </w:r>
    </w:p>
    <w:p w14:paraId="7FAB021B" w14:textId="2164717A" w:rsidR="003429B3" w:rsidRDefault="003429B3" w:rsidP="006E0E4C">
      <w:pPr>
        <w:jc w:val="center"/>
        <w:rPr>
          <w:lang w:eastAsia="ru-RU"/>
        </w:rPr>
      </w:pPr>
      <w:r>
        <w:rPr>
          <w:b/>
          <w:bCs/>
          <w:lang w:eastAsia="ru-RU"/>
        </w:rPr>
        <w:t>Ключевые слова</w:t>
      </w:r>
    </w:p>
    <w:p w14:paraId="5E7CD465" w14:textId="77777777" w:rsidR="003429B3" w:rsidRPr="003429B3" w:rsidRDefault="003429B3" w:rsidP="006E0E4C">
      <w:pPr>
        <w:ind w:firstLine="709"/>
        <w:rPr>
          <w:b/>
          <w:bCs/>
          <w:lang w:eastAsia="ru-RU"/>
        </w:rPr>
      </w:pPr>
      <w:proofErr w:type="spellStart"/>
      <w:r>
        <w:rPr>
          <w:lang w:eastAsia="ru-RU"/>
        </w:rPr>
        <w:t>лактатный</w:t>
      </w:r>
      <w:proofErr w:type="spellEnd"/>
      <w:r>
        <w:rPr>
          <w:lang w:eastAsia="ru-RU"/>
        </w:rPr>
        <w:t xml:space="preserve"> порог, электромиография, ближняя инфракрасная спектроскопия, вариабельность сердечного ритма, носимые датчики, </w:t>
      </w:r>
      <w:proofErr w:type="spellStart"/>
      <w:r>
        <w:rPr>
          <w:lang w:eastAsia="ru-RU"/>
        </w:rPr>
        <w:t>велоэргометрический</w:t>
      </w:r>
      <w:proofErr w:type="spellEnd"/>
      <w:r>
        <w:rPr>
          <w:lang w:eastAsia="ru-RU"/>
        </w:rPr>
        <w:t xml:space="preserve"> тест, машинное обучение, онлайн-предсказание.</w:t>
      </w:r>
    </w:p>
    <w:p w14:paraId="75ED1A01" w14:textId="77777777" w:rsidR="003429B3" w:rsidRPr="003429B3" w:rsidRDefault="003429B3" w:rsidP="003429B3">
      <w:pPr>
        <w:rPr>
          <w:lang w:eastAsia="ru-RU"/>
        </w:rPr>
      </w:pPr>
    </w:p>
    <w:p w14:paraId="240B871C" w14:textId="77777777" w:rsidR="008F06E7" w:rsidRPr="00FD1F6C" w:rsidRDefault="008F06E7" w:rsidP="003429B3">
      <w:pPr>
        <w:rPr>
          <w:lang w:eastAsia="ru-RU"/>
        </w:rPr>
      </w:pPr>
      <w:r>
        <w:rPr>
          <w:lang w:eastAsia="ru-RU"/>
        </w:rPr>
        <w:br w:type="page"/>
      </w:r>
    </w:p>
    <w:p w14:paraId="694B02A1" w14:textId="77777777" w:rsidR="00AE1645" w:rsidRPr="00895B16" w:rsidRDefault="00AE1645" w:rsidP="00AE1645">
      <w:pPr>
        <w:spacing w:after="0" w:line="240" w:lineRule="auto"/>
        <w:jc w:val="center"/>
        <w:rPr>
          <w:rFonts w:eastAsia="Times New Roman" w:cs="Times New Roman"/>
          <w:b/>
          <w:bCs/>
          <w:color w:val="000000"/>
          <w:szCs w:val="28"/>
          <w:lang w:val="en-US" w:eastAsia="ru-RU"/>
        </w:rPr>
      </w:pPr>
      <w:r>
        <w:rPr>
          <w:rFonts w:eastAsia="Times New Roman" w:cs="Times New Roman"/>
          <w:b/>
          <w:bCs/>
          <w:color w:val="000000"/>
          <w:szCs w:val="28"/>
          <w:lang w:val="en-US" w:eastAsia="ru-RU"/>
        </w:rPr>
        <w:lastRenderedPageBreak/>
        <w:t>The Abstract</w:t>
      </w:r>
    </w:p>
    <w:p w14:paraId="7DB0C2EF" w14:textId="77777777" w:rsidR="000F4D13" w:rsidRPr="005528B8" w:rsidRDefault="000F4D13" w:rsidP="006E0E4C">
      <w:pPr>
        <w:ind w:firstLine="709"/>
        <w:rPr>
          <w:lang w:val="en-US" w:eastAsia="ru-RU"/>
        </w:rPr>
      </w:pPr>
      <w:r>
        <w:rPr>
          <w:lang w:val="en-US" w:eastAsia="ru-RU"/>
        </w:rPr>
        <w:t>The dissertation is presented on 127 pages and contains 11 figures, 7 tables, and 40 references. The aim of the study was to develop and validate a non-invasive method for online prediction of the lactate thresholds LT1 and LT2 using surface electromyography, near-infrared spectroscopy, and heart rate variability during a graded cycle ergometer test. The study employed synchronous multimodal signal acquisition, preprocessing of multi-rate time series, machine learning methods, and subject-level validation using the LOSO scheme. It was established that the two thresholds require different combinations of signals and models. The practical significance of the work lies in providing a basis for systems for real-time assessment of approaching threshold load zones outside laboratory conditions.</w:t>
      </w:r>
    </w:p>
    <w:p w14:paraId="013352F9" w14:textId="77777777" w:rsidR="000F4D13" w:rsidRPr="005528B8" w:rsidRDefault="000F4D13" w:rsidP="000F4D13">
      <w:pPr>
        <w:jc w:val="center"/>
        <w:rPr>
          <w:b/>
          <w:bCs/>
          <w:lang w:val="en-US" w:eastAsia="ru-RU"/>
        </w:rPr>
      </w:pPr>
      <w:r>
        <w:rPr>
          <w:b/>
          <w:bCs/>
          <w:lang w:val="en-US" w:eastAsia="ru-RU"/>
        </w:rPr>
        <w:t>Keywords</w:t>
      </w:r>
    </w:p>
    <w:p w14:paraId="2902CF95" w14:textId="77777777" w:rsidR="000F4D13" w:rsidRPr="005528B8" w:rsidRDefault="000F4D13" w:rsidP="006E0E4C">
      <w:pPr>
        <w:ind w:firstLine="709"/>
        <w:rPr>
          <w:lang w:val="en-US" w:eastAsia="ru-RU"/>
        </w:rPr>
      </w:pPr>
      <w:r>
        <w:rPr>
          <w:lang w:val="en-US" w:eastAsia="ru-RU"/>
        </w:rPr>
        <w:t>lactate threshold, electromyography, near-infrared spectroscopy, heart rate variability, wearable sensors, cycle ergometer test, machine learning, online prediction.</w:t>
      </w:r>
    </w:p>
    <w:p w14:paraId="6BE258A6" w14:textId="77777777" w:rsidR="00866F49" w:rsidRPr="005528B8" w:rsidRDefault="00866F49" w:rsidP="000F4D13">
      <w:pPr>
        <w:rPr>
          <w:lang w:val="en-US" w:eastAsia="ru-RU"/>
        </w:rPr>
      </w:pPr>
    </w:p>
    <w:p w14:paraId="656FD59F" w14:textId="77777777" w:rsidR="00AE1645" w:rsidRPr="005528B8" w:rsidRDefault="00AE1645" w:rsidP="00AE1645">
      <w:pPr>
        <w:spacing w:after="0" w:line="240" w:lineRule="auto"/>
        <w:jc w:val="left"/>
        <w:rPr>
          <w:rFonts w:eastAsia="Times New Roman" w:cs="Times New Roman"/>
          <w:sz w:val="24"/>
          <w:szCs w:val="24"/>
          <w:lang w:val="en-US" w:eastAsia="ru-RU"/>
        </w:rPr>
      </w:pPr>
    </w:p>
    <w:p w14:paraId="0E6319FE" w14:textId="77777777" w:rsidR="008E1440" w:rsidRPr="003429B3" w:rsidRDefault="00DF758A" w:rsidP="000F4D13">
      <w:pPr>
        <w:spacing w:line="259" w:lineRule="auto"/>
        <w:rPr>
          <w:b/>
        </w:rPr>
      </w:pPr>
      <w:r w:rsidRPr="00FA6C9A">
        <w:br w:type="page"/>
      </w:r>
      <w:r>
        <w:rPr>
          <w:rFonts w:cs="Times New Roman"/>
          <w:b/>
          <w:szCs w:val="28"/>
        </w:rPr>
        <w:lastRenderedPageBreak/>
        <w:t>Сокращения, обозначения, термины и определения</w:t>
      </w:r>
    </w:p>
    <w:p w14:paraId="0AE8E7F7" w14:textId="77777777" w:rsidR="00295B3B" w:rsidRDefault="00295B3B" w:rsidP="00983AF2">
      <w:pPr>
        <w:ind w:firstLine="709"/>
      </w:pPr>
      <w:r>
        <w:t>В настоящей работе применяют следующие термины и соответствующие определения:</w:t>
      </w:r>
    </w:p>
    <w:p w14:paraId="2417952C"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37C2736E"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39D31083"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712D4B5A"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1B0ACC2"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 – 16 </w:t>
      </w:r>
      <w:proofErr w:type="spellStart"/>
      <w:r>
        <w:t>кардиоциклов</w:t>
      </w:r>
      <w:proofErr w:type="spellEnd"/>
      <w:r>
        <w:t>); значение α1 = 0,75 эмпирически соответствует первому аэробному порогу (VT1/LT1).</w:t>
      </w:r>
    </w:p>
    <w:p w14:paraId="21E0926D"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 – 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3F5E347E"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тестируется на оставленном; обеспечивает оценку </w:t>
      </w:r>
      <w:proofErr w:type="spellStart"/>
      <w:r>
        <w:t>обобщаемости</w:t>
      </w:r>
      <w:proofErr w:type="spellEnd"/>
      <w:r>
        <w:t xml:space="preserve"> модели на новых субъектах без утечки данных.</w:t>
      </w:r>
    </w:p>
    <w:p w14:paraId="1C1097E6"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43A00907"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6D872D67"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 – 900 </w:t>
      </w:r>
      <w:proofErr w:type="spellStart"/>
      <w:r>
        <w:t>нм</w:t>
      </w:r>
      <w:proofErr w:type="spellEnd"/>
      <w:r>
        <w:t>.</w:t>
      </w:r>
    </w:p>
    <w:p w14:paraId="75E5BCC7"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098821F2"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68AF9E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5CA3286E"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7A52DF4C"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584D508F"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291851CC" w14:textId="77777777" w:rsidR="004A25E7" w:rsidRDefault="004A25E7" w:rsidP="00983AF2">
      <w:pPr>
        <w:ind w:firstLine="709"/>
      </w:pPr>
    </w:p>
    <w:p w14:paraId="2506BC67"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0E76853A" w14:textId="77777777" w:rsidR="004A25E7" w:rsidRDefault="004A25E7" w:rsidP="00983AF2">
      <w:pPr>
        <w:ind w:firstLine="709"/>
      </w:pPr>
    </w:p>
    <w:p w14:paraId="73E1B252" w14:textId="77777777" w:rsidR="00983AF2" w:rsidRDefault="00983AF2" w:rsidP="00983AF2">
      <w:pPr>
        <w:ind w:firstLine="709"/>
      </w:pPr>
      <w:r>
        <w:t xml:space="preserve">АДФ – </w:t>
      </w:r>
      <w:proofErr w:type="spellStart"/>
      <w:r>
        <w:t>аденозиндифосфат</w:t>
      </w:r>
      <w:proofErr w:type="spellEnd"/>
    </w:p>
    <w:p w14:paraId="3482F318" w14:textId="77777777" w:rsidR="00983AF2" w:rsidRDefault="00983AF2" w:rsidP="00983AF2">
      <w:pPr>
        <w:ind w:firstLine="709"/>
      </w:pPr>
      <w:r>
        <w:t>ДЕ – двигательная единица</w:t>
      </w:r>
    </w:p>
    <w:p w14:paraId="1EB4AA93"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4008E7D" w14:textId="77777777" w:rsidR="00983AF2" w:rsidRDefault="00983AF2" w:rsidP="00983AF2">
      <w:pPr>
        <w:ind w:firstLine="709"/>
      </w:pPr>
      <w:r>
        <w:t>ИМУ – инерциальный измерительный модуль</w:t>
      </w:r>
    </w:p>
    <w:p w14:paraId="74671704" w14:textId="77777777" w:rsidR="00983AF2" w:rsidRDefault="00983AF2" w:rsidP="00983AF2">
      <w:pPr>
        <w:ind w:firstLine="709"/>
      </w:pPr>
      <w:r>
        <w:t>ТЗ – техническое задание</w:t>
      </w:r>
    </w:p>
    <w:p w14:paraId="31EAEAD7" w14:textId="77777777" w:rsidR="00983AF2" w:rsidRDefault="00983AF2" w:rsidP="00983AF2">
      <w:pPr>
        <w:ind w:firstLine="709"/>
      </w:pPr>
      <w:r>
        <w:t>ЧСС – частота сердечных сокращений</w:t>
      </w:r>
    </w:p>
    <w:p w14:paraId="1C4013A6" w14:textId="77777777" w:rsidR="00983AF2" w:rsidRDefault="00983AF2" w:rsidP="00983AF2">
      <w:pPr>
        <w:ind w:firstLine="709"/>
      </w:pPr>
      <w:r>
        <w:t xml:space="preserve">ЭМГ – электромиография; </w:t>
      </w:r>
      <w:proofErr w:type="spellStart"/>
      <w:r>
        <w:t>электромиограмма</w:t>
      </w:r>
      <w:proofErr w:type="spellEnd"/>
    </w:p>
    <w:p w14:paraId="613E7D1A"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35523852" w14:textId="77777777" w:rsidR="00983AF2" w:rsidRDefault="00983AF2" w:rsidP="00983AF2">
      <w:pPr>
        <w:ind w:firstLine="709"/>
      </w:pPr>
      <w:r>
        <w:t xml:space="preserve">ATA – </w:t>
      </w:r>
      <w:proofErr w:type="spellStart"/>
      <w:r>
        <w:t>anaerobic</w:t>
      </w:r>
      <w:proofErr w:type="spellEnd"/>
      <w:r>
        <w:t xml:space="preserve"> </w:t>
      </w:r>
      <w:proofErr w:type="spellStart"/>
      <w:r>
        <w:t>Threshold</w:t>
      </w:r>
      <w:proofErr w:type="spellEnd"/>
      <w:r>
        <w:t xml:space="preserve"> – анаэробный порог</w:t>
      </w:r>
    </w:p>
    <w:p w14:paraId="2E476E84"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056797CC"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7237186A"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46B09A43"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01ACAA5"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1EDCC84D"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16FCF9D5"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020929AA"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3490049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140D3103"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591DF8E2"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DE1EA2A"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0EE134F6"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70B983D3"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18033A47"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EDF7CC0"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EC1AC1C"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16F4B0A0"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4428A6BE"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66919ED6"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7B87737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1664D859"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35CC9298"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042096E8"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7149F2E8"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3CF8AA10" w14:textId="77777777" w:rsidR="002012DB"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w:t>
      </w:r>
    </w:p>
    <w:p w14:paraId="2AA1045A" w14:textId="77777777" w:rsidR="001B0FFE" w:rsidRPr="001B0FFE" w:rsidRDefault="00983AF2" w:rsidP="00983AF2">
      <w:pPr>
        <w:ind w:firstLine="709"/>
        <w:rPr>
          <w:lang w:val="en-US"/>
        </w:rPr>
      </w:pPr>
      <w:proofErr w:type="spellStart"/>
      <w:r>
        <w:rPr>
          <w:lang w:val="en-US"/>
        </w:rPr>
        <w:t>MDFMedian</w:t>
      </w:r>
      <w:proofErr w:type="spellEnd"/>
      <w:r>
        <w:rPr>
          <w:lang w:val="en-US"/>
        </w:rPr>
        <w:t xml:space="preserve"> Frequency – </w:t>
      </w:r>
      <w:r>
        <w:t>медианная</w:t>
      </w:r>
      <w:r>
        <w:rPr>
          <w:lang w:val="en-US"/>
        </w:rPr>
        <w:t xml:space="preserve"> </w:t>
      </w:r>
      <w:r>
        <w:t>частота</w:t>
      </w:r>
    </w:p>
    <w:p w14:paraId="7E30B0AE"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2CF7080F" w14:textId="77777777" w:rsidR="001B0FFE" w:rsidRPr="008C3D2E" w:rsidRDefault="00983AF2" w:rsidP="00983AF2">
      <w:pPr>
        <w:ind w:firstLine="709"/>
      </w:pPr>
      <w:r>
        <w:rPr>
          <w:lang w:val="en-US"/>
        </w:rPr>
        <w:t>MLSS</w:t>
      </w:r>
      <w:r>
        <w:t xml:space="preserve"> – </w:t>
      </w:r>
      <w:r>
        <w:rPr>
          <w:lang w:val="en-US"/>
        </w:rPr>
        <w:t>Maximal</w:t>
      </w:r>
      <w:r>
        <w:t xml:space="preserve"> </w:t>
      </w:r>
      <w:r>
        <w:rPr>
          <w:lang w:val="en-US"/>
        </w:rPr>
        <w:t>Lactate</w:t>
      </w:r>
      <w:r>
        <w:t xml:space="preserve"> </w:t>
      </w:r>
      <w:r>
        <w:rPr>
          <w:lang w:val="en-US"/>
        </w:rPr>
        <w:t>Steady</w:t>
      </w:r>
      <w:r>
        <w:t xml:space="preserve"> </w:t>
      </w:r>
      <w:r>
        <w:rPr>
          <w:lang w:val="en-US"/>
        </w:rPr>
        <w:t>State</w:t>
      </w:r>
      <w:r>
        <w:t xml:space="preserve"> – максимальное </w:t>
      </w:r>
      <w:proofErr w:type="spellStart"/>
      <w:r>
        <w:t>лактатное</w:t>
      </w:r>
      <w:proofErr w:type="spellEnd"/>
      <w:r>
        <w:t xml:space="preserve"> стационарное состояние</w:t>
      </w:r>
    </w:p>
    <w:p w14:paraId="1BFD033D" w14:textId="77777777" w:rsidR="001B0FFE" w:rsidRPr="008C3D2E" w:rsidRDefault="00983AF2" w:rsidP="00983AF2">
      <w:pPr>
        <w:ind w:firstLine="709"/>
      </w:pPr>
      <w:r>
        <w:rPr>
          <w:lang w:val="en-US"/>
        </w:rPr>
        <w:t>MN</w:t>
      </w:r>
      <w:r>
        <w:t xml:space="preserve"> – </w:t>
      </w:r>
      <w:proofErr w:type="spellStart"/>
      <w:r>
        <w:rPr>
          <w:lang w:val="en-US"/>
        </w:rPr>
        <w:t>FMean</w:t>
      </w:r>
      <w:proofErr w:type="spellEnd"/>
      <w:r>
        <w:t xml:space="preserve"> </w:t>
      </w:r>
      <w:r>
        <w:rPr>
          <w:lang w:val="en-US"/>
        </w:rPr>
        <w:t>Frequency</w:t>
      </w:r>
      <w:r>
        <w:t xml:space="preserve"> – средняя частота</w:t>
      </w:r>
    </w:p>
    <w:p w14:paraId="54720231" w14:textId="77777777" w:rsidR="001B0FFE" w:rsidRPr="008C3D2E" w:rsidRDefault="00983AF2" w:rsidP="00983AF2">
      <w:pPr>
        <w:ind w:firstLine="709"/>
      </w:pPr>
      <w:r>
        <w:rPr>
          <w:lang w:val="en-US"/>
        </w:rPr>
        <w:t>NIRS</w:t>
      </w:r>
      <w:r>
        <w:t xml:space="preserve"> – </w:t>
      </w:r>
      <w:r>
        <w:rPr>
          <w:lang w:val="en-US"/>
        </w:rPr>
        <w:t>Near</w:t>
      </w:r>
      <w:r>
        <w:t>-</w:t>
      </w:r>
      <w:r>
        <w:rPr>
          <w:lang w:val="en-US"/>
        </w:rPr>
        <w:t>Infrared</w:t>
      </w:r>
      <w:r>
        <w:t xml:space="preserve"> </w:t>
      </w:r>
      <w:r>
        <w:rPr>
          <w:lang w:val="en-US"/>
        </w:rPr>
        <w:t>Spectroscopy</w:t>
      </w:r>
      <w:r>
        <w:t xml:space="preserve"> – ближняя инфракрасная спектроскопия</w:t>
      </w:r>
    </w:p>
    <w:p w14:paraId="34CAF322" w14:textId="77777777" w:rsidR="001B0FFE" w:rsidRPr="008C3D2E" w:rsidRDefault="00983AF2" w:rsidP="00983AF2">
      <w:pPr>
        <w:ind w:firstLine="709"/>
      </w:pPr>
      <w:r>
        <w:rPr>
          <w:lang w:val="en-US"/>
        </w:rPr>
        <w:t>OBLA</w:t>
      </w:r>
      <w:r>
        <w:t xml:space="preserve"> – </w:t>
      </w:r>
      <w:r>
        <w:rPr>
          <w:lang w:val="en-US"/>
        </w:rPr>
        <w:t>Onset</w:t>
      </w:r>
      <w:r>
        <w:t xml:space="preserve"> </w:t>
      </w:r>
      <w:r>
        <w:rPr>
          <w:lang w:val="en-US"/>
        </w:rPr>
        <w:t>of</w:t>
      </w:r>
      <w:r>
        <w:t xml:space="preserve"> </w:t>
      </w:r>
      <w:r>
        <w:rPr>
          <w:lang w:val="en-US"/>
        </w:rPr>
        <w:t>Blood</w:t>
      </w:r>
      <w:r>
        <w:t xml:space="preserve"> </w:t>
      </w:r>
      <w:r>
        <w:rPr>
          <w:lang w:val="en-US"/>
        </w:rPr>
        <w:t>Lactate</w:t>
      </w:r>
      <w:r>
        <w:t xml:space="preserve"> </w:t>
      </w:r>
      <w:r>
        <w:rPr>
          <w:lang w:val="en-US"/>
        </w:rPr>
        <w:t>Accumulation</w:t>
      </w:r>
      <w:r>
        <w:t xml:space="preserve"> – начало накопления </w:t>
      </w:r>
      <w:proofErr w:type="spellStart"/>
      <w:r>
        <w:t>лактата</w:t>
      </w:r>
      <w:proofErr w:type="spellEnd"/>
      <w:r>
        <w:t xml:space="preserve"> в крови</w:t>
      </w:r>
    </w:p>
    <w:p w14:paraId="68DE3751" w14:textId="77777777" w:rsidR="001B0FFE" w:rsidRPr="008C3D2E" w:rsidRDefault="00983AF2" w:rsidP="00983AF2">
      <w:pPr>
        <w:ind w:firstLine="709"/>
      </w:pPr>
      <w:r>
        <w:rPr>
          <w:lang w:val="en-US"/>
        </w:rPr>
        <w:lastRenderedPageBreak/>
        <w:t>O</w:t>
      </w:r>
      <w:r>
        <w:t>₂</w:t>
      </w:r>
      <w:r>
        <w:rPr>
          <w:lang w:val="en-US"/>
        </w:rPr>
        <w:t>Hb</w:t>
      </w:r>
      <w:r>
        <w:t xml:space="preserve"> – </w:t>
      </w:r>
      <w:proofErr w:type="spellStart"/>
      <w:r>
        <w:rPr>
          <w:lang w:val="en-US"/>
        </w:rPr>
        <w:t>Oxyhaemoglobin</w:t>
      </w:r>
      <w:proofErr w:type="spellEnd"/>
      <w:r>
        <w:t xml:space="preserve"> – оксигемоглобин</w:t>
      </w:r>
    </w:p>
    <w:p w14:paraId="2FFD01B5" w14:textId="77777777" w:rsidR="001B0FFE" w:rsidRPr="001B0FFE" w:rsidRDefault="00983AF2" w:rsidP="00983AF2">
      <w:pPr>
        <w:ind w:firstLine="709"/>
        <w:rPr>
          <w:lang w:val="en-US"/>
        </w:rPr>
      </w:pPr>
      <w:r>
        <w:rPr>
          <w:lang w:val="en-US"/>
        </w:rPr>
        <w:t xml:space="preserve">R² – Coefficient of Determination – </w:t>
      </w:r>
      <w:r>
        <w:t>коэффициент</w:t>
      </w:r>
      <w:r>
        <w:rPr>
          <w:lang w:val="en-US"/>
        </w:rPr>
        <w:t xml:space="preserve"> </w:t>
      </w:r>
      <w:r>
        <w:t>детерминации</w:t>
      </w:r>
    </w:p>
    <w:p w14:paraId="18374A15"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1C21CC7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57AEAE7A"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63685AB4"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356CAA2C"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24C91A5A" w14:textId="77777777" w:rsidR="001B0FFE" w:rsidRDefault="00983AF2" w:rsidP="00983AF2">
      <w:pPr>
        <w:ind w:firstLine="709"/>
      </w:pPr>
      <w:r>
        <w:rPr>
          <w:lang w:val="en-US"/>
        </w:rPr>
        <w:t>RR</w:t>
      </w:r>
      <w:r>
        <w:t xml:space="preserve">-интервал – интервал между последовательными зубцами </w:t>
      </w:r>
      <w:r>
        <w:rPr>
          <w:lang w:val="en-US"/>
        </w:rPr>
        <w:t>R</w:t>
      </w:r>
      <w:r>
        <w:t xml:space="preserve"> на ЭКГ</w:t>
      </w:r>
    </w:p>
    <w:p w14:paraId="5204A34B"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6F961B8"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82691C7"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7AB3797F"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5249073B"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56A7334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67672A9E"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7BDAEAF4"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187480A3"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4877B991"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416CD0A"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69C4B88B"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3AE8AA60"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0ADD04B6" w14:textId="77777777" w:rsidR="008E1440" w:rsidRDefault="008E1440">
      <w:pPr>
        <w:spacing w:line="259" w:lineRule="auto"/>
        <w:jc w:val="left"/>
      </w:pPr>
      <w:r>
        <w:br w:type="page"/>
      </w:r>
    </w:p>
    <w:sdt>
      <w:sdtPr>
        <w:rPr>
          <w:b/>
          <w:caps/>
        </w:rPr>
        <w:id w:val="222796521"/>
        <w:docPartObj>
          <w:docPartGallery w:val="Table of Contents"/>
          <w:docPartUnique/>
        </w:docPartObj>
      </w:sdtPr>
      <w:sdtEndPr>
        <w:rPr>
          <w:b w:val="0"/>
          <w:bCs/>
          <w:caps w:val="0"/>
        </w:rPr>
      </w:sdtEndPr>
      <w:sdtContent>
        <w:p w14:paraId="5C0A79CE" w14:textId="77777777" w:rsidR="00295B3B" w:rsidRDefault="00295B3B" w:rsidP="00A334C7">
          <w:r>
            <w:t>Оглавление</w:t>
          </w:r>
        </w:p>
        <w:p w14:paraId="18EFBCD0" w14:textId="77777777" w:rsidR="00295B3B" w:rsidRPr="00EC452F" w:rsidRDefault="00295B3B" w:rsidP="00A334C7"/>
        <w:p w14:paraId="787C0FEF" w14:textId="62D0C6D7" w:rsidR="00FA6C9A" w:rsidRDefault="00295B3B">
          <w:pPr>
            <w:pStyle w:val="23"/>
            <w:rPr>
              <w:rFonts w:asciiTheme="minorHAnsi" w:eastAsiaTheme="minorEastAsia" w:hAnsiTheme="minorHAnsi"/>
              <w:noProof/>
              <w:sz w:val="24"/>
              <w:szCs w:val="24"/>
              <w:lang w:eastAsia="ru-RU"/>
            </w:rPr>
          </w:pPr>
          <w:r>
            <w:rPr>
              <w:rFonts w:eastAsiaTheme="majorEastAsia" w:cs="Times New Roman"/>
              <w:i/>
              <w:iCs/>
              <w:szCs w:val="26"/>
            </w:rPr>
            <w:fldChar w:fldCharType="begin"/>
          </w:r>
          <w:r>
            <w:instrText xml:space="preserve"> TOC \o "1-3" \h \z \u </w:instrText>
          </w:r>
          <w:r>
            <w:rPr>
              <w:rFonts w:eastAsiaTheme="majorEastAsia" w:cs="Times New Roman"/>
              <w:i/>
              <w:iCs/>
              <w:szCs w:val="26"/>
            </w:rPr>
            <w:fldChar w:fldCharType="separate"/>
          </w:r>
          <w:hyperlink w:anchor="_Toc231846080" w:history="1">
            <w:r w:rsidR="00FA6C9A" w:rsidRPr="00A3081D">
              <w:rPr>
                <w:rStyle w:val="a4"/>
                <w:noProof/>
              </w:rPr>
              <w:t>Введен</w:t>
            </w:r>
            <w:r w:rsidR="00FA6C9A" w:rsidRPr="00A3081D">
              <w:rPr>
                <w:rStyle w:val="a4"/>
                <w:noProof/>
              </w:rPr>
              <w:t>и</w:t>
            </w:r>
            <w:r w:rsidR="00FA6C9A" w:rsidRPr="00A3081D">
              <w:rPr>
                <w:rStyle w:val="a4"/>
                <w:noProof/>
              </w:rPr>
              <w:t>е</w:t>
            </w:r>
            <w:r w:rsidR="00FA6C9A">
              <w:rPr>
                <w:noProof/>
                <w:webHidden/>
              </w:rPr>
              <w:tab/>
            </w:r>
            <w:r w:rsidR="00FA6C9A">
              <w:rPr>
                <w:noProof/>
                <w:webHidden/>
              </w:rPr>
              <w:fldChar w:fldCharType="begin"/>
            </w:r>
            <w:r w:rsidR="00FA6C9A">
              <w:rPr>
                <w:noProof/>
                <w:webHidden/>
              </w:rPr>
              <w:instrText xml:space="preserve"> PAGEREF _Toc231846080 \h </w:instrText>
            </w:r>
            <w:r w:rsidR="00FA6C9A">
              <w:rPr>
                <w:noProof/>
                <w:webHidden/>
              </w:rPr>
            </w:r>
            <w:r w:rsidR="00FA6C9A">
              <w:rPr>
                <w:noProof/>
                <w:webHidden/>
              </w:rPr>
              <w:fldChar w:fldCharType="separate"/>
            </w:r>
            <w:r w:rsidR="00FA6C9A">
              <w:rPr>
                <w:noProof/>
                <w:webHidden/>
              </w:rPr>
              <w:t>18</w:t>
            </w:r>
            <w:r w:rsidR="00FA6C9A">
              <w:rPr>
                <w:noProof/>
                <w:webHidden/>
              </w:rPr>
              <w:fldChar w:fldCharType="end"/>
            </w:r>
          </w:hyperlink>
        </w:p>
        <w:p w14:paraId="4A7C3172" w14:textId="1EEBA3A5"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81" w:history="1">
            <w:r w:rsidRPr="00A3081D">
              <w:rPr>
                <w:rStyle w:val="a4"/>
                <w:noProof/>
              </w:rPr>
              <w:t>1 Обзор литературы</w:t>
            </w:r>
            <w:r>
              <w:rPr>
                <w:noProof/>
                <w:webHidden/>
              </w:rPr>
              <w:tab/>
            </w:r>
            <w:r>
              <w:rPr>
                <w:noProof/>
                <w:webHidden/>
              </w:rPr>
              <w:fldChar w:fldCharType="begin"/>
            </w:r>
            <w:r>
              <w:rPr>
                <w:noProof/>
                <w:webHidden/>
              </w:rPr>
              <w:instrText xml:space="preserve"> PAGEREF _Toc231846081 \h </w:instrText>
            </w:r>
            <w:r>
              <w:rPr>
                <w:noProof/>
                <w:webHidden/>
              </w:rPr>
            </w:r>
            <w:r>
              <w:rPr>
                <w:noProof/>
                <w:webHidden/>
              </w:rPr>
              <w:fldChar w:fldCharType="separate"/>
            </w:r>
            <w:r>
              <w:rPr>
                <w:noProof/>
                <w:webHidden/>
              </w:rPr>
              <w:t>22</w:t>
            </w:r>
            <w:r>
              <w:rPr>
                <w:noProof/>
                <w:webHidden/>
              </w:rPr>
              <w:fldChar w:fldCharType="end"/>
            </w:r>
          </w:hyperlink>
        </w:p>
        <w:p w14:paraId="1981B25D" w14:textId="77EEEDC8" w:rsidR="00FA6C9A" w:rsidRDefault="00FA6C9A">
          <w:pPr>
            <w:pStyle w:val="23"/>
            <w:rPr>
              <w:rFonts w:asciiTheme="minorHAnsi" w:eastAsiaTheme="minorEastAsia" w:hAnsiTheme="minorHAnsi"/>
              <w:noProof/>
              <w:sz w:val="24"/>
              <w:szCs w:val="24"/>
              <w:lang w:eastAsia="ru-RU"/>
            </w:rPr>
          </w:pPr>
          <w:hyperlink w:anchor="_Toc231846082" w:history="1">
            <w:r w:rsidRPr="00A3081D">
              <w:rPr>
                <w:rStyle w:val="a4"/>
                <w:noProof/>
              </w:rPr>
              <w:t>1.1 Аэробно-анаэробный переход: физиологические механизмы</w:t>
            </w:r>
            <w:r>
              <w:rPr>
                <w:noProof/>
                <w:webHidden/>
              </w:rPr>
              <w:tab/>
            </w:r>
            <w:r>
              <w:rPr>
                <w:noProof/>
                <w:webHidden/>
              </w:rPr>
              <w:fldChar w:fldCharType="begin"/>
            </w:r>
            <w:r>
              <w:rPr>
                <w:noProof/>
                <w:webHidden/>
              </w:rPr>
              <w:instrText xml:space="preserve"> PAGEREF _Toc231846082 \h </w:instrText>
            </w:r>
            <w:r>
              <w:rPr>
                <w:noProof/>
                <w:webHidden/>
              </w:rPr>
            </w:r>
            <w:r>
              <w:rPr>
                <w:noProof/>
                <w:webHidden/>
              </w:rPr>
              <w:fldChar w:fldCharType="separate"/>
            </w:r>
            <w:r>
              <w:rPr>
                <w:noProof/>
                <w:webHidden/>
              </w:rPr>
              <w:t>22</w:t>
            </w:r>
            <w:r>
              <w:rPr>
                <w:noProof/>
                <w:webHidden/>
              </w:rPr>
              <w:fldChar w:fldCharType="end"/>
            </w:r>
          </w:hyperlink>
        </w:p>
        <w:p w14:paraId="1FA46C5C" w14:textId="66649AD8" w:rsidR="00FA6C9A" w:rsidRDefault="00FA6C9A">
          <w:pPr>
            <w:pStyle w:val="23"/>
            <w:rPr>
              <w:rFonts w:asciiTheme="minorHAnsi" w:eastAsiaTheme="minorEastAsia" w:hAnsiTheme="minorHAnsi"/>
              <w:noProof/>
              <w:sz w:val="24"/>
              <w:szCs w:val="24"/>
              <w:lang w:eastAsia="ru-RU"/>
            </w:rPr>
          </w:pPr>
          <w:hyperlink w:anchor="_Toc231846083" w:history="1">
            <w:r w:rsidRPr="00A3081D">
              <w:rPr>
                <w:rStyle w:val="a4"/>
                <w:noProof/>
              </w:rPr>
              <w:t>1.2 Электромиография как неинвазивный маркер порога при велоэргометрии</w:t>
            </w:r>
            <w:r>
              <w:rPr>
                <w:noProof/>
                <w:webHidden/>
              </w:rPr>
              <w:tab/>
            </w:r>
            <w:r>
              <w:rPr>
                <w:noProof/>
                <w:webHidden/>
              </w:rPr>
              <w:fldChar w:fldCharType="begin"/>
            </w:r>
            <w:r>
              <w:rPr>
                <w:noProof/>
                <w:webHidden/>
              </w:rPr>
              <w:instrText xml:space="preserve"> PAGEREF _Toc231846083 \h </w:instrText>
            </w:r>
            <w:r>
              <w:rPr>
                <w:noProof/>
                <w:webHidden/>
              </w:rPr>
            </w:r>
            <w:r>
              <w:rPr>
                <w:noProof/>
                <w:webHidden/>
              </w:rPr>
              <w:fldChar w:fldCharType="separate"/>
            </w:r>
            <w:r>
              <w:rPr>
                <w:noProof/>
                <w:webHidden/>
              </w:rPr>
              <w:t>25</w:t>
            </w:r>
            <w:r>
              <w:rPr>
                <w:noProof/>
                <w:webHidden/>
              </w:rPr>
              <w:fldChar w:fldCharType="end"/>
            </w:r>
          </w:hyperlink>
        </w:p>
        <w:p w14:paraId="01DDBF58" w14:textId="3C8ED846"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4" w:history="1">
            <w:r w:rsidRPr="00A3081D">
              <w:rPr>
                <w:rStyle w:val="a4"/>
                <w:noProof/>
              </w:rPr>
              <w:t>1.2.1 Классические признаки: RMS, MDF и ЭМГ-порог</w:t>
            </w:r>
            <w:r>
              <w:rPr>
                <w:noProof/>
                <w:webHidden/>
              </w:rPr>
              <w:tab/>
            </w:r>
            <w:r>
              <w:rPr>
                <w:noProof/>
                <w:webHidden/>
              </w:rPr>
              <w:fldChar w:fldCharType="begin"/>
            </w:r>
            <w:r>
              <w:rPr>
                <w:noProof/>
                <w:webHidden/>
              </w:rPr>
              <w:instrText xml:space="preserve"> PAGEREF _Toc231846084 \h </w:instrText>
            </w:r>
            <w:r>
              <w:rPr>
                <w:noProof/>
                <w:webHidden/>
              </w:rPr>
            </w:r>
            <w:r>
              <w:rPr>
                <w:noProof/>
                <w:webHidden/>
              </w:rPr>
              <w:fldChar w:fldCharType="separate"/>
            </w:r>
            <w:r>
              <w:rPr>
                <w:noProof/>
                <w:webHidden/>
              </w:rPr>
              <w:t>25</w:t>
            </w:r>
            <w:r>
              <w:rPr>
                <w:noProof/>
                <w:webHidden/>
              </w:rPr>
              <w:fldChar w:fldCharType="end"/>
            </w:r>
          </w:hyperlink>
        </w:p>
        <w:p w14:paraId="3302561B" w14:textId="4A777D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85" w:history="1">
            <w:r w:rsidRPr="00A3081D">
              <w:rPr>
                <w:rStyle w:val="a4"/>
                <w:noProof/>
              </w:rPr>
              <w:t>1.2.2 Вейвлетный анализ ЭМГ</w:t>
            </w:r>
            <w:r>
              <w:rPr>
                <w:noProof/>
                <w:webHidden/>
              </w:rPr>
              <w:tab/>
            </w:r>
            <w:r>
              <w:rPr>
                <w:noProof/>
                <w:webHidden/>
              </w:rPr>
              <w:fldChar w:fldCharType="begin"/>
            </w:r>
            <w:r>
              <w:rPr>
                <w:noProof/>
                <w:webHidden/>
              </w:rPr>
              <w:instrText xml:space="preserve"> PAGEREF _Toc231846085 \h </w:instrText>
            </w:r>
            <w:r>
              <w:rPr>
                <w:noProof/>
                <w:webHidden/>
              </w:rPr>
            </w:r>
            <w:r>
              <w:rPr>
                <w:noProof/>
                <w:webHidden/>
              </w:rPr>
              <w:fldChar w:fldCharType="separate"/>
            </w:r>
            <w:r>
              <w:rPr>
                <w:noProof/>
                <w:webHidden/>
              </w:rPr>
              <w:t>28</w:t>
            </w:r>
            <w:r>
              <w:rPr>
                <w:noProof/>
                <w:webHidden/>
              </w:rPr>
              <w:fldChar w:fldCharType="end"/>
            </w:r>
          </w:hyperlink>
        </w:p>
        <w:p w14:paraId="7BAE1A0E" w14:textId="582D1EBF" w:rsidR="00FA6C9A" w:rsidRDefault="00FA6C9A">
          <w:pPr>
            <w:pStyle w:val="23"/>
            <w:rPr>
              <w:rFonts w:asciiTheme="minorHAnsi" w:eastAsiaTheme="minorEastAsia" w:hAnsiTheme="minorHAnsi"/>
              <w:noProof/>
              <w:sz w:val="24"/>
              <w:szCs w:val="24"/>
              <w:lang w:eastAsia="ru-RU"/>
            </w:rPr>
          </w:pPr>
          <w:hyperlink w:anchor="_Toc231846086" w:history="1">
            <w:r w:rsidRPr="00A3081D">
              <w:rPr>
                <w:rStyle w:val="a4"/>
                <w:noProof/>
              </w:rPr>
              <w:t>1.3 Ближняя инфракрасная спектроскопия и локальная мышечная оксигенация</w:t>
            </w:r>
            <w:r>
              <w:rPr>
                <w:noProof/>
                <w:webHidden/>
              </w:rPr>
              <w:tab/>
            </w:r>
            <w:r>
              <w:rPr>
                <w:noProof/>
                <w:webHidden/>
              </w:rPr>
              <w:fldChar w:fldCharType="begin"/>
            </w:r>
            <w:r>
              <w:rPr>
                <w:noProof/>
                <w:webHidden/>
              </w:rPr>
              <w:instrText xml:space="preserve"> PAGEREF _Toc231846086 \h </w:instrText>
            </w:r>
            <w:r>
              <w:rPr>
                <w:noProof/>
                <w:webHidden/>
              </w:rPr>
            </w:r>
            <w:r>
              <w:rPr>
                <w:noProof/>
                <w:webHidden/>
              </w:rPr>
              <w:fldChar w:fldCharType="separate"/>
            </w:r>
            <w:r>
              <w:rPr>
                <w:noProof/>
                <w:webHidden/>
              </w:rPr>
              <w:t>32</w:t>
            </w:r>
            <w:r>
              <w:rPr>
                <w:noProof/>
                <w:webHidden/>
              </w:rPr>
              <w:fldChar w:fldCharType="end"/>
            </w:r>
          </w:hyperlink>
        </w:p>
        <w:p w14:paraId="612A9088" w14:textId="22816488" w:rsidR="00FA6C9A" w:rsidRDefault="00FA6C9A">
          <w:pPr>
            <w:pStyle w:val="23"/>
            <w:rPr>
              <w:rFonts w:asciiTheme="minorHAnsi" w:eastAsiaTheme="minorEastAsia" w:hAnsiTheme="minorHAnsi"/>
              <w:noProof/>
              <w:sz w:val="24"/>
              <w:szCs w:val="24"/>
              <w:lang w:eastAsia="ru-RU"/>
            </w:rPr>
          </w:pPr>
          <w:hyperlink w:anchor="_Toc231846087" w:history="1">
            <w:r w:rsidRPr="00A3081D">
              <w:rPr>
                <w:rStyle w:val="a4"/>
                <w:noProof/>
              </w:rPr>
              <w:t>1.4 Вариабельность сердечного ритма и DFA-α1 как онлайн-маркер первого порога</w:t>
            </w:r>
            <w:r>
              <w:rPr>
                <w:noProof/>
                <w:webHidden/>
              </w:rPr>
              <w:tab/>
            </w:r>
            <w:r>
              <w:rPr>
                <w:noProof/>
                <w:webHidden/>
              </w:rPr>
              <w:fldChar w:fldCharType="begin"/>
            </w:r>
            <w:r>
              <w:rPr>
                <w:noProof/>
                <w:webHidden/>
              </w:rPr>
              <w:instrText xml:space="preserve"> PAGEREF _Toc231846087 \h </w:instrText>
            </w:r>
            <w:r>
              <w:rPr>
                <w:noProof/>
                <w:webHidden/>
              </w:rPr>
            </w:r>
            <w:r>
              <w:rPr>
                <w:noProof/>
                <w:webHidden/>
              </w:rPr>
              <w:fldChar w:fldCharType="separate"/>
            </w:r>
            <w:r>
              <w:rPr>
                <w:noProof/>
                <w:webHidden/>
              </w:rPr>
              <w:t>36</w:t>
            </w:r>
            <w:r>
              <w:rPr>
                <w:noProof/>
                <w:webHidden/>
              </w:rPr>
              <w:fldChar w:fldCharType="end"/>
            </w:r>
          </w:hyperlink>
        </w:p>
        <w:p w14:paraId="38F79E94" w14:textId="5CDE2FB3" w:rsidR="00FA6C9A" w:rsidRDefault="00FA6C9A">
          <w:pPr>
            <w:pStyle w:val="23"/>
            <w:rPr>
              <w:rFonts w:asciiTheme="minorHAnsi" w:eastAsiaTheme="minorEastAsia" w:hAnsiTheme="minorHAnsi"/>
              <w:noProof/>
              <w:sz w:val="24"/>
              <w:szCs w:val="24"/>
              <w:lang w:eastAsia="ru-RU"/>
            </w:rPr>
          </w:pPr>
          <w:hyperlink w:anchor="_Toc231846088" w:history="1">
            <w:r w:rsidRPr="00A3081D">
              <w:rPr>
                <w:rStyle w:val="a4"/>
                <w:noProof/>
              </w:rPr>
              <w:t>1.5 Кинетика лактата: задержка системного сигнала относительно локального</w:t>
            </w:r>
            <w:r>
              <w:rPr>
                <w:noProof/>
                <w:webHidden/>
              </w:rPr>
              <w:tab/>
            </w:r>
            <w:r>
              <w:rPr>
                <w:noProof/>
                <w:webHidden/>
              </w:rPr>
              <w:fldChar w:fldCharType="begin"/>
            </w:r>
            <w:r>
              <w:rPr>
                <w:noProof/>
                <w:webHidden/>
              </w:rPr>
              <w:instrText xml:space="preserve"> PAGEREF _Toc231846088 \h </w:instrText>
            </w:r>
            <w:r>
              <w:rPr>
                <w:noProof/>
                <w:webHidden/>
              </w:rPr>
            </w:r>
            <w:r>
              <w:rPr>
                <w:noProof/>
                <w:webHidden/>
              </w:rPr>
              <w:fldChar w:fldCharType="separate"/>
            </w:r>
            <w:r>
              <w:rPr>
                <w:noProof/>
                <w:webHidden/>
              </w:rPr>
              <w:t>38</w:t>
            </w:r>
            <w:r>
              <w:rPr>
                <w:noProof/>
                <w:webHidden/>
              </w:rPr>
              <w:fldChar w:fldCharType="end"/>
            </w:r>
          </w:hyperlink>
        </w:p>
        <w:p w14:paraId="0E8B6032" w14:textId="239CBBD5" w:rsidR="00FA6C9A" w:rsidRDefault="00FA6C9A">
          <w:pPr>
            <w:pStyle w:val="23"/>
            <w:rPr>
              <w:rFonts w:asciiTheme="minorHAnsi" w:eastAsiaTheme="minorEastAsia" w:hAnsiTheme="minorHAnsi"/>
              <w:noProof/>
              <w:sz w:val="24"/>
              <w:szCs w:val="24"/>
              <w:lang w:eastAsia="ru-RU"/>
            </w:rPr>
          </w:pPr>
          <w:hyperlink w:anchor="_Toc231846089" w:history="1">
            <w:r w:rsidRPr="00A3081D">
              <w:rPr>
                <w:rStyle w:val="a4"/>
                <w:noProof/>
              </w:rPr>
              <w:t>1.6 Машинное обучение и алгоритмы онлайн-детекции аэробно-анаэробного перехода</w:t>
            </w:r>
            <w:r>
              <w:rPr>
                <w:noProof/>
                <w:webHidden/>
              </w:rPr>
              <w:tab/>
            </w:r>
            <w:r>
              <w:rPr>
                <w:noProof/>
                <w:webHidden/>
              </w:rPr>
              <w:fldChar w:fldCharType="begin"/>
            </w:r>
            <w:r>
              <w:rPr>
                <w:noProof/>
                <w:webHidden/>
              </w:rPr>
              <w:instrText xml:space="preserve"> PAGEREF _Toc231846089 \h </w:instrText>
            </w:r>
            <w:r>
              <w:rPr>
                <w:noProof/>
                <w:webHidden/>
              </w:rPr>
            </w:r>
            <w:r>
              <w:rPr>
                <w:noProof/>
                <w:webHidden/>
              </w:rPr>
              <w:fldChar w:fldCharType="separate"/>
            </w:r>
            <w:r>
              <w:rPr>
                <w:noProof/>
                <w:webHidden/>
              </w:rPr>
              <w:t>42</w:t>
            </w:r>
            <w:r>
              <w:rPr>
                <w:noProof/>
                <w:webHidden/>
              </w:rPr>
              <w:fldChar w:fldCharType="end"/>
            </w:r>
          </w:hyperlink>
        </w:p>
        <w:p w14:paraId="13F61C22" w14:textId="7103E37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0" w:history="1">
            <w:r w:rsidRPr="00A3081D">
              <w:rPr>
                <w:rStyle w:val="a4"/>
                <w:noProof/>
              </w:rPr>
              <w:t>1.6.1 Классический ML на ручных признаках</w:t>
            </w:r>
            <w:r>
              <w:rPr>
                <w:noProof/>
                <w:webHidden/>
              </w:rPr>
              <w:tab/>
            </w:r>
            <w:r>
              <w:rPr>
                <w:noProof/>
                <w:webHidden/>
              </w:rPr>
              <w:fldChar w:fldCharType="begin"/>
            </w:r>
            <w:r>
              <w:rPr>
                <w:noProof/>
                <w:webHidden/>
              </w:rPr>
              <w:instrText xml:space="preserve"> PAGEREF _Toc231846090 \h </w:instrText>
            </w:r>
            <w:r>
              <w:rPr>
                <w:noProof/>
                <w:webHidden/>
              </w:rPr>
            </w:r>
            <w:r>
              <w:rPr>
                <w:noProof/>
                <w:webHidden/>
              </w:rPr>
              <w:fldChar w:fldCharType="separate"/>
            </w:r>
            <w:r>
              <w:rPr>
                <w:noProof/>
                <w:webHidden/>
              </w:rPr>
              <w:t>42</w:t>
            </w:r>
            <w:r>
              <w:rPr>
                <w:noProof/>
                <w:webHidden/>
              </w:rPr>
              <w:fldChar w:fldCharType="end"/>
            </w:r>
          </w:hyperlink>
        </w:p>
        <w:p w14:paraId="63A20024" w14:textId="42FD5BA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1" w:history="1">
            <w:r w:rsidRPr="00A3081D">
              <w:rPr>
                <w:rStyle w:val="a4"/>
                <w:noProof/>
              </w:rPr>
              <w:t>1.6.2 ML для временных рядов: LSTM, TCN и вейвлетные сети</w:t>
            </w:r>
            <w:r>
              <w:rPr>
                <w:noProof/>
                <w:webHidden/>
              </w:rPr>
              <w:tab/>
            </w:r>
            <w:r>
              <w:rPr>
                <w:noProof/>
                <w:webHidden/>
              </w:rPr>
              <w:fldChar w:fldCharType="begin"/>
            </w:r>
            <w:r>
              <w:rPr>
                <w:noProof/>
                <w:webHidden/>
              </w:rPr>
              <w:instrText xml:space="preserve"> PAGEREF _Toc231846091 \h </w:instrText>
            </w:r>
            <w:r>
              <w:rPr>
                <w:noProof/>
                <w:webHidden/>
              </w:rPr>
            </w:r>
            <w:r>
              <w:rPr>
                <w:noProof/>
                <w:webHidden/>
              </w:rPr>
              <w:fldChar w:fldCharType="separate"/>
            </w:r>
            <w:r>
              <w:rPr>
                <w:noProof/>
                <w:webHidden/>
              </w:rPr>
              <w:t>45</w:t>
            </w:r>
            <w:r>
              <w:rPr>
                <w:noProof/>
                <w:webHidden/>
              </w:rPr>
              <w:fldChar w:fldCharType="end"/>
            </w:r>
          </w:hyperlink>
        </w:p>
        <w:p w14:paraId="58EC6355" w14:textId="14566FC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2" w:history="1">
            <w:r w:rsidRPr="00A3081D">
              <w:rPr>
                <w:rStyle w:val="a4"/>
                <w:noProof/>
              </w:rPr>
              <w:t>1.6.3 Обучение при малых датасетах и стратегии валидации</w:t>
            </w:r>
            <w:r>
              <w:rPr>
                <w:noProof/>
                <w:webHidden/>
              </w:rPr>
              <w:tab/>
            </w:r>
            <w:r>
              <w:rPr>
                <w:noProof/>
                <w:webHidden/>
              </w:rPr>
              <w:fldChar w:fldCharType="begin"/>
            </w:r>
            <w:r>
              <w:rPr>
                <w:noProof/>
                <w:webHidden/>
              </w:rPr>
              <w:instrText xml:space="preserve"> PAGEREF _Toc231846092 \h </w:instrText>
            </w:r>
            <w:r>
              <w:rPr>
                <w:noProof/>
                <w:webHidden/>
              </w:rPr>
            </w:r>
            <w:r>
              <w:rPr>
                <w:noProof/>
                <w:webHidden/>
              </w:rPr>
              <w:fldChar w:fldCharType="separate"/>
            </w:r>
            <w:r>
              <w:rPr>
                <w:noProof/>
                <w:webHidden/>
              </w:rPr>
              <w:t>49</w:t>
            </w:r>
            <w:r>
              <w:rPr>
                <w:noProof/>
                <w:webHidden/>
              </w:rPr>
              <w:fldChar w:fldCharType="end"/>
            </w:r>
          </w:hyperlink>
        </w:p>
        <w:p w14:paraId="7FAB9030" w14:textId="09BDA14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093" w:history="1">
            <w:r w:rsidRPr="00A3081D">
              <w:rPr>
                <w:rStyle w:val="a4"/>
                <w:noProof/>
              </w:rPr>
              <w:t>1.6.4 Gap: мультимодальные онлайн-системы</w:t>
            </w:r>
            <w:r>
              <w:rPr>
                <w:noProof/>
                <w:webHidden/>
              </w:rPr>
              <w:tab/>
            </w:r>
            <w:r>
              <w:rPr>
                <w:noProof/>
                <w:webHidden/>
              </w:rPr>
              <w:fldChar w:fldCharType="begin"/>
            </w:r>
            <w:r>
              <w:rPr>
                <w:noProof/>
                <w:webHidden/>
              </w:rPr>
              <w:instrText xml:space="preserve"> PAGEREF _Toc231846093 \h </w:instrText>
            </w:r>
            <w:r>
              <w:rPr>
                <w:noProof/>
                <w:webHidden/>
              </w:rPr>
            </w:r>
            <w:r>
              <w:rPr>
                <w:noProof/>
                <w:webHidden/>
              </w:rPr>
              <w:fldChar w:fldCharType="separate"/>
            </w:r>
            <w:r>
              <w:rPr>
                <w:noProof/>
                <w:webHidden/>
              </w:rPr>
              <w:t>51</w:t>
            </w:r>
            <w:r>
              <w:rPr>
                <w:noProof/>
                <w:webHidden/>
              </w:rPr>
              <w:fldChar w:fldCharType="end"/>
            </w:r>
          </w:hyperlink>
        </w:p>
        <w:p w14:paraId="73C7793F" w14:textId="7A3B30AB" w:rsidR="00FA6C9A" w:rsidRDefault="00FA6C9A">
          <w:pPr>
            <w:pStyle w:val="23"/>
            <w:rPr>
              <w:rFonts w:asciiTheme="minorHAnsi" w:eastAsiaTheme="minorEastAsia" w:hAnsiTheme="minorHAnsi"/>
              <w:noProof/>
              <w:sz w:val="24"/>
              <w:szCs w:val="24"/>
              <w:lang w:eastAsia="ru-RU"/>
            </w:rPr>
          </w:pPr>
          <w:hyperlink w:anchor="_Toc231846094" w:history="1">
            <w:r w:rsidRPr="00A3081D">
              <w:rPr>
                <w:rStyle w:val="a4"/>
                <w:noProof/>
              </w:rPr>
              <w:t>1.7 Физиологические особенности триатлонистов при велоэргометрическом тестировании</w:t>
            </w:r>
            <w:r>
              <w:rPr>
                <w:noProof/>
                <w:webHidden/>
              </w:rPr>
              <w:tab/>
            </w:r>
            <w:r>
              <w:rPr>
                <w:noProof/>
                <w:webHidden/>
              </w:rPr>
              <w:fldChar w:fldCharType="begin"/>
            </w:r>
            <w:r>
              <w:rPr>
                <w:noProof/>
                <w:webHidden/>
              </w:rPr>
              <w:instrText xml:space="preserve"> PAGEREF _Toc231846094 \h </w:instrText>
            </w:r>
            <w:r>
              <w:rPr>
                <w:noProof/>
                <w:webHidden/>
              </w:rPr>
            </w:r>
            <w:r>
              <w:rPr>
                <w:noProof/>
                <w:webHidden/>
              </w:rPr>
              <w:fldChar w:fldCharType="separate"/>
            </w:r>
            <w:r>
              <w:rPr>
                <w:noProof/>
                <w:webHidden/>
              </w:rPr>
              <w:t>52</w:t>
            </w:r>
            <w:r>
              <w:rPr>
                <w:noProof/>
                <w:webHidden/>
              </w:rPr>
              <w:fldChar w:fldCharType="end"/>
            </w:r>
          </w:hyperlink>
        </w:p>
        <w:p w14:paraId="468350CF" w14:textId="5019F4F7" w:rsidR="00FA6C9A" w:rsidRDefault="00FA6C9A">
          <w:pPr>
            <w:pStyle w:val="23"/>
            <w:rPr>
              <w:rFonts w:asciiTheme="minorHAnsi" w:eastAsiaTheme="minorEastAsia" w:hAnsiTheme="minorHAnsi"/>
              <w:noProof/>
              <w:sz w:val="24"/>
              <w:szCs w:val="24"/>
              <w:lang w:eastAsia="ru-RU"/>
            </w:rPr>
          </w:pPr>
          <w:hyperlink w:anchor="_Toc231846095" w:history="1">
            <w:r w:rsidRPr="00A3081D">
              <w:rPr>
                <w:rStyle w:val="a4"/>
                <w:noProof/>
              </w:rPr>
              <w:t>1.8 Заключение по обзору литературы</w:t>
            </w:r>
            <w:r>
              <w:rPr>
                <w:noProof/>
                <w:webHidden/>
              </w:rPr>
              <w:tab/>
            </w:r>
            <w:r>
              <w:rPr>
                <w:noProof/>
                <w:webHidden/>
              </w:rPr>
              <w:fldChar w:fldCharType="begin"/>
            </w:r>
            <w:r>
              <w:rPr>
                <w:noProof/>
                <w:webHidden/>
              </w:rPr>
              <w:instrText xml:space="preserve"> PAGEREF _Toc231846095 \h </w:instrText>
            </w:r>
            <w:r>
              <w:rPr>
                <w:noProof/>
                <w:webHidden/>
              </w:rPr>
            </w:r>
            <w:r>
              <w:rPr>
                <w:noProof/>
                <w:webHidden/>
              </w:rPr>
              <w:fldChar w:fldCharType="separate"/>
            </w:r>
            <w:r>
              <w:rPr>
                <w:noProof/>
                <w:webHidden/>
              </w:rPr>
              <w:t>54</w:t>
            </w:r>
            <w:r>
              <w:rPr>
                <w:noProof/>
                <w:webHidden/>
              </w:rPr>
              <w:fldChar w:fldCharType="end"/>
            </w:r>
          </w:hyperlink>
        </w:p>
        <w:p w14:paraId="36BFF6D5" w14:textId="5F9FBC52"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096" w:history="1">
            <w:r w:rsidRPr="00A3081D">
              <w:rPr>
                <w:rStyle w:val="a4"/>
                <w:noProof/>
              </w:rPr>
              <w:t>2 Материалы и методы</w:t>
            </w:r>
            <w:r>
              <w:rPr>
                <w:noProof/>
                <w:webHidden/>
              </w:rPr>
              <w:tab/>
            </w:r>
            <w:r>
              <w:rPr>
                <w:noProof/>
                <w:webHidden/>
              </w:rPr>
              <w:fldChar w:fldCharType="begin"/>
            </w:r>
            <w:r>
              <w:rPr>
                <w:noProof/>
                <w:webHidden/>
              </w:rPr>
              <w:instrText xml:space="preserve"> PAGEREF _Toc231846096 \h </w:instrText>
            </w:r>
            <w:r>
              <w:rPr>
                <w:noProof/>
                <w:webHidden/>
              </w:rPr>
            </w:r>
            <w:r>
              <w:rPr>
                <w:noProof/>
                <w:webHidden/>
              </w:rPr>
              <w:fldChar w:fldCharType="separate"/>
            </w:r>
            <w:r>
              <w:rPr>
                <w:noProof/>
                <w:webHidden/>
              </w:rPr>
              <w:t>56</w:t>
            </w:r>
            <w:r>
              <w:rPr>
                <w:noProof/>
                <w:webHidden/>
              </w:rPr>
              <w:fldChar w:fldCharType="end"/>
            </w:r>
          </w:hyperlink>
        </w:p>
        <w:p w14:paraId="7D6D16DA" w14:textId="6DBF0DCC" w:rsidR="00FA6C9A" w:rsidRDefault="00FA6C9A">
          <w:pPr>
            <w:pStyle w:val="23"/>
            <w:rPr>
              <w:rFonts w:asciiTheme="minorHAnsi" w:eastAsiaTheme="minorEastAsia" w:hAnsiTheme="minorHAnsi"/>
              <w:noProof/>
              <w:sz w:val="24"/>
              <w:szCs w:val="24"/>
              <w:lang w:eastAsia="ru-RU"/>
            </w:rPr>
          </w:pPr>
          <w:hyperlink w:anchor="_Toc231846097" w:history="1">
            <w:r w:rsidRPr="00A3081D">
              <w:rPr>
                <w:rStyle w:val="a4"/>
                <w:noProof/>
              </w:rPr>
              <w:t>2.1 Участники исследования</w:t>
            </w:r>
            <w:r>
              <w:rPr>
                <w:noProof/>
                <w:webHidden/>
              </w:rPr>
              <w:tab/>
            </w:r>
            <w:r>
              <w:rPr>
                <w:noProof/>
                <w:webHidden/>
              </w:rPr>
              <w:fldChar w:fldCharType="begin"/>
            </w:r>
            <w:r>
              <w:rPr>
                <w:noProof/>
                <w:webHidden/>
              </w:rPr>
              <w:instrText xml:space="preserve"> PAGEREF _Toc231846097 \h </w:instrText>
            </w:r>
            <w:r>
              <w:rPr>
                <w:noProof/>
                <w:webHidden/>
              </w:rPr>
            </w:r>
            <w:r>
              <w:rPr>
                <w:noProof/>
                <w:webHidden/>
              </w:rPr>
              <w:fldChar w:fldCharType="separate"/>
            </w:r>
            <w:r>
              <w:rPr>
                <w:noProof/>
                <w:webHidden/>
              </w:rPr>
              <w:t>56</w:t>
            </w:r>
            <w:r>
              <w:rPr>
                <w:noProof/>
                <w:webHidden/>
              </w:rPr>
              <w:fldChar w:fldCharType="end"/>
            </w:r>
          </w:hyperlink>
        </w:p>
        <w:p w14:paraId="5D12A25A" w14:textId="2BCEED3F" w:rsidR="00FA6C9A" w:rsidRDefault="00FA6C9A">
          <w:pPr>
            <w:pStyle w:val="23"/>
            <w:rPr>
              <w:rFonts w:asciiTheme="minorHAnsi" w:eastAsiaTheme="minorEastAsia" w:hAnsiTheme="minorHAnsi"/>
              <w:noProof/>
              <w:sz w:val="24"/>
              <w:szCs w:val="24"/>
              <w:lang w:eastAsia="ru-RU"/>
            </w:rPr>
          </w:pPr>
          <w:hyperlink w:anchor="_Toc231846098" w:history="1">
            <w:r w:rsidRPr="00A3081D">
              <w:rPr>
                <w:rStyle w:val="a4"/>
                <w:noProof/>
              </w:rPr>
              <w:t>2.2 Протокол нагрузочного тестирования</w:t>
            </w:r>
            <w:r>
              <w:rPr>
                <w:noProof/>
                <w:webHidden/>
              </w:rPr>
              <w:tab/>
            </w:r>
            <w:r>
              <w:rPr>
                <w:noProof/>
                <w:webHidden/>
              </w:rPr>
              <w:fldChar w:fldCharType="begin"/>
            </w:r>
            <w:r>
              <w:rPr>
                <w:noProof/>
                <w:webHidden/>
              </w:rPr>
              <w:instrText xml:space="preserve"> PAGEREF _Toc231846098 \h </w:instrText>
            </w:r>
            <w:r>
              <w:rPr>
                <w:noProof/>
                <w:webHidden/>
              </w:rPr>
            </w:r>
            <w:r>
              <w:rPr>
                <w:noProof/>
                <w:webHidden/>
              </w:rPr>
              <w:fldChar w:fldCharType="separate"/>
            </w:r>
            <w:r>
              <w:rPr>
                <w:noProof/>
                <w:webHidden/>
              </w:rPr>
              <w:t>56</w:t>
            </w:r>
            <w:r>
              <w:rPr>
                <w:noProof/>
                <w:webHidden/>
              </w:rPr>
              <w:fldChar w:fldCharType="end"/>
            </w:r>
          </w:hyperlink>
        </w:p>
        <w:p w14:paraId="2EEB4BF6" w14:textId="1E26AABC" w:rsidR="00FA6C9A" w:rsidRDefault="00FA6C9A">
          <w:pPr>
            <w:pStyle w:val="23"/>
            <w:rPr>
              <w:rFonts w:asciiTheme="minorHAnsi" w:eastAsiaTheme="minorEastAsia" w:hAnsiTheme="minorHAnsi"/>
              <w:noProof/>
              <w:sz w:val="24"/>
              <w:szCs w:val="24"/>
              <w:lang w:eastAsia="ru-RU"/>
            </w:rPr>
          </w:pPr>
          <w:hyperlink w:anchor="_Toc231846099" w:history="1">
            <w:r w:rsidRPr="00A3081D">
              <w:rPr>
                <w:rStyle w:val="a4"/>
                <w:noProof/>
              </w:rPr>
              <w:t>2.3 Аппаратный комплекс регистрации</w:t>
            </w:r>
            <w:r>
              <w:rPr>
                <w:noProof/>
                <w:webHidden/>
              </w:rPr>
              <w:tab/>
            </w:r>
            <w:r>
              <w:rPr>
                <w:noProof/>
                <w:webHidden/>
              </w:rPr>
              <w:fldChar w:fldCharType="begin"/>
            </w:r>
            <w:r>
              <w:rPr>
                <w:noProof/>
                <w:webHidden/>
              </w:rPr>
              <w:instrText xml:space="preserve"> PAGEREF _Toc231846099 \h </w:instrText>
            </w:r>
            <w:r>
              <w:rPr>
                <w:noProof/>
                <w:webHidden/>
              </w:rPr>
            </w:r>
            <w:r>
              <w:rPr>
                <w:noProof/>
                <w:webHidden/>
              </w:rPr>
              <w:fldChar w:fldCharType="separate"/>
            </w:r>
            <w:r>
              <w:rPr>
                <w:noProof/>
                <w:webHidden/>
              </w:rPr>
              <w:t>57</w:t>
            </w:r>
            <w:r>
              <w:rPr>
                <w:noProof/>
                <w:webHidden/>
              </w:rPr>
              <w:fldChar w:fldCharType="end"/>
            </w:r>
          </w:hyperlink>
        </w:p>
        <w:p w14:paraId="13CDDA1C" w14:textId="503C456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0" w:history="1">
            <w:r w:rsidRPr="00A3081D">
              <w:rPr>
                <w:rStyle w:val="a4"/>
                <w:noProof/>
              </w:rPr>
              <w:t>2.3.1 Электромиография и инерционные измерения</w:t>
            </w:r>
            <w:r>
              <w:rPr>
                <w:noProof/>
                <w:webHidden/>
              </w:rPr>
              <w:tab/>
            </w:r>
            <w:r>
              <w:rPr>
                <w:noProof/>
                <w:webHidden/>
              </w:rPr>
              <w:fldChar w:fldCharType="begin"/>
            </w:r>
            <w:r>
              <w:rPr>
                <w:noProof/>
                <w:webHidden/>
              </w:rPr>
              <w:instrText xml:space="preserve"> PAGEREF _Toc231846100 \h </w:instrText>
            </w:r>
            <w:r>
              <w:rPr>
                <w:noProof/>
                <w:webHidden/>
              </w:rPr>
            </w:r>
            <w:r>
              <w:rPr>
                <w:noProof/>
                <w:webHidden/>
              </w:rPr>
              <w:fldChar w:fldCharType="separate"/>
            </w:r>
            <w:r>
              <w:rPr>
                <w:noProof/>
                <w:webHidden/>
              </w:rPr>
              <w:t>57</w:t>
            </w:r>
            <w:r>
              <w:rPr>
                <w:noProof/>
                <w:webHidden/>
              </w:rPr>
              <w:fldChar w:fldCharType="end"/>
            </w:r>
          </w:hyperlink>
        </w:p>
        <w:p w14:paraId="5B35316C" w14:textId="689C4D74"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1" w:history="1">
            <w:r w:rsidRPr="00A3081D">
              <w:rPr>
                <w:rStyle w:val="a4"/>
                <w:noProof/>
              </w:rPr>
              <w:t>2.3.2 Ближняя инфракрасная спектроскопия</w:t>
            </w:r>
            <w:r>
              <w:rPr>
                <w:noProof/>
                <w:webHidden/>
              </w:rPr>
              <w:tab/>
            </w:r>
            <w:r>
              <w:rPr>
                <w:noProof/>
                <w:webHidden/>
              </w:rPr>
              <w:fldChar w:fldCharType="begin"/>
            </w:r>
            <w:r>
              <w:rPr>
                <w:noProof/>
                <w:webHidden/>
              </w:rPr>
              <w:instrText xml:space="preserve"> PAGEREF _Toc231846101 \h </w:instrText>
            </w:r>
            <w:r>
              <w:rPr>
                <w:noProof/>
                <w:webHidden/>
              </w:rPr>
            </w:r>
            <w:r>
              <w:rPr>
                <w:noProof/>
                <w:webHidden/>
              </w:rPr>
              <w:fldChar w:fldCharType="separate"/>
            </w:r>
            <w:r>
              <w:rPr>
                <w:noProof/>
                <w:webHidden/>
              </w:rPr>
              <w:t>58</w:t>
            </w:r>
            <w:r>
              <w:rPr>
                <w:noProof/>
                <w:webHidden/>
              </w:rPr>
              <w:fldChar w:fldCharType="end"/>
            </w:r>
          </w:hyperlink>
        </w:p>
        <w:p w14:paraId="22B5E07E" w14:textId="7F08A999"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2" w:history="1">
            <w:r w:rsidRPr="00A3081D">
              <w:rPr>
                <w:rStyle w:val="a4"/>
                <w:noProof/>
              </w:rPr>
              <w:t>2.3.3 Сердечный ритм</w:t>
            </w:r>
            <w:r>
              <w:rPr>
                <w:noProof/>
                <w:webHidden/>
              </w:rPr>
              <w:tab/>
            </w:r>
            <w:r>
              <w:rPr>
                <w:noProof/>
                <w:webHidden/>
              </w:rPr>
              <w:fldChar w:fldCharType="begin"/>
            </w:r>
            <w:r>
              <w:rPr>
                <w:noProof/>
                <w:webHidden/>
              </w:rPr>
              <w:instrText xml:space="preserve"> PAGEREF _Toc231846102 \h </w:instrText>
            </w:r>
            <w:r>
              <w:rPr>
                <w:noProof/>
                <w:webHidden/>
              </w:rPr>
            </w:r>
            <w:r>
              <w:rPr>
                <w:noProof/>
                <w:webHidden/>
              </w:rPr>
              <w:fldChar w:fldCharType="separate"/>
            </w:r>
            <w:r>
              <w:rPr>
                <w:noProof/>
                <w:webHidden/>
              </w:rPr>
              <w:t>58</w:t>
            </w:r>
            <w:r>
              <w:rPr>
                <w:noProof/>
                <w:webHidden/>
              </w:rPr>
              <w:fldChar w:fldCharType="end"/>
            </w:r>
          </w:hyperlink>
        </w:p>
        <w:p w14:paraId="3671F699" w14:textId="49E52B32" w:rsidR="00FA6C9A" w:rsidRDefault="00FA6C9A">
          <w:pPr>
            <w:pStyle w:val="23"/>
            <w:rPr>
              <w:rFonts w:asciiTheme="minorHAnsi" w:eastAsiaTheme="minorEastAsia" w:hAnsiTheme="minorHAnsi"/>
              <w:noProof/>
              <w:sz w:val="24"/>
              <w:szCs w:val="24"/>
              <w:lang w:eastAsia="ru-RU"/>
            </w:rPr>
          </w:pPr>
          <w:hyperlink w:anchor="_Toc231846103" w:history="1">
            <w:r w:rsidRPr="00A3081D">
              <w:rPr>
                <w:rStyle w:val="a4"/>
                <w:noProof/>
              </w:rPr>
              <w:t>2.4 Система синхронного сбора данных Sensync</w:t>
            </w:r>
            <w:r>
              <w:rPr>
                <w:noProof/>
                <w:webHidden/>
              </w:rPr>
              <w:tab/>
            </w:r>
            <w:r>
              <w:rPr>
                <w:noProof/>
                <w:webHidden/>
              </w:rPr>
              <w:fldChar w:fldCharType="begin"/>
            </w:r>
            <w:r>
              <w:rPr>
                <w:noProof/>
                <w:webHidden/>
              </w:rPr>
              <w:instrText xml:space="preserve"> PAGEREF _Toc231846103 \h </w:instrText>
            </w:r>
            <w:r>
              <w:rPr>
                <w:noProof/>
                <w:webHidden/>
              </w:rPr>
            </w:r>
            <w:r>
              <w:rPr>
                <w:noProof/>
                <w:webHidden/>
              </w:rPr>
              <w:fldChar w:fldCharType="separate"/>
            </w:r>
            <w:r>
              <w:rPr>
                <w:noProof/>
                <w:webHidden/>
              </w:rPr>
              <w:t>59</w:t>
            </w:r>
            <w:r>
              <w:rPr>
                <w:noProof/>
                <w:webHidden/>
              </w:rPr>
              <w:fldChar w:fldCharType="end"/>
            </w:r>
          </w:hyperlink>
        </w:p>
        <w:p w14:paraId="4D0E2798" w14:textId="48886DE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4" w:history="1">
            <w:r w:rsidRPr="00A3081D">
              <w:rPr>
                <w:rStyle w:val="a4"/>
                <w:noProof/>
              </w:rPr>
              <w:t>2.4.1 Архитектура и мотивация</w:t>
            </w:r>
            <w:r>
              <w:rPr>
                <w:noProof/>
                <w:webHidden/>
              </w:rPr>
              <w:tab/>
            </w:r>
            <w:r>
              <w:rPr>
                <w:noProof/>
                <w:webHidden/>
              </w:rPr>
              <w:fldChar w:fldCharType="begin"/>
            </w:r>
            <w:r>
              <w:rPr>
                <w:noProof/>
                <w:webHidden/>
              </w:rPr>
              <w:instrText xml:space="preserve"> PAGEREF _Toc231846104 \h </w:instrText>
            </w:r>
            <w:r>
              <w:rPr>
                <w:noProof/>
                <w:webHidden/>
              </w:rPr>
            </w:r>
            <w:r>
              <w:rPr>
                <w:noProof/>
                <w:webHidden/>
              </w:rPr>
              <w:fldChar w:fldCharType="separate"/>
            </w:r>
            <w:r>
              <w:rPr>
                <w:noProof/>
                <w:webHidden/>
              </w:rPr>
              <w:t>59</w:t>
            </w:r>
            <w:r>
              <w:rPr>
                <w:noProof/>
                <w:webHidden/>
              </w:rPr>
              <w:fldChar w:fldCharType="end"/>
            </w:r>
          </w:hyperlink>
        </w:p>
        <w:p w14:paraId="3311CE28" w14:textId="74D9AD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5" w:history="1">
            <w:r w:rsidRPr="00A3081D">
              <w:rPr>
                <w:rStyle w:val="a4"/>
                <w:noProof/>
              </w:rPr>
              <w:t>2.4.2 Реализация</w:t>
            </w:r>
            <w:r>
              <w:rPr>
                <w:noProof/>
                <w:webHidden/>
              </w:rPr>
              <w:tab/>
            </w:r>
            <w:r>
              <w:rPr>
                <w:noProof/>
                <w:webHidden/>
              </w:rPr>
              <w:fldChar w:fldCharType="begin"/>
            </w:r>
            <w:r>
              <w:rPr>
                <w:noProof/>
                <w:webHidden/>
              </w:rPr>
              <w:instrText xml:space="preserve"> PAGEREF _Toc231846105 \h </w:instrText>
            </w:r>
            <w:r>
              <w:rPr>
                <w:noProof/>
                <w:webHidden/>
              </w:rPr>
            </w:r>
            <w:r>
              <w:rPr>
                <w:noProof/>
                <w:webHidden/>
              </w:rPr>
              <w:fldChar w:fldCharType="separate"/>
            </w:r>
            <w:r>
              <w:rPr>
                <w:noProof/>
                <w:webHidden/>
              </w:rPr>
              <w:t>60</w:t>
            </w:r>
            <w:r>
              <w:rPr>
                <w:noProof/>
                <w:webHidden/>
              </w:rPr>
              <w:fldChar w:fldCharType="end"/>
            </w:r>
          </w:hyperlink>
        </w:p>
        <w:p w14:paraId="4D1EA980" w14:textId="69C419FE" w:rsidR="00FA6C9A" w:rsidRDefault="00FA6C9A">
          <w:pPr>
            <w:pStyle w:val="23"/>
            <w:rPr>
              <w:rFonts w:asciiTheme="minorHAnsi" w:eastAsiaTheme="minorEastAsia" w:hAnsiTheme="minorHAnsi"/>
              <w:noProof/>
              <w:sz w:val="24"/>
              <w:szCs w:val="24"/>
              <w:lang w:eastAsia="ru-RU"/>
            </w:rPr>
          </w:pPr>
          <w:hyperlink w:anchor="_Toc231846106" w:history="1">
            <w:r w:rsidRPr="00A3081D">
              <w:rPr>
                <w:rStyle w:val="a4"/>
                <w:noProof/>
              </w:rPr>
              <w:t>2.5 Предобработка сигналов</w:t>
            </w:r>
            <w:r>
              <w:rPr>
                <w:noProof/>
                <w:webHidden/>
              </w:rPr>
              <w:tab/>
            </w:r>
            <w:r>
              <w:rPr>
                <w:noProof/>
                <w:webHidden/>
              </w:rPr>
              <w:fldChar w:fldCharType="begin"/>
            </w:r>
            <w:r>
              <w:rPr>
                <w:noProof/>
                <w:webHidden/>
              </w:rPr>
              <w:instrText xml:space="preserve"> PAGEREF _Toc231846106 \h </w:instrText>
            </w:r>
            <w:r>
              <w:rPr>
                <w:noProof/>
                <w:webHidden/>
              </w:rPr>
            </w:r>
            <w:r>
              <w:rPr>
                <w:noProof/>
                <w:webHidden/>
              </w:rPr>
              <w:fldChar w:fldCharType="separate"/>
            </w:r>
            <w:r>
              <w:rPr>
                <w:noProof/>
                <w:webHidden/>
              </w:rPr>
              <w:t>61</w:t>
            </w:r>
            <w:r>
              <w:rPr>
                <w:noProof/>
                <w:webHidden/>
              </w:rPr>
              <w:fldChar w:fldCharType="end"/>
            </w:r>
          </w:hyperlink>
        </w:p>
        <w:p w14:paraId="2C596C97" w14:textId="43509A9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7" w:history="1">
            <w:r w:rsidRPr="00A3081D">
              <w:rPr>
                <w:rStyle w:val="a4"/>
                <w:noProof/>
              </w:rPr>
              <w:t>2.5.1 Электромиография</w:t>
            </w:r>
            <w:r>
              <w:rPr>
                <w:noProof/>
                <w:webHidden/>
              </w:rPr>
              <w:tab/>
            </w:r>
            <w:r>
              <w:rPr>
                <w:noProof/>
                <w:webHidden/>
              </w:rPr>
              <w:fldChar w:fldCharType="begin"/>
            </w:r>
            <w:r>
              <w:rPr>
                <w:noProof/>
                <w:webHidden/>
              </w:rPr>
              <w:instrText xml:space="preserve"> PAGEREF _Toc231846107 \h </w:instrText>
            </w:r>
            <w:r>
              <w:rPr>
                <w:noProof/>
                <w:webHidden/>
              </w:rPr>
            </w:r>
            <w:r>
              <w:rPr>
                <w:noProof/>
                <w:webHidden/>
              </w:rPr>
              <w:fldChar w:fldCharType="separate"/>
            </w:r>
            <w:r>
              <w:rPr>
                <w:noProof/>
                <w:webHidden/>
              </w:rPr>
              <w:t>61</w:t>
            </w:r>
            <w:r>
              <w:rPr>
                <w:noProof/>
                <w:webHidden/>
              </w:rPr>
              <w:fldChar w:fldCharType="end"/>
            </w:r>
          </w:hyperlink>
        </w:p>
        <w:p w14:paraId="7DA7B591" w14:textId="5A297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8" w:history="1">
            <w:r w:rsidRPr="00A3081D">
              <w:rPr>
                <w:rStyle w:val="a4"/>
                <w:noProof/>
              </w:rPr>
              <w:t>2.5.2 Мышечная оксигенация</w:t>
            </w:r>
            <w:r>
              <w:rPr>
                <w:noProof/>
                <w:webHidden/>
              </w:rPr>
              <w:tab/>
            </w:r>
            <w:r>
              <w:rPr>
                <w:noProof/>
                <w:webHidden/>
              </w:rPr>
              <w:fldChar w:fldCharType="begin"/>
            </w:r>
            <w:r>
              <w:rPr>
                <w:noProof/>
                <w:webHidden/>
              </w:rPr>
              <w:instrText xml:space="preserve"> PAGEREF _Toc231846108 \h </w:instrText>
            </w:r>
            <w:r>
              <w:rPr>
                <w:noProof/>
                <w:webHidden/>
              </w:rPr>
            </w:r>
            <w:r>
              <w:rPr>
                <w:noProof/>
                <w:webHidden/>
              </w:rPr>
              <w:fldChar w:fldCharType="separate"/>
            </w:r>
            <w:r>
              <w:rPr>
                <w:noProof/>
                <w:webHidden/>
              </w:rPr>
              <w:t>61</w:t>
            </w:r>
            <w:r>
              <w:rPr>
                <w:noProof/>
                <w:webHidden/>
              </w:rPr>
              <w:fldChar w:fldCharType="end"/>
            </w:r>
          </w:hyperlink>
        </w:p>
        <w:p w14:paraId="25ED7E47" w14:textId="4EB8A53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09" w:history="1">
            <w:r w:rsidRPr="00A3081D">
              <w:rPr>
                <w:rStyle w:val="a4"/>
                <w:noProof/>
              </w:rPr>
              <w:t>2.5.3 RR-интервалы и HRV</w:t>
            </w:r>
            <w:r>
              <w:rPr>
                <w:noProof/>
                <w:webHidden/>
              </w:rPr>
              <w:tab/>
            </w:r>
            <w:r>
              <w:rPr>
                <w:noProof/>
                <w:webHidden/>
              </w:rPr>
              <w:fldChar w:fldCharType="begin"/>
            </w:r>
            <w:r>
              <w:rPr>
                <w:noProof/>
                <w:webHidden/>
              </w:rPr>
              <w:instrText xml:space="preserve"> PAGEREF _Toc231846109 \h </w:instrText>
            </w:r>
            <w:r>
              <w:rPr>
                <w:noProof/>
                <w:webHidden/>
              </w:rPr>
            </w:r>
            <w:r>
              <w:rPr>
                <w:noProof/>
                <w:webHidden/>
              </w:rPr>
              <w:fldChar w:fldCharType="separate"/>
            </w:r>
            <w:r>
              <w:rPr>
                <w:noProof/>
                <w:webHidden/>
              </w:rPr>
              <w:t>61</w:t>
            </w:r>
            <w:r>
              <w:rPr>
                <w:noProof/>
                <w:webHidden/>
              </w:rPr>
              <w:fldChar w:fldCharType="end"/>
            </w:r>
          </w:hyperlink>
        </w:p>
        <w:p w14:paraId="23123459" w14:textId="023ED032" w:rsidR="00FA6C9A" w:rsidRDefault="00FA6C9A">
          <w:pPr>
            <w:pStyle w:val="23"/>
            <w:rPr>
              <w:rFonts w:asciiTheme="minorHAnsi" w:eastAsiaTheme="minorEastAsia" w:hAnsiTheme="minorHAnsi"/>
              <w:noProof/>
              <w:sz w:val="24"/>
              <w:szCs w:val="24"/>
              <w:lang w:eastAsia="ru-RU"/>
            </w:rPr>
          </w:pPr>
          <w:hyperlink w:anchor="_Toc231846110" w:history="1">
            <w:r w:rsidRPr="00A3081D">
              <w:rPr>
                <w:rStyle w:val="a4"/>
                <w:noProof/>
              </w:rPr>
              <w:t>2.6 Определение лактатных порогов (ground truth)</w:t>
            </w:r>
            <w:r>
              <w:rPr>
                <w:noProof/>
                <w:webHidden/>
              </w:rPr>
              <w:tab/>
            </w:r>
            <w:r>
              <w:rPr>
                <w:noProof/>
                <w:webHidden/>
              </w:rPr>
              <w:fldChar w:fldCharType="begin"/>
            </w:r>
            <w:r>
              <w:rPr>
                <w:noProof/>
                <w:webHidden/>
              </w:rPr>
              <w:instrText xml:space="preserve"> PAGEREF _Toc231846110 \h </w:instrText>
            </w:r>
            <w:r>
              <w:rPr>
                <w:noProof/>
                <w:webHidden/>
              </w:rPr>
            </w:r>
            <w:r>
              <w:rPr>
                <w:noProof/>
                <w:webHidden/>
              </w:rPr>
              <w:fldChar w:fldCharType="separate"/>
            </w:r>
            <w:r>
              <w:rPr>
                <w:noProof/>
                <w:webHidden/>
              </w:rPr>
              <w:t>62</w:t>
            </w:r>
            <w:r>
              <w:rPr>
                <w:noProof/>
                <w:webHidden/>
              </w:rPr>
              <w:fldChar w:fldCharType="end"/>
            </w:r>
          </w:hyperlink>
        </w:p>
        <w:p w14:paraId="0C6F09E9" w14:textId="7D2E0488"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1" w:history="1">
            <w:r w:rsidRPr="00A3081D">
              <w:rPr>
                <w:rStyle w:val="a4"/>
                <w:noProof/>
              </w:rPr>
              <w:t xml:space="preserve">2.6.1 Определение </w:t>
            </w:r>
            <w:r w:rsidRPr="00A3081D">
              <w:rPr>
                <w:rStyle w:val="a4"/>
                <w:noProof/>
                <w:lang w:val="en-US"/>
              </w:rPr>
              <w:t>LT</w:t>
            </w:r>
            <w:r w:rsidRPr="00A3081D">
              <w:rPr>
                <w:rStyle w:val="a4"/>
                <w:noProof/>
              </w:rPr>
              <w:t>1</w:t>
            </w:r>
            <w:r>
              <w:rPr>
                <w:noProof/>
                <w:webHidden/>
              </w:rPr>
              <w:tab/>
            </w:r>
            <w:r>
              <w:rPr>
                <w:noProof/>
                <w:webHidden/>
              </w:rPr>
              <w:fldChar w:fldCharType="begin"/>
            </w:r>
            <w:r>
              <w:rPr>
                <w:noProof/>
                <w:webHidden/>
              </w:rPr>
              <w:instrText xml:space="preserve"> PAGEREF _Toc231846111 \h </w:instrText>
            </w:r>
            <w:r>
              <w:rPr>
                <w:noProof/>
                <w:webHidden/>
              </w:rPr>
            </w:r>
            <w:r>
              <w:rPr>
                <w:noProof/>
                <w:webHidden/>
              </w:rPr>
              <w:fldChar w:fldCharType="separate"/>
            </w:r>
            <w:r>
              <w:rPr>
                <w:noProof/>
                <w:webHidden/>
              </w:rPr>
              <w:t>62</w:t>
            </w:r>
            <w:r>
              <w:rPr>
                <w:noProof/>
                <w:webHidden/>
              </w:rPr>
              <w:fldChar w:fldCharType="end"/>
            </w:r>
          </w:hyperlink>
        </w:p>
        <w:p w14:paraId="1ADBDF60" w14:textId="2258E29F"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2" w:history="1">
            <w:r w:rsidRPr="00A3081D">
              <w:rPr>
                <w:rStyle w:val="a4"/>
                <w:noProof/>
              </w:rPr>
              <w:t xml:space="preserve">2.6.2 Определение </w:t>
            </w:r>
            <w:r w:rsidRPr="00A3081D">
              <w:rPr>
                <w:rStyle w:val="a4"/>
                <w:noProof/>
                <w:lang w:val="en-US"/>
              </w:rPr>
              <w:t>LT</w:t>
            </w:r>
            <w:r w:rsidRPr="00A3081D">
              <w:rPr>
                <w:rStyle w:val="a4"/>
                <w:noProof/>
              </w:rPr>
              <w:t>2</w:t>
            </w:r>
            <w:r>
              <w:rPr>
                <w:noProof/>
                <w:webHidden/>
              </w:rPr>
              <w:tab/>
            </w:r>
            <w:r>
              <w:rPr>
                <w:noProof/>
                <w:webHidden/>
              </w:rPr>
              <w:fldChar w:fldCharType="begin"/>
            </w:r>
            <w:r>
              <w:rPr>
                <w:noProof/>
                <w:webHidden/>
              </w:rPr>
              <w:instrText xml:space="preserve"> PAGEREF _Toc231846112 \h </w:instrText>
            </w:r>
            <w:r>
              <w:rPr>
                <w:noProof/>
                <w:webHidden/>
              </w:rPr>
            </w:r>
            <w:r>
              <w:rPr>
                <w:noProof/>
                <w:webHidden/>
              </w:rPr>
              <w:fldChar w:fldCharType="separate"/>
            </w:r>
            <w:r>
              <w:rPr>
                <w:noProof/>
                <w:webHidden/>
              </w:rPr>
              <w:t>62</w:t>
            </w:r>
            <w:r>
              <w:rPr>
                <w:noProof/>
                <w:webHidden/>
              </w:rPr>
              <w:fldChar w:fldCharType="end"/>
            </w:r>
          </w:hyperlink>
        </w:p>
        <w:p w14:paraId="00153467" w14:textId="452E0F1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3" w:history="1">
            <w:r w:rsidRPr="00A3081D">
              <w:rPr>
                <w:rStyle w:val="a4"/>
                <w:noProof/>
              </w:rPr>
              <w:t>2.6.3 Анализ чувствительности к задержке капиллярного лактата</w:t>
            </w:r>
            <w:r>
              <w:rPr>
                <w:noProof/>
                <w:webHidden/>
              </w:rPr>
              <w:tab/>
            </w:r>
            <w:r>
              <w:rPr>
                <w:noProof/>
                <w:webHidden/>
              </w:rPr>
              <w:fldChar w:fldCharType="begin"/>
            </w:r>
            <w:r>
              <w:rPr>
                <w:noProof/>
                <w:webHidden/>
              </w:rPr>
              <w:instrText xml:space="preserve"> PAGEREF _Toc231846113 \h </w:instrText>
            </w:r>
            <w:r>
              <w:rPr>
                <w:noProof/>
                <w:webHidden/>
              </w:rPr>
            </w:r>
            <w:r>
              <w:rPr>
                <w:noProof/>
                <w:webHidden/>
              </w:rPr>
              <w:fldChar w:fldCharType="separate"/>
            </w:r>
            <w:r>
              <w:rPr>
                <w:noProof/>
                <w:webHidden/>
              </w:rPr>
              <w:t>63</w:t>
            </w:r>
            <w:r>
              <w:rPr>
                <w:noProof/>
                <w:webHidden/>
              </w:rPr>
              <w:fldChar w:fldCharType="end"/>
            </w:r>
          </w:hyperlink>
        </w:p>
        <w:p w14:paraId="488814AE" w14:textId="2C6BC9B1" w:rsidR="00FA6C9A" w:rsidRDefault="00FA6C9A">
          <w:pPr>
            <w:pStyle w:val="23"/>
            <w:rPr>
              <w:rFonts w:asciiTheme="minorHAnsi" w:eastAsiaTheme="minorEastAsia" w:hAnsiTheme="minorHAnsi"/>
              <w:noProof/>
              <w:sz w:val="24"/>
              <w:szCs w:val="24"/>
              <w:lang w:eastAsia="ru-RU"/>
            </w:rPr>
          </w:pPr>
          <w:hyperlink w:anchor="_Toc231846114" w:history="1">
            <w:r w:rsidRPr="00A3081D">
              <w:rPr>
                <w:rStyle w:val="a4"/>
                <w:noProof/>
              </w:rPr>
              <w:t>2.7 Признаковое пространство и модальности</w:t>
            </w:r>
            <w:r>
              <w:rPr>
                <w:noProof/>
                <w:webHidden/>
              </w:rPr>
              <w:tab/>
            </w:r>
            <w:r>
              <w:rPr>
                <w:noProof/>
                <w:webHidden/>
              </w:rPr>
              <w:fldChar w:fldCharType="begin"/>
            </w:r>
            <w:r>
              <w:rPr>
                <w:noProof/>
                <w:webHidden/>
              </w:rPr>
              <w:instrText xml:space="preserve"> PAGEREF _Toc231846114 \h </w:instrText>
            </w:r>
            <w:r>
              <w:rPr>
                <w:noProof/>
                <w:webHidden/>
              </w:rPr>
            </w:r>
            <w:r>
              <w:rPr>
                <w:noProof/>
                <w:webHidden/>
              </w:rPr>
              <w:fldChar w:fldCharType="separate"/>
            </w:r>
            <w:r>
              <w:rPr>
                <w:noProof/>
                <w:webHidden/>
              </w:rPr>
              <w:t>64</w:t>
            </w:r>
            <w:r>
              <w:rPr>
                <w:noProof/>
                <w:webHidden/>
              </w:rPr>
              <w:fldChar w:fldCharType="end"/>
            </w:r>
          </w:hyperlink>
        </w:p>
        <w:p w14:paraId="278E3912" w14:textId="70EA178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5" w:history="1">
            <w:r w:rsidRPr="00A3081D">
              <w:rPr>
                <w:rStyle w:val="a4"/>
                <w:noProof/>
              </w:rPr>
              <w:t>2.7.1 ЭМГ-признаки (E</w:t>
            </w:r>
            <w:r w:rsidRPr="00A3081D">
              <w:rPr>
                <w:rStyle w:val="a4"/>
                <w:noProof/>
                <w:lang w:val="en-US"/>
              </w:rPr>
              <w:t>MG</w:t>
            </w:r>
            <w:r w:rsidRPr="00A3081D">
              <w:rPr>
                <w:rStyle w:val="a4"/>
                <w:noProof/>
              </w:rPr>
              <w:t>)</w:t>
            </w:r>
            <w:r>
              <w:rPr>
                <w:noProof/>
                <w:webHidden/>
              </w:rPr>
              <w:tab/>
            </w:r>
            <w:r>
              <w:rPr>
                <w:noProof/>
                <w:webHidden/>
              </w:rPr>
              <w:fldChar w:fldCharType="begin"/>
            </w:r>
            <w:r>
              <w:rPr>
                <w:noProof/>
                <w:webHidden/>
              </w:rPr>
              <w:instrText xml:space="preserve"> PAGEREF _Toc231846115 \h </w:instrText>
            </w:r>
            <w:r>
              <w:rPr>
                <w:noProof/>
                <w:webHidden/>
              </w:rPr>
            </w:r>
            <w:r>
              <w:rPr>
                <w:noProof/>
                <w:webHidden/>
              </w:rPr>
              <w:fldChar w:fldCharType="separate"/>
            </w:r>
            <w:r>
              <w:rPr>
                <w:noProof/>
                <w:webHidden/>
              </w:rPr>
              <w:t>65</w:t>
            </w:r>
            <w:r>
              <w:rPr>
                <w:noProof/>
                <w:webHidden/>
              </w:rPr>
              <w:fldChar w:fldCharType="end"/>
            </w:r>
          </w:hyperlink>
        </w:p>
        <w:p w14:paraId="16303132" w14:textId="6AA9D72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6" w:history="1">
            <w:r w:rsidRPr="00A3081D">
              <w:rPr>
                <w:rStyle w:val="a4"/>
                <w:noProof/>
              </w:rPr>
              <w:t>2.7.2 N</w:t>
            </w:r>
            <w:r w:rsidRPr="00A3081D">
              <w:rPr>
                <w:rStyle w:val="a4"/>
                <w:noProof/>
                <w:lang w:val="en-US"/>
              </w:rPr>
              <w:t>IRS</w:t>
            </w:r>
            <w:r w:rsidRPr="00A3081D">
              <w:rPr>
                <w:rStyle w:val="a4"/>
                <w:noProof/>
              </w:rPr>
              <w:t>-признаки</w:t>
            </w:r>
            <w:r>
              <w:rPr>
                <w:noProof/>
                <w:webHidden/>
              </w:rPr>
              <w:tab/>
            </w:r>
            <w:r>
              <w:rPr>
                <w:noProof/>
                <w:webHidden/>
              </w:rPr>
              <w:fldChar w:fldCharType="begin"/>
            </w:r>
            <w:r>
              <w:rPr>
                <w:noProof/>
                <w:webHidden/>
              </w:rPr>
              <w:instrText xml:space="preserve"> PAGEREF _Toc231846116 \h </w:instrText>
            </w:r>
            <w:r>
              <w:rPr>
                <w:noProof/>
                <w:webHidden/>
              </w:rPr>
            </w:r>
            <w:r>
              <w:rPr>
                <w:noProof/>
                <w:webHidden/>
              </w:rPr>
              <w:fldChar w:fldCharType="separate"/>
            </w:r>
            <w:r>
              <w:rPr>
                <w:noProof/>
                <w:webHidden/>
              </w:rPr>
              <w:t>65</w:t>
            </w:r>
            <w:r>
              <w:rPr>
                <w:noProof/>
                <w:webHidden/>
              </w:rPr>
              <w:fldChar w:fldCharType="end"/>
            </w:r>
          </w:hyperlink>
        </w:p>
        <w:p w14:paraId="51DC13D8" w14:textId="7771175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7" w:history="1">
            <w:r w:rsidRPr="00A3081D">
              <w:rPr>
                <w:rStyle w:val="a4"/>
                <w:noProof/>
              </w:rPr>
              <w:t>2.7.3 H</w:t>
            </w:r>
            <w:r w:rsidRPr="00A3081D">
              <w:rPr>
                <w:rStyle w:val="a4"/>
                <w:noProof/>
                <w:lang w:val="en-US"/>
              </w:rPr>
              <w:t>RV</w:t>
            </w:r>
            <w:r w:rsidRPr="00A3081D">
              <w:rPr>
                <w:rStyle w:val="a4"/>
                <w:noProof/>
              </w:rPr>
              <w:t>-признаки</w:t>
            </w:r>
            <w:r>
              <w:rPr>
                <w:noProof/>
                <w:webHidden/>
              </w:rPr>
              <w:tab/>
            </w:r>
            <w:r>
              <w:rPr>
                <w:noProof/>
                <w:webHidden/>
              </w:rPr>
              <w:fldChar w:fldCharType="begin"/>
            </w:r>
            <w:r>
              <w:rPr>
                <w:noProof/>
                <w:webHidden/>
              </w:rPr>
              <w:instrText xml:space="preserve"> PAGEREF _Toc231846117 \h </w:instrText>
            </w:r>
            <w:r>
              <w:rPr>
                <w:noProof/>
                <w:webHidden/>
              </w:rPr>
            </w:r>
            <w:r>
              <w:rPr>
                <w:noProof/>
                <w:webHidden/>
              </w:rPr>
              <w:fldChar w:fldCharType="separate"/>
            </w:r>
            <w:r>
              <w:rPr>
                <w:noProof/>
                <w:webHidden/>
              </w:rPr>
              <w:t>66</w:t>
            </w:r>
            <w:r>
              <w:rPr>
                <w:noProof/>
                <w:webHidden/>
              </w:rPr>
              <w:fldChar w:fldCharType="end"/>
            </w:r>
          </w:hyperlink>
        </w:p>
        <w:p w14:paraId="02F226A8" w14:textId="749A52E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8" w:history="1">
            <w:r w:rsidRPr="00A3081D">
              <w:rPr>
                <w:rStyle w:val="a4"/>
                <w:noProof/>
              </w:rPr>
              <w:t>2.7.4 Признаки взаимодействия</w:t>
            </w:r>
            <w:r>
              <w:rPr>
                <w:noProof/>
                <w:webHidden/>
              </w:rPr>
              <w:tab/>
            </w:r>
            <w:r>
              <w:rPr>
                <w:noProof/>
                <w:webHidden/>
              </w:rPr>
              <w:fldChar w:fldCharType="begin"/>
            </w:r>
            <w:r>
              <w:rPr>
                <w:noProof/>
                <w:webHidden/>
              </w:rPr>
              <w:instrText xml:space="preserve"> PAGEREF _Toc231846118 \h </w:instrText>
            </w:r>
            <w:r>
              <w:rPr>
                <w:noProof/>
                <w:webHidden/>
              </w:rPr>
            </w:r>
            <w:r>
              <w:rPr>
                <w:noProof/>
                <w:webHidden/>
              </w:rPr>
              <w:fldChar w:fldCharType="separate"/>
            </w:r>
            <w:r>
              <w:rPr>
                <w:noProof/>
                <w:webHidden/>
              </w:rPr>
              <w:t>66</w:t>
            </w:r>
            <w:r>
              <w:rPr>
                <w:noProof/>
                <w:webHidden/>
              </w:rPr>
              <w:fldChar w:fldCharType="end"/>
            </w:r>
          </w:hyperlink>
        </w:p>
        <w:p w14:paraId="1EC19EB3" w14:textId="298564E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19" w:history="1">
            <w:r w:rsidRPr="00A3081D">
              <w:rPr>
                <w:rStyle w:val="a4"/>
                <w:noProof/>
              </w:rPr>
              <w:t>2.7.5 Комбинации признаков</w:t>
            </w:r>
            <w:r>
              <w:rPr>
                <w:noProof/>
                <w:webHidden/>
              </w:rPr>
              <w:tab/>
            </w:r>
            <w:r>
              <w:rPr>
                <w:noProof/>
                <w:webHidden/>
              </w:rPr>
              <w:fldChar w:fldCharType="begin"/>
            </w:r>
            <w:r>
              <w:rPr>
                <w:noProof/>
                <w:webHidden/>
              </w:rPr>
              <w:instrText xml:space="preserve"> PAGEREF _Toc231846119 \h </w:instrText>
            </w:r>
            <w:r>
              <w:rPr>
                <w:noProof/>
                <w:webHidden/>
              </w:rPr>
            </w:r>
            <w:r>
              <w:rPr>
                <w:noProof/>
                <w:webHidden/>
              </w:rPr>
              <w:fldChar w:fldCharType="separate"/>
            </w:r>
            <w:r>
              <w:rPr>
                <w:noProof/>
                <w:webHidden/>
              </w:rPr>
              <w:t>66</w:t>
            </w:r>
            <w:r>
              <w:rPr>
                <w:noProof/>
                <w:webHidden/>
              </w:rPr>
              <w:fldChar w:fldCharType="end"/>
            </w:r>
          </w:hyperlink>
        </w:p>
        <w:p w14:paraId="04F1FE31" w14:textId="7BD9B6E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0" w:history="1">
            <w:r w:rsidRPr="00A3081D">
              <w:rPr>
                <w:rStyle w:val="a4"/>
                <w:noProof/>
              </w:rPr>
              <w:t>2.7.6 Варианты комбинаций</w:t>
            </w:r>
            <w:r>
              <w:rPr>
                <w:noProof/>
                <w:webHidden/>
              </w:rPr>
              <w:tab/>
            </w:r>
            <w:r>
              <w:rPr>
                <w:noProof/>
                <w:webHidden/>
              </w:rPr>
              <w:fldChar w:fldCharType="begin"/>
            </w:r>
            <w:r>
              <w:rPr>
                <w:noProof/>
                <w:webHidden/>
              </w:rPr>
              <w:instrText xml:space="preserve"> PAGEREF _Toc231846120 \h </w:instrText>
            </w:r>
            <w:r>
              <w:rPr>
                <w:noProof/>
                <w:webHidden/>
              </w:rPr>
            </w:r>
            <w:r>
              <w:rPr>
                <w:noProof/>
                <w:webHidden/>
              </w:rPr>
              <w:fldChar w:fldCharType="separate"/>
            </w:r>
            <w:r>
              <w:rPr>
                <w:noProof/>
                <w:webHidden/>
              </w:rPr>
              <w:t>67</w:t>
            </w:r>
            <w:r>
              <w:rPr>
                <w:noProof/>
                <w:webHidden/>
              </w:rPr>
              <w:fldChar w:fldCharType="end"/>
            </w:r>
          </w:hyperlink>
        </w:p>
        <w:p w14:paraId="52B15B04" w14:textId="52D0122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1" w:history="1">
            <w:r w:rsidRPr="00A3081D">
              <w:rPr>
                <w:rStyle w:val="a4"/>
                <w:noProof/>
              </w:rPr>
              <w:t>2.7.7 Базальные физиологические показатели</w:t>
            </w:r>
            <w:r>
              <w:rPr>
                <w:noProof/>
                <w:webHidden/>
              </w:rPr>
              <w:tab/>
            </w:r>
            <w:r>
              <w:rPr>
                <w:noProof/>
                <w:webHidden/>
              </w:rPr>
              <w:fldChar w:fldCharType="begin"/>
            </w:r>
            <w:r>
              <w:rPr>
                <w:noProof/>
                <w:webHidden/>
              </w:rPr>
              <w:instrText xml:space="preserve"> PAGEREF _Toc231846121 \h </w:instrText>
            </w:r>
            <w:r>
              <w:rPr>
                <w:noProof/>
                <w:webHidden/>
              </w:rPr>
            </w:r>
            <w:r>
              <w:rPr>
                <w:noProof/>
                <w:webHidden/>
              </w:rPr>
              <w:fldChar w:fldCharType="separate"/>
            </w:r>
            <w:r>
              <w:rPr>
                <w:noProof/>
                <w:webHidden/>
              </w:rPr>
              <w:t>67</w:t>
            </w:r>
            <w:r>
              <w:rPr>
                <w:noProof/>
                <w:webHidden/>
              </w:rPr>
              <w:fldChar w:fldCharType="end"/>
            </w:r>
          </w:hyperlink>
        </w:p>
        <w:p w14:paraId="78FD91A6" w14:textId="088D2BDB" w:rsidR="00FA6C9A" w:rsidRDefault="00FA6C9A">
          <w:pPr>
            <w:pStyle w:val="23"/>
            <w:rPr>
              <w:rFonts w:asciiTheme="minorHAnsi" w:eastAsiaTheme="minorEastAsia" w:hAnsiTheme="minorHAnsi"/>
              <w:noProof/>
              <w:sz w:val="24"/>
              <w:szCs w:val="24"/>
              <w:lang w:eastAsia="ru-RU"/>
            </w:rPr>
          </w:pPr>
          <w:hyperlink w:anchor="_Toc231846122" w:history="1">
            <w:r w:rsidRPr="00A3081D">
              <w:rPr>
                <w:rStyle w:val="a4"/>
                <w:noProof/>
              </w:rPr>
              <w:t>2.8 Модели машинного обучения</w:t>
            </w:r>
            <w:r>
              <w:rPr>
                <w:noProof/>
                <w:webHidden/>
              </w:rPr>
              <w:tab/>
            </w:r>
            <w:r>
              <w:rPr>
                <w:noProof/>
                <w:webHidden/>
              </w:rPr>
              <w:fldChar w:fldCharType="begin"/>
            </w:r>
            <w:r>
              <w:rPr>
                <w:noProof/>
                <w:webHidden/>
              </w:rPr>
              <w:instrText xml:space="preserve"> PAGEREF _Toc231846122 \h </w:instrText>
            </w:r>
            <w:r>
              <w:rPr>
                <w:noProof/>
                <w:webHidden/>
              </w:rPr>
            </w:r>
            <w:r>
              <w:rPr>
                <w:noProof/>
                <w:webHidden/>
              </w:rPr>
              <w:fldChar w:fldCharType="separate"/>
            </w:r>
            <w:r>
              <w:rPr>
                <w:noProof/>
                <w:webHidden/>
              </w:rPr>
              <w:t>68</w:t>
            </w:r>
            <w:r>
              <w:rPr>
                <w:noProof/>
                <w:webHidden/>
              </w:rPr>
              <w:fldChar w:fldCharType="end"/>
            </w:r>
          </w:hyperlink>
        </w:p>
        <w:p w14:paraId="32C98E68" w14:textId="59B470B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3" w:history="1">
            <w:r w:rsidRPr="00A3081D">
              <w:rPr>
                <w:rStyle w:val="a4"/>
                <w:noProof/>
              </w:rPr>
              <w:t>2.8.1 Постановка задачи</w:t>
            </w:r>
            <w:r>
              <w:rPr>
                <w:noProof/>
                <w:webHidden/>
              </w:rPr>
              <w:tab/>
            </w:r>
            <w:r>
              <w:rPr>
                <w:noProof/>
                <w:webHidden/>
              </w:rPr>
              <w:fldChar w:fldCharType="begin"/>
            </w:r>
            <w:r>
              <w:rPr>
                <w:noProof/>
                <w:webHidden/>
              </w:rPr>
              <w:instrText xml:space="preserve"> PAGEREF _Toc231846123 \h </w:instrText>
            </w:r>
            <w:r>
              <w:rPr>
                <w:noProof/>
                <w:webHidden/>
              </w:rPr>
            </w:r>
            <w:r>
              <w:rPr>
                <w:noProof/>
                <w:webHidden/>
              </w:rPr>
              <w:fldChar w:fldCharType="separate"/>
            </w:r>
            <w:r>
              <w:rPr>
                <w:noProof/>
                <w:webHidden/>
              </w:rPr>
              <w:t>68</w:t>
            </w:r>
            <w:r>
              <w:rPr>
                <w:noProof/>
                <w:webHidden/>
              </w:rPr>
              <w:fldChar w:fldCharType="end"/>
            </w:r>
          </w:hyperlink>
        </w:p>
        <w:p w14:paraId="7969046B" w14:textId="3837E4E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4" w:history="1">
            <w:r w:rsidRPr="00A3081D">
              <w:rPr>
                <w:rStyle w:val="a4"/>
                <w:noProof/>
              </w:rPr>
              <w:t>2.8.2 Формальная постановка</w:t>
            </w:r>
            <w:r>
              <w:rPr>
                <w:noProof/>
                <w:webHidden/>
              </w:rPr>
              <w:tab/>
            </w:r>
            <w:r>
              <w:rPr>
                <w:noProof/>
                <w:webHidden/>
              </w:rPr>
              <w:fldChar w:fldCharType="begin"/>
            </w:r>
            <w:r>
              <w:rPr>
                <w:noProof/>
                <w:webHidden/>
              </w:rPr>
              <w:instrText xml:space="preserve"> PAGEREF _Toc231846124 \h </w:instrText>
            </w:r>
            <w:r>
              <w:rPr>
                <w:noProof/>
                <w:webHidden/>
              </w:rPr>
            </w:r>
            <w:r>
              <w:rPr>
                <w:noProof/>
                <w:webHidden/>
              </w:rPr>
              <w:fldChar w:fldCharType="separate"/>
            </w:r>
            <w:r>
              <w:rPr>
                <w:noProof/>
                <w:webHidden/>
              </w:rPr>
              <w:t>68</w:t>
            </w:r>
            <w:r>
              <w:rPr>
                <w:noProof/>
                <w:webHidden/>
              </w:rPr>
              <w:fldChar w:fldCharType="end"/>
            </w:r>
          </w:hyperlink>
        </w:p>
        <w:p w14:paraId="4CDB7881" w14:textId="04143C7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5" w:history="1">
            <w:r w:rsidRPr="00A3081D">
              <w:rPr>
                <w:rStyle w:val="a4"/>
                <w:noProof/>
              </w:rPr>
              <w:t>2.8.3 Формирование обучающей выборки</w:t>
            </w:r>
            <w:r>
              <w:rPr>
                <w:noProof/>
                <w:webHidden/>
              </w:rPr>
              <w:tab/>
            </w:r>
            <w:r>
              <w:rPr>
                <w:noProof/>
                <w:webHidden/>
              </w:rPr>
              <w:fldChar w:fldCharType="begin"/>
            </w:r>
            <w:r>
              <w:rPr>
                <w:noProof/>
                <w:webHidden/>
              </w:rPr>
              <w:instrText xml:space="preserve"> PAGEREF _Toc231846125 \h </w:instrText>
            </w:r>
            <w:r>
              <w:rPr>
                <w:noProof/>
                <w:webHidden/>
              </w:rPr>
            </w:r>
            <w:r>
              <w:rPr>
                <w:noProof/>
                <w:webHidden/>
              </w:rPr>
              <w:fldChar w:fldCharType="separate"/>
            </w:r>
            <w:r>
              <w:rPr>
                <w:noProof/>
                <w:webHidden/>
              </w:rPr>
              <w:t>69</w:t>
            </w:r>
            <w:r>
              <w:rPr>
                <w:noProof/>
                <w:webHidden/>
              </w:rPr>
              <w:fldChar w:fldCharType="end"/>
            </w:r>
          </w:hyperlink>
        </w:p>
        <w:p w14:paraId="1AAABB9E" w14:textId="13B9216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6" w:history="1">
            <w:r w:rsidRPr="00A3081D">
              <w:rPr>
                <w:rStyle w:val="a4"/>
                <w:noProof/>
              </w:rPr>
              <w:t>2.8.4 Методология широкого перебора</w:t>
            </w:r>
            <w:r>
              <w:rPr>
                <w:noProof/>
                <w:webHidden/>
              </w:rPr>
              <w:tab/>
            </w:r>
            <w:r>
              <w:rPr>
                <w:noProof/>
                <w:webHidden/>
              </w:rPr>
              <w:fldChar w:fldCharType="begin"/>
            </w:r>
            <w:r>
              <w:rPr>
                <w:noProof/>
                <w:webHidden/>
              </w:rPr>
              <w:instrText xml:space="preserve"> PAGEREF _Toc231846126 \h </w:instrText>
            </w:r>
            <w:r>
              <w:rPr>
                <w:noProof/>
                <w:webHidden/>
              </w:rPr>
            </w:r>
            <w:r>
              <w:rPr>
                <w:noProof/>
                <w:webHidden/>
              </w:rPr>
              <w:fldChar w:fldCharType="separate"/>
            </w:r>
            <w:r>
              <w:rPr>
                <w:noProof/>
                <w:webHidden/>
              </w:rPr>
              <w:t>69</w:t>
            </w:r>
            <w:r>
              <w:rPr>
                <w:noProof/>
                <w:webHidden/>
              </w:rPr>
              <w:fldChar w:fldCharType="end"/>
            </w:r>
          </w:hyperlink>
        </w:p>
        <w:p w14:paraId="22EC4C34" w14:textId="323F4D4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7" w:history="1">
            <w:r w:rsidRPr="00A3081D">
              <w:rPr>
                <w:rStyle w:val="a4"/>
                <w:noProof/>
              </w:rPr>
              <w:t>2.8.5 Схема валидации</w:t>
            </w:r>
            <w:r>
              <w:rPr>
                <w:noProof/>
                <w:webHidden/>
              </w:rPr>
              <w:tab/>
            </w:r>
            <w:r>
              <w:rPr>
                <w:noProof/>
                <w:webHidden/>
              </w:rPr>
              <w:fldChar w:fldCharType="begin"/>
            </w:r>
            <w:r>
              <w:rPr>
                <w:noProof/>
                <w:webHidden/>
              </w:rPr>
              <w:instrText xml:space="preserve"> PAGEREF _Toc231846127 \h </w:instrText>
            </w:r>
            <w:r>
              <w:rPr>
                <w:noProof/>
                <w:webHidden/>
              </w:rPr>
            </w:r>
            <w:r>
              <w:rPr>
                <w:noProof/>
                <w:webHidden/>
              </w:rPr>
              <w:fldChar w:fldCharType="separate"/>
            </w:r>
            <w:r>
              <w:rPr>
                <w:noProof/>
                <w:webHidden/>
              </w:rPr>
              <w:t>70</w:t>
            </w:r>
            <w:r>
              <w:rPr>
                <w:noProof/>
                <w:webHidden/>
              </w:rPr>
              <w:fldChar w:fldCharType="end"/>
            </w:r>
          </w:hyperlink>
        </w:p>
        <w:p w14:paraId="5E343C62" w14:textId="1DF3A79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8" w:history="1">
            <w:r w:rsidRPr="00A3081D">
              <w:rPr>
                <w:rStyle w:val="a4"/>
                <w:noProof/>
              </w:rPr>
              <w:t>2.8.6 Семейство классических моделей</w:t>
            </w:r>
            <w:r>
              <w:rPr>
                <w:noProof/>
                <w:webHidden/>
              </w:rPr>
              <w:tab/>
            </w:r>
            <w:r>
              <w:rPr>
                <w:noProof/>
                <w:webHidden/>
              </w:rPr>
              <w:fldChar w:fldCharType="begin"/>
            </w:r>
            <w:r>
              <w:rPr>
                <w:noProof/>
                <w:webHidden/>
              </w:rPr>
              <w:instrText xml:space="preserve"> PAGEREF _Toc231846128 \h </w:instrText>
            </w:r>
            <w:r>
              <w:rPr>
                <w:noProof/>
                <w:webHidden/>
              </w:rPr>
            </w:r>
            <w:r>
              <w:rPr>
                <w:noProof/>
                <w:webHidden/>
              </w:rPr>
              <w:fldChar w:fldCharType="separate"/>
            </w:r>
            <w:r>
              <w:rPr>
                <w:noProof/>
                <w:webHidden/>
              </w:rPr>
              <w:t>71</w:t>
            </w:r>
            <w:r>
              <w:rPr>
                <w:noProof/>
                <w:webHidden/>
              </w:rPr>
              <w:fldChar w:fldCharType="end"/>
            </w:r>
          </w:hyperlink>
        </w:p>
        <w:p w14:paraId="14FD5F1C" w14:textId="002A4A7C"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29" w:history="1">
            <w:r w:rsidRPr="00A3081D">
              <w:rPr>
                <w:rStyle w:val="a4"/>
                <w:noProof/>
              </w:rPr>
              <w:t>2.8.7 Нейросетевые семейства моделей</w:t>
            </w:r>
            <w:r>
              <w:rPr>
                <w:noProof/>
                <w:webHidden/>
              </w:rPr>
              <w:tab/>
            </w:r>
            <w:r>
              <w:rPr>
                <w:noProof/>
                <w:webHidden/>
              </w:rPr>
              <w:fldChar w:fldCharType="begin"/>
            </w:r>
            <w:r>
              <w:rPr>
                <w:noProof/>
                <w:webHidden/>
              </w:rPr>
              <w:instrText xml:space="preserve"> PAGEREF _Toc231846129 \h </w:instrText>
            </w:r>
            <w:r>
              <w:rPr>
                <w:noProof/>
                <w:webHidden/>
              </w:rPr>
            </w:r>
            <w:r>
              <w:rPr>
                <w:noProof/>
                <w:webHidden/>
              </w:rPr>
              <w:fldChar w:fldCharType="separate"/>
            </w:r>
            <w:r>
              <w:rPr>
                <w:noProof/>
                <w:webHidden/>
              </w:rPr>
              <w:t>72</w:t>
            </w:r>
            <w:r>
              <w:rPr>
                <w:noProof/>
                <w:webHidden/>
              </w:rPr>
              <w:fldChar w:fldCharType="end"/>
            </w:r>
          </w:hyperlink>
        </w:p>
        <w:p w14:paraId="5736710A" w14:textId="42AD5B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0" w:history="1">
            <w:r w:rsidRPr="00A3081D">
              <w:rPr>
                <w:rStyle w:val="a4"/>
                <w:noProof/>
              </w:rPr>
              <w:t>2.8.8 Агрегация оконных предсказаний</w:t>
            </w:r>
            <w:r>
              <w:rPr>
                <w:noProof/>
                <w:webHidden/>
              </w:rPr>
              <w:tab/>
            </w:r>
            <w:r>
              <w:rPr>
                <w:noProof/>
                <w:webHidden/>
              </w:rPr>
              <w:fldChar w:fldCharType="begin"/>
            </w:r>
            <w:r>
              <w:rPr>
                <w:noProof/>
                <w:webHidden/>
              </w:rPr>
              <w:instrText xml:space="preserve"> PAGEREF _Toc231846130 \h </w:instrText>
            </w:r>
            <w:r>
              <w:rPr>
                <w:noProof/>
                <w:webHidden/>
              </w:rPr>
            </w:r>
            <w:r>
              <w:rPr>
                <w:noProof/>
                <w:webHidden/>
              </w:rPr>
              <w:fldChar w:fldCharType="separate"/>
            </w:r>
            <w:r>
              <w:rPr>
                <w:noProof/>
                <w:webHidden/>
              </w:rPr>
              <w:t>73</w:t>
            </w:r>
            <w:r>
              <w:rPr>
                <w:noProof/>
                <w:webHidden/>
              </w:rPr>
              <w:fldChar w:fldCharType="end"/>
            </w:r>
          </w:hyperlink>
        </w:p>
        <w:p w14:paraId="5E9B6B7E" w14:textId="074032D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1" w:history="1">
            <w:r w:rsidRPr="00A3081D">
              <w:rPr>
                <w:rStyle w:val="a4"/>
                <w:noProof/>
              </w:rPr>
              <w:t>2.8.9 Стандартизированный аналитический этап и итоговый рейтинг</w:t>
            </w:r>
            <w:r>
              <w:rPr>
                <w:noProof/>
                <w:webHidden/>
              </w:rPr>
              <w:tab/>
            </w:r>
            <w:r>
              <w:rPr>
                <w:noProof/>
                <w:webHidden/>
              </w:rPr>
              <w:fldChar w:fldCharType="begin"/>
            </w:r>
            <w:r>
              <w:rPr>
                <w:noProof/>
                <w:webHidden/>
              </w:rPr>
              <w:instrText xml:space="preserve"> PAGEREF _Toc231846131 \h </w:instrText>
            </w:r>
            <w:r>
              <w:rPr>
                <w:noProof/>
                <w:webHidden/>
              </w:rPr>
            </w:r>
            <w:r>
              <w:rPr>
                <w:noProof/>
                <w:webHidden/>
              </w:rPr>
              <w:fldChar w:fldCharType="separate"/>
            </w:r>
            <w:r>
              <w:rPr>
                <w:noProof/>
                <w:webHidden/>
              </w:rPr>
              <w:t>73</w:t>
            </w:r>
            <w:r>
              <w:rPr>
                <w:noProof/>
                <w:webHidden/>
              </w:rPr>
              <w:fldChar w:fldCharType="end"/>
            </w:r>
          </w:hyperlink>
        </w:p>
        <w:p w14:paraId="0B7798F8" w14:textId="62B4C036" w:rsidR="00FA6C9A" w:rsidRDefault="00FA6C9A">
          <w:pPr>
            <w:pStyle w:val="23"/>
            <w:rPr>
              <w:rFonts w:asciiTheme="minorHAnsi" w:eastAsiaTheme="minorEastAsia" w:hAnsiTheme="minorHAnsi"/>
              <w:noProof/>
              <w:sz w:val="24"/>
              <w:szCs w:val="24"/>
              <w:lang w:eastAsia="ru-RU"/>
            </w:rPr>
          </w:pPr>
          <w:hyperlink w:anchor="_Toc231846132" w:history="1">
            <w:r w:rsidRPr="00A3081D">
              <w:rPr>
                <w:rStyle w:val="a4"/>
                <w:noProof/>
              </w:rPr>
              <w:t>2.9 Метрики качества</w:t>
            </w:r>
            <w:r>
              <w:rPr>
                <w:noProof/>
                <w:webHidden/>
              </w:rPr>
              <w:tab/>
            </w:r>
            <w:r>
              <w:rPr>
                <w:noProof/>
                <w:webHidden/>
              </w:rPr>
              <w:fldChar w:fldCharType="begin"/>
            </w:r>
            <w:r>
              <w:rPr>
                <w:noProof/>
                <w:webHidden/>
              </w:rPr>
              <w:instrText xml:space="preserve"> PAGEREF _Toc231846132 \h </w:instrText>
            </w:r>
            <w:r>
              <w:rPr>
                <w:noProof/>
                <w:webHidden/>
              </w:rPr>
            </w:r>
            <w:r>
              <w:rPr>
                <w:noProof/>
                <w:webHidden/>
              </w:rPr>
              <w:fldChar w:fldCharType="separate"/>
            </w:r>
            <w:r>
              <w:rPr>
                <w:noProof/>
                <w:webHidden/>
              </w:rPr>
              <w:t>74</w:t>
            </w:r>
            <w:r>
              <w:rPr>
                <w:noProof/>
                <w:webHidden/>
              </w:rPr>
              <w:fldChar w:fldCharType="end"/>
            </w:r>
          </w:hyperlink>
        </w:p>
        <w:p w14:paraId="06340D8E" w14:textId="37C1482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3" w:history="1">
            <w:r w:rsidRPr="00A3081D">
              <w:rPr>
                <w:rStyle w:val="a4"/>
                <w:noProof/>
              </w:rPr>
              <w:t>2.9.1 Две дорожки оценки качества</w:t>
            </w:r>
            <w:r>
              <w:rPr>
                <w:noProof/>
                <w:webHidden/>
              </w:rPr>
              <w:tab/>
            </w:r>
            <w:r>
              <w:rPr>
                <w:noProof/>
                <w:webHidden/>
              </w:rPr>
              <w:fldChar w:fldCharType="begin"/>
            </w:r>
            <w:r>
              <w:rPr>
                <w:noProof/>
                <w:webHidden/>
              </w:rPr>
              <w:instrText xml:space="preserve"> PAGEREF _Toc231846133 \h </w:instrText>
            </w:r>
            <w:r>
              <w:rPr>
                <w:noProof/>
                <w:webHidden/>
              </w:rPr>
            </w:r>
            <w:r>
              <w:rPr>
                <w:noProof/>
                <w:webHidden/>
              </w:rPr>
              <w:fldChar w:fldCharType="separate"/>
            </w:r>
            <w:r>
              <w:rPr>
                <w:noProof/>
                <w:webHidden/>
              </w:rPr>
              <w:t>74</w:t>
            </w:r>
            <w:r>
              <w:rPr>
                <w:noProof/>
                <w:webHidden/>
              </w:rPr>
              <w:fldChar w:fldCharType="end"/>
            </w:r>
          </w:hyperlink>
        </w:p>
        <w:p w14:paraId="15F8C18D" w14:textId="5949D561"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4" w:history="1">
            <w:r w:rsidRPr="00A3081D">
              <w:rPr>
                <w:rStyle w:val="a4"/>
                <w:noProof/>
              </w:rPr>
              <w:t>2.9.2 Коэффициент детерминации R</w:t>
            </w:r>
            <w:r w:rsidRPr="00A3081D">
              <w:rPr>
                <w:rStyle w:val="a4"/>
                <w:noProof/>
                <w:vertAlign w:val="superscript"/>
              </w:rPr>
              <w:t>2</w:t>
            </w:r>
            <w:r>
              <w:rPr>
                <w:noProof/>
                <w:webHidden/>
              </w:rPr>
              <w:tab/>
            </w:r>
            <w:r>
              <w:rPr>
                <w:noProof/>
                <w:webHidden/>
              </w:rPr>
              <w:fldChar w:fldCharType="begin"/>
            </w:r>
            <w:r>
              <w:rPr>
                <w:noProof/>
                <w:webHidden/>
              </w:rPr>
              <w:instrText xml:space="preserve"> PAGEREF _Toc231846134 \h </w:instrText>
            </w:r>
            <w:r>
              <w:rPr>
                <w:noProof/>
                <w:webHidden/>
              </w:rPr>
            </w:r>
            <w:r>
              <w:rPr>
                <w:noProof/>
                <w:webHidden/>
              </w:rPr>
              <w:fldChar w:fldCharType="separate"/>
            </w:r>
            <w:r>
              <w:rPr>
                <w:noProof/>
                <w:webHidden/>
              </w:rPr>
              <w:t>75</w:t>
            </w:r>
            <w:r>
              <w:rPr>
                <w:noProof/>
                <w:webHidden/>
              </w:rPr>
              <w:fldChar w:fldCharType="end"/>
            </w:r>
          </w:hyperlink>
        </w:p>
        <w:p w14:paraId="03260436" w14:textId="4BDE5DF0"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5" w:history="1">
            <w:r w:rsidRPr="00A3081D">
              <w:rPr>
                <w:rStyle w:val="a4"/>
                <w:noProof/>
              </w:rPr>
              <w:t>2.9.3 Ранговая корреляция Спирмена (ρ)</w:t>
            </w:r>
            <w:r>
              <w:rPr>
                <w:noProof/>
                <w:webHidden/>
              </w:rPr>
              <w:tab/>
            </w:r>
            <w:r>
              <w:rPr>
                <w:noProof/>
                <w:webHidden/>
              </w:rPr>
              <w:fldChar w:fldCharType="begin"/>
            </w:r>
            <w:r>
              <w:rPr>
                <w:noProof/>
                <w:webHidden/>
              </w:rPr>
              <w:instrText xml:space="preserve"> PAGEREF _Toc231846135 \h </w:instrText>
            </w:r>
            <w:r>
              <w:rPr>
                <w:noProof/>
                <w:webHidden/>
              </w:rPr>
            </w:r>
            <w:r>
              <w:rPr>
                <w:noProof/>
                <w:webHidden/>
              </w:rPr>
              <w:fldChar w:fldCharType="separate"/>
            </w:r>
            <w:r>
              <w:rPr>
                <w:noProof/>
                <w:webHidden/>
              </w:rPr>
              <w:t>75</w:t>
            </w:r>
            <w:r>
              <w:rPr>
                <w:noProof/>
                <w:webHidden/>
              </w:rPr>
              <w:fldChar w:fldCharType="end"/>
            </w:r>
          </w:hyperlink>
        </w:p>
        <w:p w14:paraId="647C31C1" w14:textId="6E30B785"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6" w:history="1">
            <w:r w:rsidRPr="00A3081D">
              <w:rPr>
                <w:rStyle w:val="a4"/>
                <w:noProof/>
              </w:rPr>
              <w:t>2.9.4 Базовые предсказатели</w:t>
            </w:r>
            <w:r>
              <w:rPr>
                <w:noProof/>
                <w:webHidden/>
              </w:rPr>
              <w:tab/>
            </w:r>
            <w:r>
              <w:rPr>
                <w:noProof/>
                <w:webHidden/>
              </w:rPr>
              <w:fldChar w:fldCharType="begin"/>
            </w:r>
            <w:r>
              <w:rPr>
                <w:noProof/>
                <w:webHidden/>
              </w:rPr>
              <w:instrText xml:space="preserve"> PAGEREF _Toc231846136 \h </w:instrText>
            </w:r>
            <w:r>
              <w:rPr>
                <w:noProof/>
                <w:webHidden/>
              </w:rPr>
            </w:r>
            <w:r>
              <w:rPr>
                <w:noProof/>
                <w:webHidden/>
              </w:rPr>
              <w:fldChar w:fldCharType="separate"/>
            </w:r>
            <w:r>
              <w:rPr>
                <w:noProof/>
                <w:webHidden/>
              </w:rPr>
              <w:t>76</w:t>
            </w:r>
            <w:r>
              <w:rPr>
                <w:noProof/>
                <w:webHidden/>
              </w:rPr>
              <w:fldChar w:fldCharType="end"/>
            </w:r>
          </w:hyperlink>
        </w:p>
        <w:p w14:paraId="0B8DA46B" w14:textId="463A746C" w:rsidR="00FA6C9A" w:rsidRDefault="00FA6C9A">
          <w:pPr>
            <w:pStyle w:val="23"/>
            <w:rPr>
              <w:rFonts w:asciiTheme="minorHAnsi" w:eastAsiaTheme="minorEastAsia" w:hAnsiTheme="minorHAnsi"/>
              <w:noProof/>
              <w:sz w:val="24"/>
              <w:szCs w:val="24"/>
              <w:lang w:eastAsia="ru-RU"/>
            </w:rPr>
          </w:pPr>
          <w:hyperlink w:anchor="_Toc231846137" w:history="1">
            <w:r w:rsidRPr="00A3081D">
              <w:rPr>
                <w:rStyle w:val="a4"/>
                <w:noProof/>
              </w:rPr>
              <w:t>2.10 Постобработка</w:t>
            </w:r>
            <w:r>
              <w:rPr>
                <w:noProof/>
                <w:webHidden/>
              </w:rPr>
              <w:tab/>
            </w:r>
            <w:r>
              <w:rPr>
                <w:noProof/>
                <w:webHidden/>
              </w:rPr>
              <w:fldChar w:fldCharType="begin"/>
            </w:r>
            <w:r>
              <w:rPr>
                <w:noProof/>
                <w:webHidden/>
              </w:rPr>
              <w:instrText xml:space="preserve"> PAGEREF _Toc231846137 \h </w:instrText>
            </w:r>
            <w:r>
              <w:rPr>
                <w:noProof/>
                <w:webHidden/>
              </w:rPr>
            </w:r>
            <w:r>
              <w:rPr>
                <w:noProof/>
                <w:webHidden/>
              </w:rPr>
              <w:fldChar w:fldCharType="separate"/>
            </w:r>
            <w:r>
              <w:rPr>
                <w:noProof/>
                <w:webHidden/>
              </w:rPr>
              <w:t>76</w:t>
            </w:r>
            <w:r>
              <w:rPr>
                <w:noProof/>
                <w:webHidden/>
              </w:rPr>
              <w:fldChar w:fldCharType="end"/>
            </w:r>
          </w:hyperlink>
        </w:p>
        <w:p w14:paraId="53E9452E" w14:textId="44CF4A4E" w:rsidR="00FA6C9A" w:rsidRDefault="00FA6C9A">
          <w:pPr>
            <w:pStyle w:val="23"/>
            <w:rPr>
              <w:rFonts w:asciiTheme="minorHAnsi" w:eastAsiaTheme="minorEastAsia" w:hAnsiTheme="minorHAnsi"/>
              <w:noProof/>
              <w:sz w:val="24"/>
              <w:szCs w:val="24"/>
              <w:lang w:eastAsia="ru-RU"/>
            </w:rPr>
          </w:pPr>
          <w:hyperlink w:anchor="_Toc231846138" w:history="1">
            <w:r w:rsidRPr="00A3081D">
              <w:rPr>
                <w:rStyle w:val="a4"/>
                <w:noProof/>
              </w:rPr>
              <w:t>2.11 Статистический анализ и интерпретация</w:t>
            </w:r>
            <w:r>
              <w:rPr>
                <w:noProof/>
                <w:webHidden/>
              </w:rPr>
              <w:tab/>
            </w:r>
            <w:r>
              <w:rPr>
                <w:noProof/>
                <w:webHidden/>
              </w:rPr>
              <w:fldChar w:fldCharType="begin"/>
            </w:r>
            <w:r>
              <w:rPr>
                <w:noProof/>
                <w:webHidden/>
              </w:rPr>
              <w:instrText xml:space="preserve"> PAGEREF _Toc231846138 \h </w:instrText>
            </w:r>
            <w:r>
              <w:rPr>
                <w:noProof/>
                <w:webHidden/>
              </w:rPr>
            </w:r>
            <w:r>
              <w:rPr>
                <w:noProof/>
                <w:webHidden/>
              </w:rPr>
              <w:fldChar w:fldCharType="separate"/>
            </w:r>
            <w:r>
              <w:rPr>
                <w:noProof/>
                <w:webHidden/>
              </w:rPr>
              <w:t>76</w:t>
            </w:r>
            <w:r>
              <w:rPr>
                <w:noProof/>
                <w:webHidden/>
              </w:rPr>
              <w:fldChar w:fldCharType="end"/>
            </w:r>
          </w:hyperlink>
        </w:p>
        <w:p w14:paraId="370FEB46" w14:textId="0218D75A"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39" w:history="1">
            <w:r w:rsidRPr="00A3081D">
              <w:rPr>
                <w:rStyle w:val="a4"/>
                <w:noProof/>
              </w:rPr>
              <w:t>2.11.1 Парные сравнения моделей: критерий Уилкоксона с поправкой Бенджамини–Хохберга</w:t>
            </w:r>
            <w:r>
              <w:rPr>
                <w:noProof/>
                <w:webHidden/>
              </w:rPr>
              <w:tab/>
            </w:r>
            <w:r>
              <w:rPr>
                <w:noProof/>
                <w:webHidden/>
              </w:rPr>
              <w:fldChar w:fldCharType="begin"/>
            </w:r>
            <w:r>
              <w:rPr>
                <w:noProof/>
                <w:webHidden/>
              </w:rPr>
              <w:instrText xml:space="preserve"> PAGEREF _Toc231846139 \h </w:instrText>
            </w:r>
            <w:r>
              <w:rPr>
                <w:noProof/>
                <w:webHidden/>
              </w:rPr>
            </w:r>
            <w:r>
              <w:rPr>
                <w:noProof/>
                <w:webHidden/>
              </w:rPr>
              <w:fldChar w:fldCharType="separate"/>
            </w:r>
            <w:r>
              <w:rPr>
                <w:noProof/>
                <w:webHidden/>
              </w:rPr>
              <w:t>76</w:t>
            </w:r>
            <w:r>
              <w:rPr>
                <w:noProof/>
                <w:webHidden/>
              </w:rPr>
              <w:fldChar w:fldCharType="end"/>
            </w:r>
          </w:hyperlink>
        </w:p>
        <w:p w14:paraId="78C1B60A" w14:textId="67B3E7A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0" w:history="1">
            <w:r w:rsidRPr="00A3081D">
              <w:rPr>
                <w:rStyle w:val="a4"/>
                <w:noProof/>
              </w:rPr>
              <w:t>2.11.2 Дополнительные параметры эффекта и доверительные интервалы</w:t>
            </w:r>
            <w:r>
              <w:rPr>
                <w:noProof/>
                <w:webHidden/>
              </w:rPr>
              <w:tab/>
            </w:r>
            <w:r>
              <w:rPr>
                <w:noProof/>
                <w:webHidden/>
              </w:rPr>
              <w:fldChar w:fldCharType="begin"/>
            </w:r>
            <w:r>
              <w:rPr>
                <w:noProof/>
                <w:webHidden/>
              </w:rPr>
              <w:instrText xml:space="preserve"> PAGEREF _Toc231846140 \h </w:instrText>
            </w:r>
            <w:r>
              <w:rPr>
                <w:noProof/>
                <w:webHidden/>
              </w:rPr>
            </w:r>
            <w:r>
              <w:rPr>
                <w:noProof/>
                <w:webHidden/>
              </w:rPr>
              <w:fldChar w:fldCharType="separate"/>
            </w:r>
            <w:r>
              <w:rPr>
                <w:noProof/>
                <w:webHidden/>
              </w:rPr>
              <w:t>77</w:t>
            </w:r>
            <w:r>
              <w:rPr>
                <w:noProof/>
                <w:webHidden/>
              </w:rPr>
              <w:fldChar w:fldCharType="end"/>
            </w:r>
          </w:hyperlink>
        </w:p>
        <w:p w14:paraId="3A71A720" w14:textId="0A18F0FB"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1" w:history="1">
            <w:r w:rsidRPr="00A3081D">
              <w:rPr>
                <w:rStyle w:val="a4"/>
                <w:noProof/>
              </w:rPr>
              <w:t>2.11.3 Сравнения по аналитическим осям</w:t>
            </w:r>
            <w:r>
              <w:rPr>
                <w:noProof/>
                <w:webHidden/>
              </w:rPr>
              <w:tab/>
            </w:r>
            <w:r>
              <w:rPr>
                <w:noProof/>
                <w:webHidden/>
              </w:rPr>
              <w:fldChar w:fldCharType="begin"/>
            </w:r>
            <w:r>
              <w:rPr>
                <w:noProof/>
                <w:webHidden/>
              </w:rPr>
              <w:instrText xml:space="preserve"> PAGEREF _Toc231846141 \h </w:instrText>
            </w:r>
            <w:r>
              <w:rPr>
                <w:noProof/>
                <w:webHidden/>
              </w:rPr>
            </w:r>
            <w:r>
              <w:rPr>
                <w:noProof/>
                <w:webHidden/>
              </w:rPr>
              <w:fldChar w:fldCharType="separate"/>
            </w:r>
            <w:r>
              <w:rPr>
                <w:noProof/>
                <w:webHidden/>
              </w:rPr>
              <w:t>77</w:t>
            </w:r>
            <w:r>
              <w:rPr>
                <w:noProof/>
                <w:webHidden/>
              </w:rPr>
              <w:fldChar w:fldCharType="end"/>
            </w:r>
          </w:hyperlink>
        </w:p>
        <w:p w14:paraId="35255C74" w14:textId="638B0A8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42" w:history="1">
            <w:r w:rsidRPr="00A3081D">
              <w:rPr>
                <w:rStyle w:val="a4"/>
                <w:noProof/>
              </w:rPr>
              <w:t>2.11.4 Конформное предсказание (conformal prediction)</w:t>
            </w:r>
            <w:r>
              <w:rPr>
                <w:noProof/>
                <w:webHidden/>
              </w:rPr>
              <w:tab/>
            </w:r>
            <w:r>
              <w:rPr>
                <w:noProof/>
                <w:webHidden/>
              </w:rPr>
              <w:fldChar w:fldCharType="begin"/>
            </w:r>
            <w:r>
              <w:rPr>
                <w:noProof/>
                <w:webHidden/>
              </w:rPr>
              <w:instrText xml:space="preserve"> PAGEREF _Toc231846142 \h </w:instrText>
            </w:r>
            <w:r>
              <w:rPr>
                <w:noProof/>
                <w:webHidden/>
              </w:rPr>
            </w:r>
            <w:r>
              <w:rPr>
                <w:noProof/>
                <w:webHidden/>
              </w:rPr>
              <w:fldChar w:fldCharType="separate"/>
            </w:r>
            <w:r>
              <w:rPr>
                <w:noProof/>
                <w:webHidden/>
              </w:rPr>
              <w:t>78</w:t>
            </w:r>
            <w:r>
              <w:rPr>
                <w:noProof/>
                <w:webHidden/>
              </w:rPr>
              <w:fldChar w:fldCharType="end"/>
            </w:r>
          </w:hyperlink>
        </w:p>
        <w:p w14:paraId="7558A235" w14:textId="50E4F980"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43" w:history="1">
            <w:r w:rsidRPr="00A3081D">
              <w:rPr>
                <w:rStyle w:val="a4"/>
                <w:noProof/>
              </w:rPr>
              <w:t>3 Результаты</w:t>
            </w:r>
            <w:r>
              <w:rPr>
                <w:noProof/>
                <w:webHidden/>
              </w:rPr>
              <w:tab/>
            </w:r>
            <w:r>
              <w:rPr>
                <w:noProof/>
                <w:webHidden/>
              </w:rPr>
              <w:fldChar w:fldCharType="begin"/>
            </w:r>
            <w:r>
              <w:rPr>
                <w:noProof/>
                <w:webHidden/>
              </w:rPr>
              <w:instrText xml:space="preserve"> PAGEREF _Toc231846143 \h </w:instrText>
            </w:r>
            <w:r>
              <w:rPr>
                <w:noProof/>
                <w:webHidden/>
              </w:rPr>
            </w:r>
            <w:r>
              <w:rPr>
                <w:noProof/>
                <w:webHidden/>
              </w:rPr>
              <w:fldChar w:fldCharType="separate"/>
            </w:r>
            <w:r>
              <w:rPr>
                <w:noProof/>
                <w:webHidden/>
              </w:rPr>
              <w:t>80</w:t>
            </w:r>
            <w:r>
              <w:rPr>
                <w:noProof/>
                <w:webHidden/>
              </w:rPr>
              <w:fldChar w:fldCharType="end"/>
            </w:r>
          </w:hyperlink>
        </w:p>
        <w:p w14:paraId="6453C3D0" w14:textId="54CF4F45" w:rsidR="00FA6C9A" w:rsidRDefault="00FA6C9A">
          <w:pPr>
            <w:pStyle w:val="23"/>
            <w:rPr>
              <w:rFonts w:asciiTheme="minorHAnsi" w:eastAsiaTheme="minorEastAsia" w:hAnsiTheme="minorHAnsi"/>
              <w:noProof/>
              <w:sz w:val="24"/>
              <w:szCs w:val="24"/>
              <w:lang w:eastAsia="ru-RU"/>
            </w:rPr>
          </w:pPr>
          <w:hyperlink w:anchor="_Toc231846144" w:history="1">
            <w:r w:rsidRPr="00A3081D">
              <w:rPr>
                <w:rStyle w:val="a4"/>
                <w:noProof/>
              </w:rPr>
              <w:t>3.1 Логика экспериментальной проверки</w:t>
            </w:r>
            <w:r>
              <w:rPr>
                <w:noProof/>
                <w:webHidden/>
              </w:rPr>
              <w:tab/>
            </w:r>
            <w:r>
              <w:rPr>
                <w:noProof/>
                <w:webHidden/>
              </w:rPr>
              <w:fldChar w:fldCharType="begin"/>
            </w:r>
            <w:r>
              <w:rPr>
                <w:noProof/>
                <w:webHidden/>
              </w:rPr>
              <w:instrText xml:space="preserve"> PAGEREF _Toc231846144 \h </w:instrText>
            </w:r>
            <w:r>
              <w:rPr>
                <w:noProof/>
                <w:webHidden/>
              </w:rPr>
            </w:r>
            <w:r>
              <w:rPr>
                <w:noProof/>
                <w:webHidden/>
              </w:rPr>
              <w:fldChar w:fldCharType="separate"/>
            </w:r>
            <w:r>
              <w:rPr>
                <w:noProof/>
                <w:webHidden/>
              </w:rPr>
              <w:t>80</w:t>
            </w:r>
            <w:r>
              <w:rPr>
                <w:noProof/>
                <w:webHidden/>
              </w:rPr>
              <w:fldChar w:fldCharType="end"/>
            </w:r>
          </w:hyperlink>
        </w:p>
        <w:p w14:paraId="7C8BE670" w14:textId="707AE58E" w:rsidR="00FA6C9A" w:rsidRDefault="00FA6C9A">
          <w:pPr>
            <w:pStyle w:val="23"/>
            <w:rPr>
              <w:rFonts w:asciiTheme="minorHAnsi" w:eastAsiaTheme="minorEastAsia" w:hAnsiTheme="minorHAnsi"/>
              <w:noProof/>
              <w:sz w:val="24"/>
              <w:szCs w:val="24"/>
              <w:lang w:eastAsia="ru-RU"/>
            </w:rPr>
          </w:pPr>
          <w:hyperlink w:anchor="_Toc231846145" w:history="1">
            <w:r w:rsidRPr="00A3081D">
              <w:rPr>
                <w:rStyle w:val="a4"/>
                <w:noProof/>
              </w:rPr>
              <w:t>3.2 Общая работоспособность подхода</w:t>
            </w:r>
            <w:r>
              <w:rPr>
                <w:noProof/>
                <w:webHidden/>
              </w:rPr>
              <w:tab/>
            </w:r>
            <w:r>
              <w:rPr>
                <w:noProof/>
                <w:webHidden/>
              </w:rPr>
              <w:fldChar w:fldCharType="begin"/>
            </w:r>
            <w:r>
              <w:rPr>
                <w:noProof/>
                <w:webHidden/>
              </w:rPr>
              <w:instrText xml:space="preserve"> PAGEREF _Toc231846145 \h </w:instrText>
            </w:r>
            <w:r>
              <w:rPr>
                <w:noProof/>
                <w:webHidden/>
              </w:rPr>
            </w:r>
            <w:r>
              <w:rPr>
                <w:noProof/>
                <w:webHidden/>
              </w:rPr>
              <w:fldChar w:fldCharType="separate"/>
            </w:r>
            <w:r>
              <w:rPr>
                <w:noProof/>
                <w:webHidden/>
              </w:rPr>
              <w:t>81</w:t>
            </w:r>
            <w:r>
              <w:rPr>
                <w:noProof/>
                <w:webHidden/>
              </w:rPr>
              <w:fldChar w:fldCharType="end"/>
            </w:r>
          </w:hyperlink>
        </w:p>
        <w:p w14:paraId="1E145BC3" w14:textId="64ECB56D" w:rsidR="00FA6C9A" w:rsidRDefault="00FA6C9A">
          <w:pPr>
            <w:pStyle w:val="23"/>
            <w:rPr>
              <w:rFonts w:asciiTheme="minorHAnsi" w:eastAsiaTheme="minorEastAsia" w:hAnsiTheme="minorHAnsi"/>
              <w:noProof/>
              <w:sz w:val="24"/>
              <w:szCs w:val="24"/>
              <w:lang w:eastAsia="ru-RU"/>
            </w:rPr>
          </w:pPr>
          <w:hyperlink w:anchor="_Toc231846146" w:history="1">
            <w:r w:rsidRPr="00A3081D">
              <w:rPr>
                <w:rStyle w:val="a4"/>
                <w:noProof/>
              </w:rPr>
              <w:t>3.3 Вклад модальностей</w:t>
            </w:r>
            <w:r>
              <w:rPr>
                <w:noProof/>
                <w:webHidden/>
              </w:rPr>
              <w:tab/>
            </w:r>
            <w:r>
              <w:rPr>
                <w:noProof/>
                <w:webHidden/>
              </w:rPr>
              <w:fldChar w:fldCharType="begin"/>
            </w:r>
            <w:r>
              <w:rPr>
                <w:noProof/>
                <w:webHidden/>
              </w:rPr>
              <w:instrText xml:space="preserve"> PAGEREF _Toc231846146 \h </w:instrText>
            </w:r>
            <w:r>
              <w:rPr>
                <w:noProof/>
                <w:webHidden/>
              </w:rPr>
            </w:r>
            <w:r>
              <w:rPr>
                <w:noProof/>
                <w:webHidden/>
              </w:rPr>
              <w:fldChar w:fldCharType="separate"/>
            </w:r>
            <w:r>
              <w:rPr>
                <w:noProof/>
                <w:webHidden/>
              </w:rPr>
              <w:t>84</w:t>
            </w:r>
            <w:r>
              <w:rPr>
                <w:noProof/>
                <w:webHidden/>
              </w:rPr>
              <w:fldChar w:fldCharType="end"/>
            </w:r>
          </w:hyperlink>
        </w:p>
        <w:p w14:paraId="0E111219" w14:textId="1DA389BB" w:rsidR="00FA6C9A" w:rsidRDefault="00FA6C9A">
          <w:pPr>
            <w:pStyle w:val="23"/>
            <w:rPr>
              <w:rFonts w:asciiTheme="minorHAnsi" w:eastAsiaTheme="minorEastAsia" w:hAnsiTheme="minorHAnsi"/>
              <w:noProof/>
              <w:sz w:val="24"/>
              <w:szCs w:val="24"/>
              <w:lang w:eastAsia="ru-RU"/>
            </w:rPr>
          </w:pPr>
          <w:hyperlink w:anchor="_Toc231846147" w:history="1">
            <w:r w:rsidRPr="00A3081D">
              <w:rPr>
                <w:rStyle w:val="a4"/>
                <w:noProof/>
              </w:rPr>
              <w:t>3.4 Сравнение семейств моделей</w:t>
            </w:r>
            <w:r>
              <w:rPr>
                <w:noProof/>
                <w:webHidden/>
              </w:rPr>
              <w:tab/>
            </w:r>
            <w:r>
              <w:rPr>
                <w:noProof/>
                <w:webHidden/>
              </w:rPr>
              <w:fldChar w:fldCharType="begin"/>
            </w:r>
            <w:r>
              <w:rPr>
                <w:noProof/>
                <w:webHidden/>
              </w:rPr>
              <w:instrText xml:space="preserve"> PAGEREF _Toc231846147 \h </w:instrText>
            </w:r>
            <w:r>
              <w:rPr>
                <w:noProof/>
                <w:webHidden/>
              </w:rPr>
            </w:r>
            <w:r>
              <w:rPr>
                <w:noProof/>
                <w:webHidden/>
              </w:rPr>
              <w:fldChar w:fldCharType="separate"/>
            </w:r>
            <w:r>
              <w:rPr>
                <w:noProof/>
                <w:webHidden/>
              </w:rPr>
              <w:t>86</w:t>
            </w:r>
            <w:r>
              <w:rPr>
                <w:noProof/>
                <w:webHidden/>
              </w:rPr>
              <w:fldChar w:fldCharType="end"/>
            </w:r>
          </w:hyperlink>
        </w:p>
        <w:p w14:paraId="3FEFFCC8" w14:textId="7E90FFCC" w:rsidR="00FA6C9A" w:rsidRDefault="00FA6C9A">
          <w:pPr>
            <w:pStyle w:val="23"/>
            <w:rPr>
              <w:rFonts w:asciiTheme="minorHAnsi" w:eastAsiaTheme="minorEastAsia" w:hAnsiTheme="minorHAnsi"/>
              <w:noProof/>
              <w:sz w:val="24"/>
              <w:szCs w:val="24"/>
              <w:lang w:eastAsia="ru-RU"/>
            </w:rPr>
          </w:pPr>
          <w:hyperlink w:anchor="_Toc231846148" w:history="1">
            <w:r w:rsidRPr="00A3081D">
              <w:rPr>
                <w:rStyle w:val="a4"/>
                <w:noProof/>
              </w:rPr>
              <w:t>3.5 LT1 и LT2 как разные задачи предсказания</w:t>
            </w:r>
            <w:r>
              <w:rPr>
                <w:noProof/>
                <w:webHidden/>
              </w:rPr>
              <w:tab/>
            </w:r>
            <w:r>
              <w:rPr>
                <w:noProof/>
                <w:webHidden/>
              </w:rPr>
              <w:fldChar w:fldCharType="begin"/>
            </w:r>
            <w:r>
              <w:rPr>
                <w:noProof/>
                <w:webHidden/>
              </w:rPr>
              <w:instrText xml:space="preserve"> PAGEREF _Toc231846148 \h </w:instrText>
            </w:r>
            <w:r>
              <w:rPr>
                <w:noProof/>
                <w:webHidden/>
              </w:rPr>
            </w:r>
            <w:r>
              <w:rPr>
                <w:noProof/>
                <w:webHidden/>
              </w:rPr>
              <w:fldChar w:fldCharType="separate"/>
            </w:r>
            <w:r>
              <w:rPr>
                <w:noProof/>
                <w:webHidden/>
              </w:rPr>
              <w:t>88</w:t>
            </w:r>
            <w:r>
              <w:rPr>
                <w:noProof/>
                <w:webHidden/>
              </w:rPr>
              <w:fldChar w:fldCharType="end"/>
            </w:r>
          </w:hyperlink>
        </w:p>
        <w:p w14:paraId="74C16B3B" w14:textId="67026070" w:rsidR="00FA6C9A" w:rsidRDefault="00FA6C9A">
          <w:pPr>
            <w:pStyle w:val="23"/>
            <w:rPr>
              <w:rFonts w:asciiTheme="minorHAnsi" w:eastAsiaTheme="minorEastAsia" w:hAnsiTheme="minorHAnsi"/>
              <w:noProof/>
              <w:sz w:val="24"/>
              <w:szCs w:val="24"/>
              <w:lang w:eastAsia="ru-RU"/>
            </w:rPr>
          </w:pPr>
          <w:hyperlink w:anchor="_Toc231846149" w:history="1">
            <w:r w:rsidRPr="00A3081D">
              <w:rPr>
                <w:rStyle w:val="a4"/>
                <w:noProof/>
              </w:rPr>
              <w:t>3.6 Абляция режимов формирования ЭМГ-признаков</w:t>
            </w:r>
            <w:r>
              <w:rPr>
                <w:noProof/>
                <w:webHidden/>
              </w:rPr>
              <w:tab/>
            </w:r>
            <w:r>
              <w:rPr>
                <w:noProof/>
                <w:webHidden/>
              </w:rPr>
              <w:fldChar w:fldCharType="begin"/>
            </w:r>
            <w:r>
              <w:rPr>
                <w:noProof/>
                <w:webHidden/>
              </w:rPr>
              <w:instrText xml:space="preserve"> PAGEREF _Toc231846149 \h </w:instrText>
            </w:r>
            <w:r>
              <w:rPr>
                <w:noProof/>
                <w:webHidden/>
              </w:rPr>
            </w:r>
            <w:r>
              <w:rPr>
                <w:noProof/>
                <w:webHidden/>
              </w:rPr>
              <w:fldChar w:fldCharType="separate"/>
            </w:r>
            <w:r>
              <w:rPr>
                <w:noProof/>
                <w:webHidden/>
              </w:rPr>
              <w:t>90</w:t>
            </w:r>
            <w:r>
              <w:rPr>
                <w:noProof/>
                <w:webHidden/>
              </w:rPr>
              <w:fldChar w:fldCharType="end"/>
            </w:r>
          </w:hyperlink>
        </w:p>
        <w:p w14:paraId="3B3BA9D3" w14:textId="3D6045BC" w:rsidR="00FA6C9A" w:rsidRDefault="00FA6C9A">
          <w:pPr>
            <w:pStyle w:val="23"/>
            <w:rPr>
              <w:rFonts w:asciiTheme="minorHAnsi" w:eastAsiaTheme="minorEastAsia" w:hAnsiTheme="minorHAnsi"/>
              <w:noProof/>
              <w:sz w:val="24"/>
              <w:szCs w:val="24"/>
              <w:lang w:eastAsia="ru-RU"/>
            </w:rPr>
          </w:pPr>
          <w:hyperlink w:anchor="_Toc231846150" w:history="1">
            <w:r w:rsidRPr="00A3081D">
              <w:rPr>
                <w:rStyle w:val="a4"/>
                <w:noProof/>
              </w:rPr>
              <w:t>3.7 Надёжность лучших моделей: исходный рейтинг против финальных кандидатных моделей</w:t>
            </w:r>
            <w:r>
              <w:rPr>
                <w:noProof/>
                <w:webHidden/>
              </w:rPr>
              <w:tab/>
            </w:r>
            <w:r>
              <w:rPr>
                <w:noProof/>
                <w:webHidden/>
              </w:rPr>
              <w:fldChar w:fldCharType="begin"/>
            </w:r>
            <w:r>
              <w:rPr>
                <w:noProof/>
                <w:webHidden/>
              </w:rPr>
              <w:instrText xml:space="preserve"> PAGEREF _Toc231846150 \h </w:instrText>
            </w:r>
            <w:r>
              <w:rPr>
                <w:noProof/>
                <w:webHidden/>
              </w:rPr>
            </w:r>
            <w:r>
              <w:rPr>
                <w:noProof/>
                <w:webHidden/>
              </w:rPr>
              <w:fldChar w:fldCharType="separate"/>
            </w:r>
            <w:r>
              <w:rPr>
                <w:noProof/>
                <w:webHidden/>
              </w:rPr>
              <w:t>92</w:t>
            </w:r>
            <w:r>
              <w:rPr>
                <w:noProof/>
                <w:webHidden/>
              </w:rPr>
              <w:fldChar w:fldCharType="end"/>
            </w:r>
          </w:hyperlink>
        </w:p>
        <w:p w14:paraId="7AEED300" w14:textId="7D1C1AE5" w:rsidR="00FA6C9A" w:rsidRDefault="00FA6C9A">
          <w:pPr>
            <w:pStyle w:val="23"/>
            <w:rPr>
              <w:rFonts w:asciiTheme="minorHAnsi" w:eastAsiaTheme="minorEastAsia" w:hAnsiTheme="minorHAnsi"/>
              <w:noProof/>
              <w:sz w:val="24"/>
              <w:szCs w:val="24"/>
              <w:lang w:eastAsia="ru-RU"/>
            </w:rPr>
          </w:pPr>
          <w:hyperlink w:anchor="_Toc231846151" w:history="1">
            <w:r w:rsidRPr="00A3081D">
              <w:rPr>
                <w:rStyle w:val="a4"/>
                <w:noProof/>
              </w:rPr>
              <w:t>3.8 Интерпретация финальных кандидатных моделей</w:t>
            </w:r>
            <w:r>
              <w:rPr>
                <w:noProof/>
                <w:webHidden/>
              </w:rPr>
              <w:tab/>
            </w:r>
            <w:r>
              <w:rPr>
                <w:noProof/>
                <w:webHidden/>
              </w:rPr>
              <w:fldChar w:fldCharType="begin"/>
            </w:r>
            <w:r>
              <w:rPr>
                <w:noProof/>
                <w:webHidden/>
              </w:rPr>
              <w:instrText xml:space="preserve"> PAGEREF _Toc231846151 \h </w:instrText>
            </w:r>
            <w:r>
              <w:rPr>
                <w:noProof/>
                <w:webHidden/>
              </w:rPr>
            </w:r>
            <w:r>
              <w:rPr>
                <w:noProof/>
                <w:webHidden/>
              </w:rPr>
              <w:fldChar w:fldCharType="separate"/>
            </w:r>
            <w:r>
              <w:rPr>
                <w:noProof/>
                <w:webHidden/>
              </w:rPr>
              <w:t>96</w:t>
            </w:r>
            <w:r>
              <w:rPr>
                <w:noProof/>
                <w:webHidden/>
              </w:rPr>
              <w:fldChar w:fldCharType="end"/>
            </w:r>
          </w:hyperlink>
        </w:p>
        <w:p w14:paraId="37218E8D" w14:textId="1F17046E"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2" w:history="1">
            <w:r w:rsidRPr="00A3081D">
              <w:rPr>
                <w:rStyle w:val="a4"/>
                <w:noProof/>
              </w:rPr>
              <w:t>3.8.1 Классические модели: анализ вклада признаков</w:t>
            </w:r>
            <w:r>
              <w:rPr>
                <w:noProof/>
                <w:webHidden/>
              </w:rPr>
              <w:tab/>
            </w:r>
            <w:r>
              <w:rPr>
                <w:noProof/>
                <w:webHidden/>
              </w:rPr>
              <w:fldChar w:fldCharType="begin"/>
            </w:r>
            <w:r>
              <w:rPr>
                <w:noProof/>
                <w:webHidden/>
              </w:rPr>
              <w:instrText xml:space="preserve"> PAGEREF _Toc231846152 \h </w:instrText>
            </w:r>
            <w:r>
              <w:rPr>
                <w:noProof/>
                <w:webHidden/>
              </w:rPr>
            </w:r>
            <w:r>
              <w:rPr>
                <w:noProof/>
                <w:webHidden/>
              </w:rPr>
              <w:fldChar w:fldCharType="separate"/>
            </w:r>
            <w:r>
              <w:rPr>
                <w:noProof/>
                <w:webHidden/>
              </w:rPr>
              <w:t>97</w:t>
            </w:r>
            <w:r>
              <w:rPr>
                <w:noProof/>
                <w:webHidden/>
              </w:rPr>
              <w:fldChar w:fldCharType="end"/>
            </w:r>
          </w:hyperlink>
        </w:p>
        <w:p w14:paraId="1D669243" w14:textId="4DF7910D"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3" w:history="1">
            <w:r w:rsidRPr="00A3081D">
              <w:rPr>
                <w:rStyle w:val="a4"/>
                <w:noProof/>
              </w:rPr>
              <w:t>3.8.2 Нейросетевые модели: градиентная атрибуция</w:t>
            </w:r>
            <w:r>
              <w:rPr>
                <w:noProof/>
                <w:webHidden/>
              </w:rPr>
              <w:tab/>
            </w:r>
            <w:r>
              <w:rPr>
                <w:noProof/>
                <w:webHidden/>
              </w:rPr>
              <w:fldChar w:fldCharType="begin"/>
            </w:r>
            <w:r>
              <w:rPr>
                <w:noProof/>
                <w:webHidden/>
              </w:rPr>
              <w:instrText xml:space="preserve"> PAGEREF _Toc231846153 \h </w:instrText>
            </w:r>
            <w:r>
              <w:rPr>
                <w:noProof/>
                <w:webHidden/>
              </w:rPr>
            </w:r>
            <w:r>
              <w:rPr>
                <w:noProof/>
                <w:webHidden/>
              </w:rPr>
              <w:fldChar w:fldCharType="separate"/>
            </w:r>
            <w:r>
              <w:rPr>
                <w:noProof/>
                <w:webHidden/>
              </w:rPr>
              <w:t>98</w:t>
            </w:r>
            <w:r>
              <w:rPr>
                <w:noProof/>
                <w:webHidden/>
              </w:rPr>
              <w:fldChar w:fldCharType="end"/>
            </w:r>
          </w:hyperlink>
        </w:p>
        <w:p w14:paraId="0305E26B" w14:textId="5F30F3E7"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54" w:history="1">
            <w:r w:rsidRPr="00A3081D">
              <w:rPr>
                <w:rStyle w:val="a4"/>
                <w:noProof/>
              </w:rPr>
              <w:t>3.8.3 Сопоставление классических и нейросетевых моделей</w:t>
            </w:r>
            <w:r>
              <w:rPr>
                <w:noProof/>
                <w:webHidden/>
              </w:rPr>
              <w:tab/>
            </w:r>
            <w:r>
              <w:rPr>
                <w:noProof/>
                <w:webHidden/>
              </w:rPr>
              <w:fldChar w:fldCharType="begin"/>
            </w:r>
            <w:r>
              <w:rPr>
                <w:noProof/>
                <w:webHidden/>
              </w:rPr>
              <w:instrText xml:space="preserve"> PAGEREF _Toc231846154 \h </w:instrText>
            </w:r>
            <w:r>
              <w:rPr>
                <w:noProof/>
                <w:webHidden/>
              </w:rPr>
            </w:r>
            <w:r>
              <w:rPr>
                <w:noProof/>
                <w:webHidden/>
              </w:rPr>
              <w:fldChar w:fldCharType="separate"/>
            </w:r>
            <w:r>
              <w:rPr>
                <w:noProof/>
                <w:webHidden/>
              </w:rPr>
              <w:t>101</w:t>
            </w:r>
            <w:r>
              <w:rPr>
                <w:noProof/>
                <w:webHidden/>
              </w:rPr>
              <w:fldChar w:fldCharType="end"/>
            </w:r>
          </w:hyperlink>
        </w:p>
        <w:p w14:paraId="13CBE0B1" w14:textId="18BAC162" w:rsidR="00FA6C9A" w:rsidRDefault="00FA6C9A">
          <w:pPr>
            <w:pStyle w:val="23"/>
            <w:rPr>
              <w:rFonts w:asciiTheme="minorHAnsi" w:eastAsiaTheme="minorEastAsia" w:hAnsiTheme="minorHAnsi"/>
              <w:noProof/>
              <w:sz w:val="24"/>
              <w:szCs w:val="24"/>
              <w:lang w:eastAsia="ru-RU"/>
            </w:rPr>
          </w:pPr>
          <w:hyperlink w:anchor="_Toc231846155" w:history="1">
            <w:r w:rsidRPr="00A3081D">
              <w:rPr>
                <w:rStyle w:val="a4"/>
                <w:noProof/>
              </w:rPr>
              <w:t>3.9 Чувствительность результатов LT1 и LT2 к величине предполагаемой задержки капиллярного лактата</w:t>
            </w:r>
            <w:r>
              <w:rPr>
                <w:noProof/>
                <w:webHidden/>
              </w:rPr>
              <w:tab/>
            </w:r>
            <w:r>
              <w:rPr>
                <w:noProof/>
                <w:webHidden/>
              </w:rPr>
              <w:fldChar w:fldCharType="begin"/>
            </w:r>
            <w:r>
              <w:rPr>
                <w:noProof/>
                <w:webHidden/>
              </w:rPr>
              <w:instrText xml:space="preserve"> PAGEREF _Toc231846155 \h </w:instrText>
            </w:r>
            <w:r>
              <w:rPr>
                <w:noProof/>
                <w:webHidden/>
              </w:rPr>
            </w:r>
            <w:r>
              <w:rPr>
                <w:noProof/>
                <w:webHidden/>
              </w:rPr>
              <w:fldChar w:fldCharType="separate"/>
            </w:r>
            <w:r>
              <w:rPr>
                <w:noProof/>
                <w:webHidden/>
              </w:rPr>
              <w:t>102</w:t>
            </w:r>
            <w:r>
              <w:rPr>
                <w:noProof/>
                <w:webHidden/>
              </w:rPr>
              <w:fldChar w:fldCharType="end"/>
            </w:r>
          </w:hyperlink>
        </w:p>
        <w:p w14:paraId="0F77942A" w14:textId="566ECA5F"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56" w:history="1">
            <w:r w:rsidRPr="00A3081D">
              <w:rPr>
                <w:rStyle w:val="a4"/>
                <w:noProof/>
              </w:rPr>
              <w:t>4 Обсуждение результатов</w:t>
            </w:r>
            <w:r>
              <w:rPr>
                <w:noProof/>
                <w:webHidden/>
              </w:rPr>
              <w:tab/>
            </w:r>
            <w:r>
              <w:rPr>
                <w:noProof/>
                <w:webHidden/>
              </w:rPr>
              <w:fldChar w:fldCharType="begin"/>
            </w:r>
            <w:r>
              <w:rPr>
                <w:noProof/>
                <w:webHidden/>
              </w:rPr>
              <w:instrText xml:space="preserve"> PAGEREF _Toc231846156 \h </w:instrText>
            </w:r>
            <w:r>
              <w:rPr>
                <w:noProof/>
                <w:webHidden/>
              </w:rPr>
            </w:r>
            <w:r>
              <w:rPr>
                <w:noProof/>
                <w:webHidden/>
              </w:rPr>
              <w:fldChar w:fldCharType="separate"/>
            </w:r>
            <w:r>
              <w:rPr>
                <w:noProof/>
                <w:webHidden/>
              </w:rPr>
              <w:t>105</w:t>
            </w:r>
            <w:r>
              <w:rPr>
                <w:noProof/>
                <w:webHidden/>
              </w:rPr>
              <w:fldChar w:fldCharType="end"/>
            </w:r>
          </w:hyperlink>
        </w:p>
        <w:p w14:paraId="797BB9AA" w14:textId="053530DB" w:rsidR="00FA6C9A" w:rsidRDefault="00FA6C9A">
          <w:pPr>
            <w:pStyle w:val="23"/>
            <w:rPr>
              <w:rFonts w:asciiTheme="minorHAnsi" w:eastAsiaTheme="minorEastAsia" w:hAnsiTheme="minorHAnsi"/>
              <w:noProof/>
              <w:sz w:val="24"/>
              <w:szCs w:val="24"/>
              <w:lang w:eastAsia="ru-RU"/>
            </w:rPr>
          </w:pPr>
          <w:hyperlink w:anchor="_Toc231846157" w:history="1">
            <w:r w:rsidRPr="00A3081D">
              <w:rPr>
                <w:rStyle w:val="a4"/>
                <w:noProof/>
              </w:rPr>
              <w:t>4.1 Главный методический результат</w:t>
            </w:r>
            <w:r>
              <w:rPr>
                <w:noProof/>
                <w:webHidden/>
              </w:rPr>
              <w:tab/>
            </w:r>
            <w:r>
              <w:rPr>
                <w:noProof/>
                <w:webHidden/>
              </w:rPr>
              <w:fldChar w:fldCharType="begin"/>
            </w:r>
            <w:r>
              <w:rPr>
                <w:noProof/>
                <w:webHidden/>
              </w:rPr>
              <w:instrText xml:space="preserve"> PAGEREF _Toc231846157 \h </w:instrText>
            </w:r>
            <w:r>
              <w:rPr>
                <w:noProof/>
                <w:webHidden/>
              </w:rPr>
            </w:r>
            <w:r>
              <w:rPr>
                <w:noProof/>
                <w:webHidden/>
              </w:rPr>
              <w:fldChar w:fldCharType="separate"/>
            </w:r>
            <w:r>
              <w:rPr>
                <w:noProof/>
                <w:webHidden/>
              </w:rPr>
              <w:t>105</w:t>
            </w:r>
            <w:r>
              <w:rPr>
                <w:noProof/>
                <w:webHidden/>
              </w:rPr>
              <w:fldChar w:fldCharType="end"/>
            </w:r>
          </w:hyperlink>
        </w:p>
        <w:p w14:paraId="1A8EA79F" w14:textId="09BEA48D" w:rsidR="00FA6C9A" w:rsidRDefault="00FA6C9A">
          <w:pPr>
            <w:pStyle w:val="23"/>
            <w:rPr>
              <w:rFonts w:asciiTheme="minorHAnsi" w:eastAsiaTheme="minorEastAsia" w:hAnsiTheme="minorHAnsi"/>
              <w:noProof/>
              <w:sz w:val="24"/>
              <w:szCs w:val="24"/>
              <w:lang w:eastAsia="ru-RU"/>
            </w:rPr>
          </w:pPr>
          <w:hyperlink w:anchor="_Toc231846158" w:history="1">
            <w:r w:rsidRPr="00A3081D">
              <w:rPr>
                <w:rStyle w:val="a4"/>
                <w:noProof/>
              </w:rPr>
              <w:t>4.2 Почему классические и нейросетевые модели оказались сопоставимы</w:t>
            </w:r>
            <w:r>
              <w:rPr>
                <w:noProof/>
                <w:webHidden/>
              </w:rPr>
              <w:tab/>
            </w:r>
            <w:r>
              <w:rPr>
                <w:noProof/>
                <w:webHidden/>
              </w:rPr>
              <w:fldChar w:fldCharType="begin"/>
            </w:r>
            <w:r>
              <w:rPr>
                <w:noProof/>
                <w:webHidden/>
              </w:rPr>
              <w:instrText xml:space="preserve"> PAGEREF _Toc231846158 \h </w:instrText>
            </w:r>
            <w:r>
              <w:rPr>
                <w:noProof/>
                <w:webHidden/>
              </w:rPr>
            </w:r>
            <w:r>
              <w:rPr>
                <w:noProof/>
                <w:webHidden/>
              </w:rPr>
              <w:fldChar w:fldCharType="separate"/>
            </w:r>
            <w:r>
              <w:rPr>
                <w:noProof/>
                <w:webHidden/>
              </w:rPr>
              <w:t>105</w:t>
            </w:r>
            <w:r>
              <w:rPr>
                <w:noProof/>
                <w:webHidden/>
              </w:rPr>
              <w:fldChar w:fldCharType="end"/>
            </w:r>
          </w:hyperlink>
        </w:p>
        <w:p w14:paraId="6DC131C9" w14:textId="25102FFF" w:rsidR="00FA6C9A" w:rsidRDefault="00FA6C9A">
          <w:pPr>
            <w:pStyle w:val="23"/>
            <w:rPr>
              <w:rFonts w:asciiTheme="minorHAnsi" w:eastAsiaTheme="minorEastAsia" w:hAnsiTheme="minorHAnsi"/>
              <w:noProof/>
              <w:sz w:val="24"/>
              <w:szCs w:val="24"/>
              <w:lang w:eastAsia="ru-RU"/>
            </w:rPr>
          </w:pPr>
          <w:hyperlink w:anchor="_Toc231846159" w:history="1">
            <w:r w:rsidRPr="00A3081D">
              <w:rPr>
                <w:rStyle w:val="a4"/>
                <w:noProof/>
              </w:rPr>
              <w:t>4.3 Вклад модальностей в предсказание порогов</w:t>
            </w:r>
            <w:r>
              <w:rPr>
                <w:noProof/>
                <w:webHidden/>
              </w:rPr>
              <w:tab/>
            </w:r>
            <w:r>
              <w:rPr>
                <w:noProof/>
                <w:webHidden/>
              </w:rPr>
              <w:fldChar w:fldCharType="begin"/>
            </w:r>
            <w:r>
              <w:rPr>
                <w:noProof/>
                <w:webHidden/>
              </w:rPr>
              <w:instrText xml:space="preserve"> PAGEREF _Toc231846159 \h </w:instrText>
            </w:r>
            <w:r>
              <w:rPr>
                <w:noProof/>
                <w:webHidden/>
              </w:rPr>
            </w:r>
            <w:r>
              <w:rPr>
                <w:noProof/>
                <w:webHidden/>
              </w:rPr>
              <w:fldChar w:fldCharType="separate"/>
            </w:r>
            <w:r>
              <w:rPr>
                <w:noProof/>
                <w:webHidden/>
              </w:rPr>
              <w:t>107</w:t>
            </w:r>
            <w:r>
              <w:rPr>
                <w:noProof/>
                <w:webHidden/>
              </w:rPr>
              <w:fldChar w:fldCharType="end"/>
            </w:r>
          </w:hyperlink>
        </w:p>
        <w:p w14:paraId="279FE09C" w14:textId="5523EC63" w:rsidR="00FA6C9A" w:rsidRDefault="00FA6C9A">
          <w:pPr>
            <w:pStyle w:val="23"/>
            <w:rPr>
              <w:rFonts w:asciiTheme="minorHAnsi" w:eastAsiaTheme="minorEastAsia" w:hAnsiTheme="minorHAnsi"/>
              <w:noProof/>
              <w:sz w:val="24"/>
              <w:szCs w:val="24"/>
              <w:lang w:eastAsia="ru-RU"/>
            </w:rPr>
          </w:pPr>
          <w:hyperlink w:anchor="_Toc231846160" w:history="1">
            <w:r w:rsidRPr="00A3081D">
              <w:rPr>
                <w:rStyle w:val="a4"/>
                <w:noProof/>
              </w:rPr>
              <w:t>4.4 Режимы формирования ЭМГ-признаков и варианты предобработки</w:t>
            </w:r>
            <w:r>
              <w:rPr>
                <w:noProof/>
                <w:webHidden/>
              </w:rPr>
              <w:tab/>
            </w:r>
            <w:r>
              <w:rPr>
                <w:noProof/>
                <w:webHidden/>
              </w:rPr>
              <w:fldChar w:fldCharType="begin"/>
            </w:r>
            <w:r>
              <w:rPr>
                <w:noProof/>
                <w:webHidden/>
              </w:rPr>
              <w:instrText xml:space="preserve"> PAGEREF _Toc231846160 \h </w:instrText>
            </w:r>
            <w:r>
              <w:rPr>
                <w:noProof/>
                <w:webHidden/>
              </w:rPr>
            </w:r>
            <w:r>
              <w:rPr>
                <w:noProof/>
                <w:webHidden/>
              </w:rPr>
              <w:fldChar w:fldCharType="separate"/>
            </w:r>
            <w:r>
              <w:rPr>
                <w:noProof/>
                <w:webHidden/>
              </w:rPr>
              <w:t>108</w:t>
            </w:r>
            <w:r>
              <w:rPr>
                <w:noProof/>
                <w:webHidden/>
              </w:rPr>
              <w:fldChar w:fldCharType="end"/>
            </w:r>
          </w:hyperlink>
        </w:p>
        <w:p w14:paraId="3B788C6D" w14:textId="1E19C4C7" w:rsidR="00FA6C9A" w:rsidRDefault="00FA6C9A">
          <w:pPr>
            <w:pStyle w:val="23"/>
            <w:rPr>
              <w:rFonts w:asciiTheme="minorHAnsi" w:eastAsiaTheme="minorEastAsia" w:hAnsiTheme="minorHAnsi"/>
              <w:noProof/>
              <w:sz w:val="24"/>
              <w:szCs w:val="24"/>
              <w:lang w:eastAsia="ru-RU"/>
            </w:rPr>
          </w:pPr>
          <w:hyperlink w:anchor="_Toc231846161" w:history="1">
            <w:r w:rsidRPr="00A3081D">
              <w:rPr>
                <w:rStyle w:val="a4"/>
                <w:noProof/>
              </w:rPr>
              <w:t>4.5 Статистическая мощность и FDR-коррекция</w:t>
            </w:r>
            <w:r>
              <w:rPr>
                <w:noProof/>
                <w:webHidden/>
              </w:rPr>
              <w:tab/>
            </w:r>
            <w:r>
              <w:rPr>
                <w:noProof/>
                <w:webHidden/>
              </w:rPr>
              <w:fldChar w:fldCharType="begin"/>
            </w:r>
            <w:r>
              <w:rPr>
                <w:noProof/>
                <w:webHidden/>
              </w:rPr>
              <w:instrText xml:space="preserve"> PAGEREF _Toc231846161 \h </w:instrText>
            </w:r>
            <w:r>
              <w:rPr>
                <w:noProof/>
                <w:webHidden/>
              </w:rPr>
            </w:r>
            <w:r>
              <w:rPr>
                <w:noProof/>
                <w:webHidden/>
              </w:rPr>
              <w:fldChar w:fldCharType="separate"/>
            </w:r>
            <w:r>
              <w:rPr>
                <w:noProof/>
                <w:webHidden/>
              </w:rPr>
              <w:t>109</w:t>
            </w:r>
            <w:r>
              <w:rPr>
                <w:noProof/>
                <w:webHidden/>
              </w:rPr>
              <w:fldChar w:fldCharType="end"/>
            </w:r>
          </w:hyperlink>
        </w:p>
        <w:p w14:paraId="1AAFFD94" w14:textId="33CEF67C" w:rsidR="00FA6C9A" w:rsidRDefault="00FA6C9A">
          <w:pPr>
            <w:pStyle w:val="23"/>
            <w:rPr>
              <w:rFonts w:asciiTheme="minorHAnsi" w:eastAsiaTheme="minorEastAsia" w:hAnsiTheme="minorHAnsi"/>
              <w:noProof/>
              <w:sz w:val="24"/>
              <w:szCs w:val="24"/>
              <w:lang w:eastAsia="ru-RU"/>
            </w:rPr>
          </w:pPr>
          <w:hyperlink w:anchor="_Toc231846162" w:history="1">
            <w:r w:rsidRPr="00A3081D">
              <w:rPr>
                <w:rStyle w:val="a4"/>
                <w:noProof/>
              </w:rPr>
              <w:t>4.6 Капиллярная задержка лактата и пределы анализа чувствительности</w:t>
            </w:r>
            <w:r>
              <w:rPr>
                <w:noProof/>
                <w:webHidden/>
              </w:rPr>
              <w:tab/>
            </w:r>
            <w:r>
              <w:rPr>
                <w:noProof/>
                <w:webHidden/>
              </w:rPr>
              <w:fldChar w:fldCharType="begin"/>
            </w:r>
            <w:r>
              <w:rPr>
                <w:noProof/>
                <w:webHidden/>
              </w:rPr>
              <w:instrText xml:space="preserve"> PAGEREF _Toc231846162 \h </w:instrText>
            </w:r>
            <w:r>
              <w:rPr>
                <w:noProof/>
                <w:webHidden/>
              </w:rPr>
            </w:r>
            <w:r>
              <w:rPr>
                <w:noProof/>
                <w:webHidden/>
              </w:rPr>
              <w:fldChar w:fldCharType="separate"/>
            </w:r>
            <w:r>
              <w:rPr>
                <w:noProof/>
                <w:webHidden/>
              </w:rPr>
              <w:t>109</w:t>
            </w:r>
            <w:r>
              <w:rPr>
                <w:noProof/>
                <w:webHidden/>
              </w:rPr>
              <w:fldChar w:fldCharType="end"/>
            </w:r>
          </w:hyperlink>
        </w:p>
        <w:p w14:paraId="6C9FD148" w14:textId="6E0165AB" w:rsidR="00FA6C9A" w:rsidRDefault="00FA6C9A">
          <w:pPr>
            <w:pStyle w:val="23"/>
            <w:rPr>
              <w:rFonts w:asciiTheme="minorHAnsi" w:eastAsiaTheme="minorEastAsia" w:hAnsiTheme="minorHAnsi"/>
              <w:noProof/>
              <w:sz w:val="24"/>
              <w:szCs w:val="24"/>
              <w:lang w:eastAsia="ru-RU"/>
            </w:rPr>
          </w:pPr>
          <w:hyperlink w:anchor="_Toc231846163" w:history="1">
            <w:r w:rsidRPr="00A3081D">
              <w:rPr>
                <w:rStyle w:val="a4"/>
                <w:noProof/>
              </w:rPr>
              <w:t>4.7 Ограничения работы</w:t>
            </w:r>
            <w:r>
              <w:rPr>
                <w:noProof/>
                <w:webHidden/>
              </w:rPr>
              <w:tab/>
            </w:r>
            <w:r>
              <w:rPr>
                <w:noProof/>
                <w:webHidden/>
              </w:rPr>
              <w:fldChar w:fldCharType="begin"/>
            </w:r>
            <w:r>
              <w:rPr>
                <w:noProof/>
                <w:webHidden/>
              </w:rPr>
              <w:instrText xml:space="preserve"> PAGEREF _Toc231846163 \h </w:instrText>
            </w:r>
            <w:r>
              <w:rPr>
                <w:noProof/>
                <w:webHidden/>
              </w:rPr>
            </w:r>
            <w:r>
              <w:rPr>
                <w:noProof/>
                <w:webHidden/>
              </w:rPr>
              <w:fldChar w:fldCharType="separate"/>
            </w:r>
            <w:r>
              <w:rPr>
                <w:noProof/>
                <w:webHidden/>
              </w:rPr>
              <w:t>110</w:t>
            </w:r>
            <w:r>
              <w:rPr>
                <w:noProof/>
                <w:webHidden/>
              </w:rPr>
              <w:fldChar w:fldCharType="end"/>
            </w:r>
          </w:hyperlink>
        </w:p>
        <w:p w14:paraId="4A2CB20A" w14:textId="2EEFB9FC" w:rsidR="00FA6C9A" w:rsidRDefault="00FA6C9A">
          <w:pPr>
            <w:pStyle w:val="11"/>
            <w:tabs>
              <w:tab w:val="right" w:leader="dot" w:pos="9345"/>
            </w:tabs>
            <w:rPr>
              <w:rFonts w:asciiTheme="minorHAnsi" w:eastAsiaTheme="minorEastAsia" w:hAnsiTheme="minorHAnsi"/>
              <w:noProof/>
              <w:sz w:val="24"/>
              <w:szCs w:val="24"/>
              <w:lang w:eastAsia="ru-RU"/>
            </w:rPr>
          </w:pPr>
          <w:hyperlink w:anchor="_Toc231846164" w:history="1">
            <w:r w:rsidRPr="00A3081D">
              <w:rPr>
                <w:rStyle w:val="a4"/>
                <w:noProof/>
              </w:rPr>
              <w:t>Заключение</w:t>
            </w:r>
            <w:r>
              <w:rPr>
                <w:noProof/>
                <w:webHidden/>
              </w:rPr>
              <w:tab/>
            </w:r>
            <w:r>
              <w:rPr>
                <w:noProof/>
                <w:webHidden/>
              </w:rPr>
              <w:fldChar w:fldCharType="begin"/>
            </w:r>
            <w:r>
              <w:rPr>
                <w:noProof/>
                <w:webHidden/>
              </w:rPr>
              <w:instrText xml:space="preserve"> PAGEREF _Toc231846164 \h </w:instrText>
            </w:r>
            <w:r>
              <w:rPr>
                <w:noProof/>
                <w:webHidden/>
              </w:rPr>
            </w:r>
            <w:r>
              <w:rPr>
                <w:noProof/>
                <w:webHidden/>
              </w:rPr>
              <w:fldChar w:fldCharType="separate"/>
            </w:r>
            <w:r>
              <w:rPr>
                <w:noProof/>
                <w:webHidden/>
              </w:rPr>
              <w:t>113</w:t>
            </w:r>
            <w:r>
              <w:rPr>
                <w:noProof/>
                <w:webHidden/>
              </w:rPr>
              <w:fldChar w:fldCharType="end"/>
            </w:r>
          </w:hyperlink>
        </w:p>
        <w:p w14:paraId="2FB6FF47" w14:textId="3D68F2BD" w:rsidR="00FA6C9A" w:rsidRDefault="00FA6C9A">
          <w:pPr>
            <w:pStyle w:val="23"/>
            <w:rPr>
              <w:rFonts w:asciiTheme="minorHAnsi" w:eastAsiaTheme="minorEastAsia" w:hAnsiTheme="minorHAnsi"/>
              <w:noProof/>
              <w:sz w:val="24"/>
              <w:szCs w:val="24"/>
              <w:lang w:eastAsia="ru-RU"/>
            </w:rPr>
          </w:pPr>
          <w:hyperlink w:anchor="_Toc231846165" w:history="1">
            <w:r w:rsidRPr="00A3081D">
              <w:rPr>
                <w:rStyle w:val="a4"/>
                <w:noProof/>
              </w:rPr>
              <w:t>Список</w:t>
            </w:r>
            <w:r w:rsidRPr="00A3081D">
              <w:rPr>
                <w:rStyle w:val="a4"/>
                <w:noProof/>
                <w:lang w:val="en-US"/>
              </w:rPr>
              <w:t xml:space="preserve"> </w:t>
            </w:r>
            <w:r w:rsidRPr="00A3081D">
              <w:rPr>
                <w:rStyle w:val="a4"/>
                <w:noProof/>
              </w:rPr>
              <w:t>использованных</w:t>
            </w:r>
            <w:r w:rsidRPr="00A3081D">
              <w:rPr>
                <w:rStyle w:val="a4"/>
                <w:noProof/>
                <w:lang w:val="en-US"/>
              </w:rPr>
              <w:t xml:space="preserve"> </w:t>
            </w:r>
            <w:r w:rsidRPr="00A3081D">
              <w:rPr>
                <w:rStyle w:val="a4"/>
                <w:noProof/>
              </w:rPr>
              <w:t>источников</w:t>
            </w:r>
            <w:r>
              <w:rPr>
                <w:noProof/>
                <w:webHidden/>
              </w:rPr>
              <w:tab/>
            </w:r>
            <w:r>
              <w:rPr>
                <w:noProof/>
                <w:webHidden/>
              </w:rPr>
              <w:fldChar w:fldCharType="begin"/>
            </w:r>
            <w:r>
              <w:rPr>
                <w:noProof/>
                <w:webHidden/>
              </w:rPr>
              <w:instrText xml:space="preserve"> PAGEREF _Toc231846165 \h </w:instrText>
            </w:r>
            <w:r>
              <w:rPr>
                <w:noProof/>
                <w:webHidden/>
              </w:rPr>
            </w:r>
            <w:r>
              <w:rPr>
                <w:noProof/>
                <w:webHidden/>
              </w:rPr>
              <w:fldChar w:fldCharType="separate"/>
            </w:r>
            <w:r>
              <w:rPr>
                <w:noProof/>
                <w:webHidden/>
              </w:rPr>
              <w:t>115</w:t>
            </w:r>
            <w:r>
              <w:rPr>
                <w:noProof/>
                <w:webHidden/>
              </w:rPr>
              <w:fldChar w:fldCharType="end"/>
            </w:r>
          </w:hyperlink>
        </w:p>
        <w:p w14:paraId="1A6C11E0" w14:textId="46240BC2"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6" w:history="1">
            <w:r w:rsidRPr="00A3081D">
              <w:rPr>
                <w:rStyle w:val="a4"/>
                <w:noProof/>
              </w:rPr>
              <w:t>Приложение А (справочное) Полный состав оконных признаков</w:t>
            </w:r>
            <w:r>
              <w:rPr>
                <w:noProof/>
                <w:webHidden/>
              </w:rPr>
              <w:tab/>
            </w:r>
            <w:r>
              <w:rPr>
                <w:noProof/>
                <w:webHidden/>
              </w:rPr>
              <w:fldChar w:fldCharType="begin"/>
            </w:r>
            <w:r>
              <w:rPr>
                <w:noProof/>
                <w:webHidden/>
              </w:rPr>
              <w:instrText xml:space="preserve"> PAGEREF _Toc231846166 \h </w:instrText>
            </w:r>
            <w:r>
              <w:rPr>
                <w:noProof/>
                <w:webHidden/>
              </w:rPr>
            </w:r>
            <w:r>
              <w:rPr>
                <w:noProof/>
                <w:webHidden/>
              </w:rPr>
              <w:fldChar w:fldCharType="separate"/>
            </w:r>
            <w:r>
              <w:rPr>
                <w:noProof/>
                <w:webHidden/>
              </w:rPr>
              <w:t>122</w:t>
            </w:r>
            <w:r>
              <w:rPr>
                <w:noProof/>
                <w:webHidden/>
              </w:rPr>
              <w:fldChar w:fldCharType="end"/>
            </w:r>
          </w:hyperlink>
        </w:p>
        <w:p w14:paraId="3EF67200" w14:textId="1ADF0353" w:rsidR="00FA6C9A" w:rsidRDefault="00FA6C9A">
          <w:pPr>
            <w:pStyle w:val="33"/>
            <w:tabs>
              <w:tab w:val="right" w:leader="dot" w:pos="9345"/>
            </w:tabs>
            <w:rPr>
              <w:rFonts w:asciiTheme="minorHAnsi" w:eastAsiaTheme="minorEastAsia" w:hAnsiTheme="minorHAnsi"/>
              <w:noProof/>
              <w:sz w:val="24"/>
              <w:szCs w:val="24"/>
              <w:lang w:eastAsia="ru-RU"/>
            </w:rPr>
          </w:pPr>
          <w:hyperlink w:anchor="_Toc231846167" w:history="1">
            <w:r w:rsidRPr="00A3081D">
              <w:rPr>
                <w:rStyle w:val="a4"/>
                <w:noProof/>
              </w:rPr>
              <w:t>Приложение Б (справочное) Оценка неопределённости точечных предсказаний</w:t>
            </w:r>
            <w:r>
              <w:rPr>
                <w:noProof/>
                <w:webHidden/>
              </w:rPr>
              <w:tab/>
            </w:r>
            <w:r>
              <w:rPr>
                <w:noProof/>
                <w:webHidden/>
              </w:rPr>
              <w:fldChar w:fldCharType="begin"/>
            </w:r>
            <w:r>
              <w:rPr>
                <w:noProof/>
                <w:webHidden/>
              </w:rPr>
              <w:instrText xml:space="preserve"> PAGEREF _Toc231846167 \h </w:instrText>
            </w:r>
            <w:r>
              <w:rPr>
                <w:noProof/>
                <w:webHidden/>
              </w:rPr>
            </w:r>
            <w:r>
              <w:rPr>
                <w:noProof/>
                <w:webHidden/>
              </w:rPr>
              <w:fldChar w:fldCharType="separate"/>
            </w:r>
            <w:r>
              <w:rPr>
                <w:noProof/>
                <w:webHidden/>
              </w:rPr>
              <w:t>127</w:t>
            </w:r>
            <w:r>
              <w:rPr>
                <w:noProof/>
                <w:webHidden/>
              </w:rPr>
              <w:fldChar w:fldCharType="end"/>
            </w:r>
          </w:hyperlink>
        </w:p>
        <w:p w14:paraId="6193211E" w14:textId="0F80499D" w:rsidR="00295B3B" w:rsidRDefault="00295B3B">
          <w:r>
            <w:rPr>
              <w:b/>
              <w:bCs/>
            </w:rPr>
            <w:fldChar w:fldCharType="end"/>
          </w:r>
        </w:p>
      </w:sdtContent>
    </w:sdt>
    <w:p w14:paraId="646A6E63" w14:textId="77777777" w:rsidR="00DF758A" w:rsidRDefault="00DF758A" w:rsidP="00A334C7">
      <w:pPr>
        <w:pStyle w:val="2"/>
      </w:pPr>
      <w:r>
        <w:br w:type="page"/>
      </w:r>
      <w:bookmarkStart w:id="0" w:name="_Toc231846080"/>
      <w:r>
        <w:lastRenderedPageBreak/>
        <w:t>Введение</w:t>
      </w:r>
      <w:bookmarkEnd w:id="0"/>
    </w:p>
    <w:p w14:paraId="6219BAC8" w14:textId="77777777" w:rsidR="00866F49" w:rsidRPr="00866F49" w:rsidRDefault="00866F49" w:rsidP="00866F49">
      <w:pPr>
        <w:widowControl w:val="0"/>
        <w:spacing w:after="0"/>
      </w:pPr>
    </w:p>
    <w:p w14:paraId="101F7D4D"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2316A301"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LT1 и 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36782166" w14:textId="1667F1B9" w:rsidR="00B47002" w:rsidRPr="0002541D" w:rsidRDefault="00B47002" w:rsidP="0002541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w:t>
      </w:r>
      <w:r w:rsidR="0002541D">
        <w:rPr>
          <w:rFonts w:eastAsia="Times New Roman" w:cs="Times New Roman"/>
          <w:color w:val="000000"/>
          <w:szCs w:val="28"/>
          <w:lang w:eastAsia="ru-RU"/>
        </w:rPr>
        <w:t>о</w:t>
      </w:r>
      <w:r w:rsidR="0002541D">
        <w:rPr>
          <w:rFonts w:eastAsia="Times New Roman" w:cs="Times New Roman"/>
          <w:color w:val="000000"/>
          <w:szCs w:val="28"/>
          <w:lang w:eastAsia="ru-RU"/>
        </w:rPr>
        <w:t xml:space="preserve">ценить точность предсказания LT1 и LT2 по носимым данным в сравнении с </w:t>
      </w:r>
      <w:proofErr w:type="spellStart"/>
      <w:r w:rsidR="0002541D">
        <w:rPr>
          <w:rFonts w:eastAsia="Times New Roman" w:cs="Times New Roman"/>
          <w:color w:val="000000"/>
          <w:szCs w:val="28"/>
          <w:lang w:eastAsia="ru-RU"/>
        </w:rPr>
        <w:t>лактатным</w:t>
      </w:r>
      <w:proofErr w:type="spellEnd"/>
      <w:r w:rsidR="0002541D">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sidR="0002541D">
        <w:rPr>
          <w:rFonts w:eastAsia="Times New Roman" w:cs="Times New Roman"/>
          <w:color w:val="000000"/>
          <w:szCs w:val="28"/>
          <w:lang w:eastAsia="ru-RU"/>
        </w:rPr>
        <w:t>Leave-One-Subject-Out</w:t>
      </w:r>
      <w:proofErr w:type="spellEnd"/>
      <w:r w:rsidR="0002541D">
        <w:rPr>
          <w:rFonts w:eastAsia="Times New Roman" w:cs="Times New Roman"/>
          <w:color w:val="000000"/>
          <w:szCs w:val="28"/>
          <w:lang w:eastAsia="ru-RU"/>
        </w:rPr>
        <w:t xml:space="preserve"> </w:t>
      </w:r>
      <w:r w:rsidR="0002541D">
        <w:rPr>
          <w:rFonts w:eastAsia="Times New Roman" w:cs="Times New Roman"/>
          <w:color w:val="000000"/>
          <w:szCs w:val="28"/>
          <w:lang w:eastAsia="ru-RU"/>
        </w:rPr>
        <w:lastRenderedPageBreak/>
        <w:t>(LOSO); провести анализ значимости признаков методом SHAP, оценить вклад отдельных физиологических модальностей (ЭМГ, NIRS, ВСР) и сопоставить результаты с данными литературы.</w:t>
      </w:r>
    </w:p>
    <w:p w14:paraId="39A61D32"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мышечной </w:t>
      </w:r>
      <w:proofErr w:type="spellStart"/>
      <w:r>
        <w:t>оксигенации</w:t>
      </w:r>
      <w:proofErr w:type="spellEnd"/>
      <w:r>
        <w:t xml:space="preserve"> методом ближней инфракрасной спектроскопии (NIRS)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01C3C49D" w14:textId="788F3947" w:rsidR="00D04F47" w:rsidRPr="00FA6C9A" w:rsidRDefault="00B47002" w:rsidP="00FA6C9A">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LT1 и 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модели предсказания близости к </w:t>
      </w:r>
      <w:proofErr w:type="spellStart"/>
      <w:r>
        <w:t>лактатным</w:t>
      </w:r>
      <w:proofErr w:type="spellEnd"/>
      <w:r>
        <w:t xml:space="preserve"> порогам. Практическая значимость определяется возможностью определять LT1 и 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r w:rsidR="00D04F47">
        <w:br w:type="page"/>
      </w:r>
    </w:p>
    <w:p w14:paraId="4E5A7BC6" w14:textId="77777777" w:rsidR="00300F39" w:rsidRDefault="008805C7" w:rsidP="00300F39">
      <w:pPr>
        <w:pStyle w:val="1"/>
        <w:keepNext w:val="0"/>
        <w:keepLines w:val="0"/>
        <w:widowControl w:val="0"/>
        <w:spacing w:before="0"/>
      </w:pPr>
      <w:bookmarkStart w:id="1" w:name="_Toc231846081"/>
      <w:r>
        <w:lastRenderedPageBreak/>
        <w:t>1 Обзор литературы</w:t>
      </w:r>
      <w:bookmarkStart w:id="2" w:name="_Hlk189815460"/>
      <w:bookmarkEnd w:id="1"/>
    </w:p>
    <w:p w14:paraId="004B3261" w14:textId="77777777" w:rsidR="00300F39" w:rsidRDefault="00E62A0E" w:rsidP="00781762">
      <w:pPr>
        <w:pStyle w:val="21"/>
      </w:pPr>
      <w:bookmarkStart w:id="3" w:name="_Toc231846082"/>
      <w:r>
        <w:t>1.1 Аэробно-анаэробный переход: физиологические механизмы</w:t>
      </w:r>
      <w:bookmarkEnd w:id="3"/>
    </w:p>
    <w:p w14:paraId="5FD85661" w14:textId="77777777" w:rsidR="00300F39" w:rsidRDefault="00300F39" w:rsidP="008C3D2E">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 – 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[1; 2].</w:t>
      </w:r>
    </w:p>
    <w:p w14:paraId="0976A85A"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[3] в серии экспериментов с изотопными метками показали, что </w:t>
      </w:r>
      <w:proofErr w:type="spellStart"/>
      <w:r>
        <w:t>лактатный</w:t>
      </w:r>
      <w:proofErr w:type="spellEnd"/>
      <w:r>
        <w:t xml:space="preserve"> порог 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 к уровню LT MCR снижается на 30 %, а у тренированных спортсменов MCR при LT был на 34 %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 – 80 % утилизируемого </w:t>
      </w:r>
      <w:proofErr w:type="spellStart"/>
      <w:r>
        <w:t>лактата</w:t>
      </w:r>
      <w:proofErr w:type="spellEnd"/>
      <w:r>
        <w:t xml:space="preserve"> окисляется непосредственно, а 20 – 30 % служат субстратом для </w:t>
      </w:r>
      <w:proofErr w:type="spellStart"/>
      <w:r>
        <w:t>глюконеогенеза</w:t>
      </w:r>
      <w:proofErr w:type="spellEnd"/>
      <w:r>
        <w:t xml:space="preserve"> [3].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w:t>
      </w:r>
      <w:r>
        <w:lastRenderedPageBreak/>
        <w:t xml:space="preserve">мышечной ткани на 118 %, что сопровождается повышением скорости выхода </w:t>
      </w:r>
      <w:proofErr w:type="spellStart"/>
      <w:r>
        <w:t>лактата</w:t>
      </w:r>
      <w:proofErr w:type="spellEnd"/>
      <w:r>
        <w:t xml:space="preserve"> из мышечного волокна в венозную кровь [4].</w:t>
      </w:r>
    </w:p>
    <w:p w14:paraId="28252FC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[1; 5].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[1]: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35A6D024" w14:textId="77777777" w:rsidR="00300F39" w:rsidRDefault="00300F39" w:rsidP="00300F39">
      <w:pPr>
        <w:ind w:firstLine="708"/>
      </w:pPr>
      <w:r>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 </w:t>
      </w:r>
      <w:proofErr w:type="spellStart"/>
      <w:r>
        <w:t>VO₂max</w:t>
      </w:r>
      <w:proofErr w:type="spellEnd"/>
      <w:r>
        <w:t xml:space="preserve"> [6].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 </w:t>
      </w:r>
      <w:proofErr w:type="spellStart"/>
      <w:r>
        <w:t>VO₂max</w:t>
      </w:r>
      <w:proofErr w:type="spellEnd"/>
      <w:r>
        <w:t xml:space="preserve"> [6].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[7] показали, что у части испытуемых LT наступает уже при ~30 % </w:t>
      </w:r>
      <w:proofErr w:type="spellStart"/>
      <w:r>
        <w:t>VO₂peak</w:t>
      </w:r>
      <w:proofErr w:type="spellEnd"/>
      <w:r>
        <w:t xml:space="preserve">, опережая VT (~38 %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w:t>
      </w:r>
      <w:r>
        <w:lastRenderedPageBreak/>
        <w:t>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5B8BCFAA"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[8] в исследовании 188 мужчин и 52 женщин рабочих специальностей показали, что 95,4 %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1DAA9DC1"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[1],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w:t>
      </w:r>
      <w:r>
        <w:lastRenderedPageBreak/>
        <w:t xml:space="preserve">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3572A54B" w14:textId="77777777" w:rsidR="00300F39" w:rsidRPr="00DD362F" w:rsidRDefault="00300F39" w:rsidP="00300F39">
      <w:pPr>
        <w:ind w:firstLine="708"/>
      </w:pPr>
      <w:r w:rsidRPr="00DD362F">
        <w:t xml:space="preserve">Несмотря на хорошо разработанную физиологическую концепцию двух порогов, существующие методы их определения </w:t>
      </w:r>
      <w:r w:rsidRPr="004F7E23">
        <w:rPr>
          <w:b/>
          <w:bCs/>
        </w:rPr>
        <w:t>остаются либо инвазивными</w:t>
      </w:r>
      <w:r w:rsidRPr="00DD362F">
        <w:t xml:space="preserve"> (заборы крови для </w:t>
      </w:r>
      <w:proofErr w:type="spellStart"/>
      <w:r w:rsidRPr="00DD362F">
        <w:t>лактатного</w:t>
      </w:r>
      <w:proofErr w:type="spellEnd"/>
      <w:r w:rsidRPr="00DD362F">
        <w:t xml:space="preserve"> анализа), </w:t>
      </w:r>
      <w:r w:rsidRPr="004F7E23">
        <w:rPr>
          <w:b/>
          <w:bCs/>
        </w:rPr>
        <w:t>либо требуют специализированного газоаналитического оборудования</w:t>
      </w:r>
      <w:r w:rsidRPr="00DD362F">
        <w:t xml:space="preserve">. Определение обоих порогов – LT1 и LT2 – в реальном времени непрерывно, по локальным </w:t>
      </w:r>
      <w:proofErr w:type="spellStart"/>
      <w:r w:rsidRPr="00DD362F">
        <w:t>неинвазивным</w:t>
      </w:r>
      <w:proofErr w:type="spellEnd"/>
      <w:r w:rsidRPr="00DD362F">
        <w:t xml:space="preserve"> сигналам работающей мышцы, на сегодняшний день не реализовано.</w:t>
      </w:r>
    </w:p>
    <w:p w14:paraId="0A3C0039" w14:textId="77777777" w:rsidR="00300F39" w:rsidRDefault="00E62A0E" w:rsidP="00C44D81">
      <w:pPr>
        <w:pStyle w:val="21"/>
      </w:pPr>
      <w:bookmarkStart w:id="4" w:name="_Toc231846083"/>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3AE1333E" w14:textId="77777777" w:rsidR="00300F39" w:rsidRDefault="00E62A0E" w:rsidP="000171F7">
      <w:pPr>
        <w:pStyle w:val="31"/>
      </w:pPr>
      <w:bookmarkStart w:id="5" w:name="_Toc231846084"/>
      <w:r>
        <w:t>1.2.1 Классические признаки: RMS, MDF и ЭМГ-порог</w:t>
      </w:r>
      <w:bookmarkEnd w:id="5"/>
    </w:p>
    <w:p w14:paraId="6C77B5A0"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t>Nagata</w:t>
      </w:r>
      <w:proofErr w:type="spellEnd"/>
      <w:r>
        <w:t xml:space="preserve"> и соавторов [9], в которой была обнаружена высокая корреляция между ЭМГ-порогом по интегрированной ЭМГ (IEMG-AT) и кровяным анаэробным порогом (r=0,921, p&lt;0,001, n=10). В той же работе было показано, что значимое увеличение ширины частотной полосы FRQ70% (полоса на уровне 70 %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 10,3 Гц, t=2,82, p&lt;0,05),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 0,20 л/мин, t=3,98, p&lt;0,05), хотя в 4 из 10 случаев оба порога совпадали точно.</w:t>
      </w:r>
    </w:p>
    <w:p w14:paraId="477FAEBD" w14:textId="77777777" w:rsidR="00300F39" w:rsidRDefault="00300F39" w:rsidP="00300F39">
      <w:pPr>
        <w:ind w:firstLine="708"/>
      </w:pPr>
      <w:r>
        <w:lastRenderedPageBreak/>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[9].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[10] при изометрических нагрузках 50 % и 75 %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085F6CFE" w14:textId="77777777" w:rsidR="00300F39" w:rsidRDefault="00300F39" w:rsidP="00300F39">
      <w:pPr>
        <w:ind w:firstLine="708"/>
      </w:pPr>
      <w:r>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[11; 12],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составила r=0,89 (p&lt;0,001), а коэффициент вариации при тест-</w:t>
      </w:r>
      <w:proofErr w:type="spellStart"/>
      <w:r>
        <w:t>ретесте</w:t>
      </w:r>
      <w:proofErr w:type="spellEnd"/>
      <w:r>
        <w:t xml:space="preserve"> – около 3 %, что значительно превышает </w:t>
      </w:r>
      <w:proofErr w:type="spellStart"/>
      <w:r>
        <w:t>воспроизводимость</w:t>
      </w:r>
      <w:proofErr w:type="spellEnd"/>
      <w:r>
        <w:t xml:space="preserve"> традиционных ЭМГ-пороговых методов [11]. Алгоритм использует V-</w:t>
      </w:r>
      <w:proofErr w:type="spellStart"/>
      <w:r>
        <w:t>slope</w:t>
      </w:r>
      <w:proofErr w:type="spellEnd"/>
      <w:r>
        <w:t xml:space="preserve"> метод (минимальная сумма квадратов остатков при двух кусочно-линейных </w:t>
      </w:r>
      <w:r>
        <w:lastRenderedPageBreak/>
        <w:t xml:space="preserve">регрессиях) и аппроксимацию </w:t>
      </w:r>
      <w:proofErr w:type="spellStart"/>
      <w:r>
        <w:t>nEMG</w:t>
      </w:r>
      <w:proofErr w:type="spellEnd"/>
      <w:r>
        <w:t xml:space="preserve"> полиномом 5-й степени для определения мощности на пороге.</w:t>
      </w:r>
    </w:p>
    <w:p w14:paraId="4FE50811"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[13],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значимо позже VT2 (89±5 % от пиковой нагрузки; p&lt;0,05, d&gt;0,6), ЭМГ-порог по RF располагался около 82±14 % нагрузки, тогда как мышечный NIRS </w:t>
      </w:r>
      <w:proofErr w:type="spellStart"/>
      <w:r>
        <w:t>breakpoint</w:t>
      </w:r>
      <w:proofErr w:type="spellEnd"/>
      <w:r>
        <w:t xml:space="preserve"> совпадает с VT2 (около 78 – 80 %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20734C12" w14:textId="77777777" w:rsidR="00300F39" w:rsidRDefault="00300F39" w:rsidP="00300F39">
      <w:pPr>
        <w:ind w:firstLine="708"/>
      </w:pPr>
      <w:r>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 xml:space="preserve">-фазы,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w:t>
      </w:r>
      <w:r>
        <w:lastRenderedPageBreak/>
        <w:t>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023A047E"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[11]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[14],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06CB00DC" w14:textId="77777777" w:rsidR="00300F39" w:rsidRPr="00DD362F" w:rsidRDefault="00300F39" w:rsidP="00300F39">
      <w:pPr>
        <w:ind w:firstLine="708"/>
      </w:pPr>
      <w:r w:rsidRPr="00DD362F">
        <w:t xml:space="preserve">Несмотря на демонстрацию принципиальной работоспособности ЭМГ как маркера </w:t>
      </w:r>
      <w:proofErr w:type="spellStart"/>
      <w:r w:rsidRPr="00DD362F">
        <w:t>лактатного</w:t>
      </w:r>
      <w:proofErr w:type="spellEnd"/>
      <w:r w:rsidRPr="00DD362F">
        <w:t xml:space="preserve"> порога, существующие подходы не обеспечивают онлайн-</w:t>
      </w:r>
      <w:proofErr w:type="spellStart"/>
      <w:r w:rsidRPr="00DD362F">
        <w:t>детекцию</w:t>
      </w:r>
      <w:proofErr w:type="spellEnd"/>
      <w:r w:rsidRPr="00DD362F">
        <w:t xml:space="preserve"> в скользящем окне с учётом фазовой структуры педального цикла, а </w:t>
      </w:r>
      <w:r w:rsidRPr="004F7E23">
        <w:rPr>
          <w:b/>
          <w:bCs/>
        </w:rPr>
        <w:t>комбинированный анализ ЭМГ VL с синхронной NIRS на той же мышце</w:t>
      </w:r>
      <w:r w:rsidRPr="00DD362F">
        <w:t xml:space="preserve"> – как основа </w:t>
      </w:r>
      <w:proofErr w:type="spellStart"/>
      <w:r w:rsidRPr="00DD362F">
        <w:t>мультимодального</w:t>
      </w:r>
      <w:proofErr w:type="spellEnd"/>
      <w:r w:rsidRPr="00DD362F">
        <w:t xml:space="preserve"> предиктора – в литературе не реализован.</w:t>
      </w:r>
    </w:p>
    <w:p w14:paraId="34ECBC69" w14:textId="77777777" w:rsidR="00300F39" w:rsidRDefault="00E62A0E" w:rsidP="000171F7">
      <w:pPr>
        <w:pStyle w:val="31"/>
      </w:pPr>
      <w:bookmarkStart w:id="6" w:name="_Toc231846085"/>
      <w:r>
        <w:t xml:space="preserve">1.2.2 </w:t>
      </w:r>
      <w:proofErr w:type="spellStart"/>
      <w:r>
        <w:t>Вейвлетный</w:t>
      </w:r>
      <w:proofErr w:type="spellEnd"/>
      <w:r>
        <w:t xml:space="preserve"> анализ ЭМГ</w:t>
      </w:r>
      <w:bookmarkEnd w:id="6"/>
    </w:p>
    <w:p w14:paraId="7904D35C"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w:t>
      </w:r>
      <w:r>
        <w:lastRenderedPageBreak/>
        <w:t xml:space="preserve">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492D6F76" w14:textId="77777777" w:rsidR="00C21FAF" w:rsidRDefault="00C21FAF"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[16] провели сопоставление ЭМГ-индексов на m. </w:t>
      </w:r>
      <w:proofErr w:type="spellStart"/>
      <w:r>
        <w:t>vastus</w:t>
      </w:r>
      <w:proofErr w:type="spellEnd"/>
      <w:r>
        <w:t xml:space="preserve"> </w:t>
      </w:r>
      <w:proofErr w:type="spellStart"/>
      <w:r>
        <w:t>lateralis</w:t>
      </w:r>
      <w:proofErr w:type="spellEnd"/>
      <w:r>
        <w:t xml:space="preserve">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(RMS, MF, MPF, MDF, а также сложность Лемпеля–Зива) для оценки мышечного утомления при динамическом </w:t>
      </w:r>
      <w:proofErr w:type="spellStart"/>
      <w:r>
        <w:t>педалировании</w:t>
      </w:r>
      <w:proofErr w:type="spellEnd"/>
      <w:r>
        <w:t>.</w:t>
      </w:r>
    </w:p>
    <w:p w14:paraId="6F19EDD6" w14:textId="77777777" w:rsidR="00C21FAF" w:rsidRDefault="00E561AF" w:rsidP="00E561AF">
      <w:proofErr w:type="spellStart"/>
      <w:r>
        <w:lastRenderedPageBreak/>
        <w:t>Jamaluddin</w:t>
      </w:r>
      <w:proofErr w:type="spellEnd"/>
      <w:r>
        <w:t xml:space="preserve"> и соавторы [17] использовали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в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w:t>
      </w:r>
      <w:proofErr w:type="spellStart"/>
      <w:r>
        <w:t>Bruce</w:t>
      </w:r>
      <w:proofErr w:type="spellEnd"/>
      <w:r>
        <w:t xml:space="preserve"> на беговой дорожке.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 на m. </w:t>
      </w:r>
      <w:proofErr w:type="spellStart"/>
      <w:r>
        <w:t>rectus</w:t>
      </w:r>
      <w:proofErr w:type="spellEnd"/>
      <w:r>
        <w:t xml:space="preserve"> </w:t>
      </w:r>
      <w:proofErr w:type="spellStart"/>
      <w:r>
        <w:t>femoris</w:t>
      </w:r>
      <w:proofErr w:type="spellEnd"/>
      <w:r>
        <w:t xml:space="preserve">, 97 % на m. </w:t>
      </w:r>
      <w:proofErr w:type="spellStart"/>
      <w:r>
        <w:t>vastus</w:t>
      </w:r>
      <w:proofErr w:type="spellEnd"/>
      <w:r>
        <w:t xml:space="preserve"> </w:t>
      </w:r>
      <w:proofErr w:type="spellStart"/>
      <w:r>
        <w:t>medialis</w:t>
      </w:r>
      <w:proofErr w:type="spellEnd"/>
      <w:r>
        <w:t xml:space="preserve"> и 94 % на m. </w:t>
      </w:r>
      <w:proofErr w:type="spellStart"/>
      <w:r>
        <w:t>biceps</w:t>
      </w:r>
      <w:proofErr w:type="spellEnd"/>
      <w:r>
        <w:t xml:space="preserve"> </w:t>
      </w:r>
      <w:proofErr w:type="spellStart"/>
      <w:r>
        <w:t>femoris</w:t>
      </w:r>
      <w:proofErr w:type="spellEnd"/>
      <w:r>
        <w:t xml:space="preserve">, тогда как на m. </w:t>
      </w:r>
      <w:proofErr w:type="spellStart"/>
      <w:r>
        <w:t>vastus</w:t>
      </w:r>
      <w:proofErr w:type="spellEnd"/>
      <w:r>
        <w:t xml:space="preserve"> </w:t>
      </w:r>
      <w:proofErr w:type="spellStart"/>
      <w:r>
        <w:t>lateralis</w:t>
      </w:r>
      <w:proofErr w:type="spellEnd"/>
      <w:r>
        <w:t xml:space="preserve"> точность составила лишь 9 %, а изменения классических индексов (</w:t>
      </w:r>
      <w:proofErr w:type="spellStart"/>
      <w:r>
        <w:t>ΔFmed</w:t>
      </w:r>
      <w:proofErr w:type="spellEnd"/>
      <w:r>
        <w:t xml:space="preserve">, ΔRMS, ΔMAV) между нормальным состоянием и состоянием затяжной мышечной усталости были статистически незначимыми. Однако этот результат не следует напрямую переносить на задачу настоящей работы, поскольку он получен в иной двигательной постановке – в беговом протоколе, а не при </w:t>
      </w:r>
      <w:proofErr w:type="spellStart"/>
      <w:r>
        <w:t>педалировании</w:t>
      </w:r>
      <w:proofErr w:type="spellEnd"/>
      <w:r>
        <w:t xml:space="preserve">. Тем самым данные </w:t>
      </w:r>
      <w:proofErr w:type="spellStart"/>
      <w:r>
        <w:t>Jamaluddin</w:t>
      </w:r>
      <w:proofErr w:type="spellEnd"/>
      <w:r>
        <w:t xml:space="preserve"> указывают скорее на специфичный к задаче характер информативности </w:t>
      </w:r>
      <w:proofErr w:type="spellStart"/>
      <w:r>
        <w:t>вейвлетных</w:t>
      </w:r>
      <w:proofErr w:type="spellEnd"/>
      <w:r>
        <w:t xml:space="preserve"> признаков, чем на универсальную непригодность m. </w:t>
      </w:r>
      <w:proofErr w:type="spellStart"/>
      <w:r>
        <w:t>vastus</w:t>
      </w:r>
      <w:proofErr w:type="spellEnd"/>
      <w:r>
        <w:t xml:space="preserve"> </w:t>
      </w:r>
      <w:proofErr w:type="spellStart"/>
      <w:r>
        <w:t>lateralis</w:t>
      </w:r>
      <w:proofErr w:type="spellEnd"/>
      <w:r>
        <w:t>.</w:t>
      </w:r>
    </w:p>
    <w:p w14:paraId="50C62121"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[15] применили CWT к ЭМГ-данным </w:t>
      </w:r>
      <w:proofErr w:type="spellStart"/>
      <w:r>
        <w:t>велоэргометрических</w:t>
      </w:r>
      <w:proofErr w:type="spellEnd"/>
      <w:r>
        <w:t xml:space="preserve"> испытаний при трёх интенсивностях – 73 %, 100 % и 133 % </w:t>
      </w:r>
      <w:proofErr w:type="spellStart"/>
      <w:r>
        <w:t>VO₂peak</w:t>
      </w:r>
      <w:proofErr w:type="spellEnd"/>
      <w:r>
        <w:t xml:space="preserve"> – и обнаружили, что при 133 %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 </w:t>
      </w:r>
      <w:proofErr w:type="spellStart"/>
      <w:r>
        <w:t>VO₂peak</w:t>
      </w:r>
      <w:proofErr w:type="spellEnd"/>
      <w:r>
        <w:t xml:space="preserve"> там, где классические показатели регистрировали лишь количественное различие. Для практических ML-</w:t>
      </w:r>
      <w:r>
        <w:lastRenderedPageBreak/>
        <w:t>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5BF1C887"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[18]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 точность классификации четырёх двигательных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65A6BF34"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[19]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w:t>
      </w:r>
      <w:r>
        <w:lastRenderedPageBreak/>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90217C4" w14:textId="678A887F" w:rsidR="00300F39" w:rsidRPr="00DD362F" w:rsidRDefault="00300F39" w:rsidP="00300F39">
      <w:pPr>
        <w:ind w:firstLine="708"/>
      </w:pPr>
      <w:r w:rsidRPr="00DD362F">
        <w:t xml:space="preserve">Несмотря на демонстрированную информативность </w:t>
      </w:r>
      <w:proofErr w:type="spellStart"/>
      <w:r w:rsidRPr="00DD362F">
        <w:t>вейвлетных</w:t>
      </w:r>
      <w:proofErr w:type="spellEnd"/>
      <w:r w:rsidRPr="00DD362F">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sidRPr="00DD362F">
        <w:t>детекции</w:t>
      </w:r>
      <w:proofErr w:type="spellEnd"/>
      <w:r w:rsidRPr="00DD362F">
        <w:t xml:space="preserve"> аэробно-анаэробного порога при ступенчатом </w:t>
      </w:r>
      <w:proofErr w:type="spellStart"/>
      <w:r w:rsidRPr="00DD362F">
        <w:t>велоэргометрическом</w:t>
      </w:r>
      <w:proofErr w:type="spellEnd"/>
      <w:r w:rsidRPr="00DD362F">
        <w:t xml:space="preserve"> тесте – особенно на VL в сочетании</w:t>
      </w:r>
      <w:r w:rsidR="00DD362F">
        <w:t xml:space="preserve"> </w:t>
      </w:r>
      <w:r w:rsidRPr="00DD362F">
        <w:t>с NIRS и HRV – в рецензируемой литературе систематически не исследовалось.</w:t>
      </w:r>
    </w:p>
    <w:p w14:paraId="705686ED" w14:textId="77777777" w:rsidR="00300F39" w:rsidRDefault="00E62A0E" w:rsidP="00C44D81">
      <w:pPr>
        <w:pStyle w:val="21"/>
      </w:pPr>
      <w:bookmarkStart w:id="7" w:name="_Toc231846086"/>
      <w:r>
        <w:t xml:space="preserve">1.3 Ближняя инфракрасная спектроскопия и локальная мышечная </w:t>
      </w:r>
      <w:proofErr w:type="spellStart"/>
      <w:r>
        <w:t>оксигенация</w:t>
      </w:r>
      <w:bookmarkEnd w:id="7"/>
      <w:proofErr w:type="spellEnd"/>
    </w:p>
    <w:p w14:paraId="4283324D"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 – 900 </w:t>
      </w:r>
      <w:proofErr w:type="spellStart"/>
      <w:r>
        <w:t>нм</w:t>
      </w:r>
      <w:proofErr w:type="spellEnd"/>
      <w:r>
        <w:t>) [20].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2D85B8"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[21] в инкрементальном </w:t>
      </w:r>
      <w:proofErr w:type="spellStart"/>
      <w:r>
        <w:t>велоэргометрическом</w:t>
      </w:r>
      <w:proofErr w:type="spellEnd"/>
      <w:r>
        <w:t xml:space="preserve"> тесте (n=15) провели сравнительный </w:t>
      </w:r>
      <w:r>
        <w:lastRenderedPageBreak/>
        <w:t xml:space="preserve">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(p&lt;0,0001),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определения LT при велоэргометрии, поскольку точно отражает динамику O₂-метаболизма независимо от перфузии.</w:t>
      </w:r>
    </w:p>
    <w:p w14:paraId="736FC433"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[6]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 CI. </w:t>
      </w:r>
      <w:proofErr w:type="spellStart"/>
      <w:r>
        <w:t>Coquart</w:t>
      </w:r>
      <w:proofErr w:type="spellEnd"/>
      <w:r>
        <w:t xml:space="preserve"> и </w:t>
      </w:r>
      <w:proofErr w:type="spellStart"/>
      <w:r>
        <w:t>Mucci</w:t>
      </w:r>
      <w:proofErr w:type="spellEnd"/>
      <w:r>
        <w:t xml:space="preserve"> [22]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p&lt;0,001, n=14) и наступает практически одновременно с ним (незначимая тенденция к более раннему появлению), что отражает тесную связь локального мышечного метаболизма с системным газообменом. При этом оба параметра предсказывают время до истощения при 90 % </w:t>
      </w:r>
      <w:proofErr w:type="spellStart"/>
      <w:r>
        <w:t>Wpeak</w:t>
      </w:r>
      <w:proofErr w:type="spellEnd"/>
      <w:r>
        <w:t xml:space="preserve"> (r=0,81 и r=0,72, p&lt;0,01 соответственно).</w:t>
      </w:r>
    </w:p>
    <w:p w14:paraId="21C6C8F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[23] в выборке велосипедистов установили, что </w:t>
      </w:r>
      <w:r>
        <w:lastRenderedPageBreak/>
        <w:t xml:space="preserve">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[24] на велосипедистах показала умеренную корреляцию BP с VT1 (r=0,58 – 0,63), что авторы объясняют крупным шагом нагрузочных ступеней (30 – 50 Вт) – важное методологическое замечание для дизайна ступенчатых тестов.</w:t>
      </w:r>
    </w:p>
    <w:p w14:paraId="6219AAD6"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[25]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 а </w:t>
      </w:r>
      <w:proofErr w:type="spellStart"/>
      <w:r>
        <w:t>Driller</w:t>
      </w:r>
      <w:proofErr w:type="spellEnd"/>
      <w:r>
        <w:t xml:space="preserve"> и </w:t>
      </w:r>
      <w:proofErr w:type="spellStart"/>
      <w:r>
        <w:t>Borges</w:t>
      </w:r>
      <w:proofErr w:type="spellEnd"/>
      <w:r>
        <w:t xml:space="preserve"> [26]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 95 % </w:t>
      </w:r>
      <w:proofErr w:type="spellStart"/>
      <w:r>
        <w:t>LoA</w:t>
      </w:r>
      <w:proofErr w:type="spellEnd"/>
      <w:r>
        <w:t xml:space="preserve"> = ±17 Вт; r=0,96).</w:t>
      </w:r>
    </w:p>
    <w:p w14:paraId="0DBBC988"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[24] </w:t>
      </w:r>
      <w:r>
        <w:lastRenderedPageBreak/>
        <w:t xml:space="preserve">показали, что ATT объясняет около 80 %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[11]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[25]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[27] показали, что методы </w:t>
      </w:r>
      <w:proofErr w:type="spellStart"/>
      <w:r>
        <w:t>Dmax</w:t>
      </w:r>
      <w:proofErr w:type="spellEnd"/>
      <w:r>
        <w:t xml:space="preserve"> и </w:t>
      </w:r>
      <w:proofErr w:type="spellStart"/>
      <w:r>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 – 0,873). Из этого следует, что проблема заключается не в стабильности сигнала NIRS, а в неадекватности существующих алгоритмов его обработки.</w:t>
      </w:r>
    </w:p>
    <w:p w14:paraId="782F2E8F" w14:textId="77777777" w:rsidR="00300F39" w:rsidRPr="002D6FFE" w:rsidRDefault="00300F39" w:rsidP="00300F39">
      <w:pPr>
        <w:ind w:firstLine="708"/>
      </w:pPr>
      <w:r w:rsidRPr="002D6FFE">
        <w:t xml:space="preserve">Несмотря на доказанную </w:t>
      </w:r>
      <w:proofErr w:type="spellStart"/>
      <w:r w:rsidRPr="002D6FFE">
        <w:t>валидность</w:t>
      </w:r>
      <w:proofErr w:type="spellEnd"/>
      <w:r w:rsidRPr="002D6FFE">
        <w:t xml:space="preserve"> NIRS для </w:t>
      </w:r>
      <w:proofErr w:type="spellStart"/>
      <w:r w:rsidRPr="002D6FFE">
        <w:t>детекции</w:t>
      </w:r>
      <w:proofErr w:type="spellEnd"/>
      <w:r w:rsidRPr="002D6FFE">
        <w:t xml:space="preserve"> порогов, стандартные алгоритмы (</w:t>
      </w:r>
      <w:proofErr w:type="spellStart"/>
      <w:r w:rsidRPr="002D6FFE">
        <w:t>Dmax</w:t>
      </w:r>
      <w:proofErr w:type="spellEnd"/>
      <w:r w:rsidRPr="002D6FFE">
        <w:t xml:space="preserve">, </w:t>
      </w:r>
      <w:proofErr w:type="spellStart"/>
      <w:r w:rsidRPr="002D6FFE">
        <w:t>mDmax</w:t>
      </w:r>
      <w:proofErr w:type="spellEnd"/>
      <w:r w:rsidRPr="002D6FFE">
        <w:t xml:space="preserve">) демонстрируют неприемлемую </w:t>
      </w:r>
      <w:proofErr w:type="spellStart"/>
      <w:r w:rsidRPr="002D6FFE">
        <w:t>воспроизводимость</w:t>
      </w:r>
      <w:proofErr w:type="spellEnd"/>
      <w:r w:rsidRPr="002D6FFE">
        <w:t xml:space="preserve"> при их применении к </w:t>
      </w:r>
      <w:proofErr w:type="spellStart"/>
      <w:r w:rsidRPr="002D6FFE">
        <w:t>SmO</w:t>
      </w:r>
      <w:proofErr w:type="spellEnd"/>
      <w:r w:rsidRPr="002D6FFE">
        <w:t xml:space="preserve">₂. </w:t>
      </w:r>
      <w:r w:rsidRPr="004F7E23">
        <w:rPr>
          <w:b/>
          <w:bCs/>
        </w:rPr>
        <w:t xml:space="preserve">Применение методов ML для автоматической и воспроизводимой </w:t>
      </w:r>
      <w:proofErr w:type="spellStart"/>
      <w:r w:rsidRPr="004F7E23">
        <w:rPr>
          <w:b/>
          <w:bCs/>
        </w:rPr>
        <w:t>детекции</w:t>
      </w:r>
      <w:proofErr w:type="spellEnd"/>
      <w:r w:rsidRPr="004F7E23">
        <w:rPr>
          <w:b/>
          <w:bCs/>
        </w:rPr>
        <w:t xml:space="preserve"> двух точек перегиба </w:t>
      </w:r>
      <w:proofErr w:type="spellStart"/>
      <w:r w:rsidRPr="004F7E23">
        <w:rPr>
          <w:b/>
          <w:bCs/>
        </w:rPr>
        <w:t>SmO</w:t>
      </w:r>
      <w:proofErr w:type="spellEnd"/>
      <w:r w:rsidRPr="004F7E23">
        <w:rPr>
          <w:b/>
          <w:bCs/>
        </w:rPr>
        <w:t>₂ в реальном времени</w:t>
      </w:r>
      <w:r w:rsidRPr="002D6FFE">
        <w:t>, в том числе в сочетании с ЭМГ-сигналом той же мышцы, остаётся нерешённой задачей.</w:t>
      </w:r>
    </w:p>
    <w:p w14:paraId="451A2114" w14:textId="77777777" w:rsidR="00300F39" w:rsidRDefault="00E62A0E" w:rsidP="00C44D81">
      <w:pPr>
        <w:pStyle w:val="21"/>
      </w:pPr>
      <w:bookmarkStart w:id="8" w:name="_Toc231846087"/>
      <w:r>
        <w:t>1.4 Вариабельность сердечного ритма и DFA-α1 как онлайн-маркер первого порога</w:t>
      </w:r>
      <w:bookmarkEnd w:id="8"/>
    </w:p>
    <w:p w14:paraId="1673E34B"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w:t>
      </w:r>
      <w:r>
        <w:lastRenderedPageBreak/>
        <w:t xml:space="preserve">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[28]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[29].</w:t>
      </w:r>
    </w:p>
    <w:p w14:paraId="76E384B7"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корреляции (DFA-α1 ≈ 1,0 – 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[29]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[29]. Алгоритм расчёта реализован в скользящем окне (рекомендуемый диапазон 4 – 16 ударов) с обновлением каждые 5 секунд, что делает его применимым для мониторинга в реальном времени. Коррекция артефактов RR при уровне менее 3 % не приводит к значимому смещению HRVT, что обеспечивает практическую устойчивость метода [29].</w:t>
      </w:r>
    </w:p>
    <w:p w14:paraId="116763D5" w14:textId="77777777" w:rsidR="00300F39" w:rsidRDefault="00300F39" w:rsidP="00300F39">
      <w:pPr>
        <w:ind w:firstLine="708"/>
      </w:pPr>
      <w:r>
        <w:t xml:space="preserve">Чувствительность метода DFA-α1 к функциональному состоянию подтверждена экспериментально. </w:t>
      </w:r>
      <w:proofErr w:type="spellStart"/>
      <w:r>
        <w:t>Schaffarczyk</w:t>
      </w:r>
      <w:proofErr w:type="spellEnd"/>
      <w:r>
        <w:t xml:space="preserve"> и соавторы [30]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 VT1 значимо снижался (p=0,001, d=−1,44), тогда как </w:t>
      </w:r>
      <w:r>
        <w:lastRenderedPageBreak/>
        <w:t>нейромышечные тесты (CMJ) не выявляли значимых изменений, что свидетельствует о том, что DFA-α1 отражает вегетативный аспект усталости.</w:t>
      </w:r>
    </w:p>
    <w:p w14:paraId="466DA5E4"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 – 16 ударов (порядка 2 минут при ЧСС 120 – 160 уд/мин), что ограничивает временное разрешение при онлайн-применении. Второе: при наличии артефактов RR (&gt;3 %)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[30].</w:t>
      </w:r>
    </w:p>
    <w:p w14:paraId="7781E88D"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обзоре с мета-анализом </w:t>
      </w:r>
      <w:proofErr w:type="spellStart"/>
      <w:r>
        <w:t>Tanner</w:t>
      </w:r>
      <w:proofErr w:type="spellEnd"/>
      <w:r>
        <w:t xml:space="preserve"> и соавторов [31],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 CI 0,75 – 0,91). Для второго порога HRVT2 </w:t>
      </w:r>
      <w:proofErr w:type="spellStart"/>
      <w:r>
        <w:t>vs</w:t>
      </w:r>
      <w:proofErr w:type="spellEnd"/>
      <w:r>
        <w:t xml:space="preserve"> LT2/VT2 величины оказались соизмеримыми: SMD=−0,06 (незначимо), r=0,85 (95 % CI 0,80 – 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4DC3696D" w14:textId="77777777" w:rsidR="00300F39" w:rsidRPr="002D6FFE" w:rsidRDefault="00300F39" w:rsidP="00300F39">
      <w:pPr>
        <w:ind w:firstLine="708"/>
      </w:pPr>
      <w:r w:rsidRPr="002D6FFE">
        <w:lastRenderedPageBreak/>
        <w:t xml:space="preserve">Метод DFA-α1 </w:t>
      </w:r>
      <w:proofErr w:type="spellStart"/>
      <w:r w:rsidRPr="002D6FFE">
        <w:t>валидирован</w:t>
      </w:r>
      <w:proofErr w:type="spellEnd"/>
      <w:r w:rsidRPr="002D6FFE">
        <w:t xml:space="preserve"> как </w:t>
      </w:r>
      <w:proofErr w:type="spellStart"/>
      <w:r w:rsidRPr="002D6FFE">
        <w:t>неинвазивный</w:t>
      </w:r>
      <w:proofErr w:type="spellEnd"/>
      <w:r w:rsidRPr="002D6FFE">
        <w:t xml:space="preserve"> маркер VT1, однако его применение ограничено первым порогом и требует качественного RR-ряда без существенных артефактов. </w:t>
      </w:r>
      <w:proofErr w:type="spellStart"/>
      <w:r w:rsidRPr="002D6FFE">
        <w:t>Schaffarczyk</w:t>
      </w:r>
      <w:proofErr w:type="spellEnd"/>
      <w:r w:rsidRPr="002D6FFE">
        <w:t xml:space="preserve"> и </w:t>
      </w:r>
      <w:proofErr w:type="spellStart"/>
      <w:r w:rsidRPr="002D6FFE">
        <w:t>Gronwald</w:t>
      </w:r>
      <w:proofErr w:type="spellEnd"/>
      <w:r w:rsidRPr="002D6FFE">
        <w:t xml:space="preserve"> [30] указывают на </w:t>
      </w:r>
      <w:r w:rsidRPr="004F7E23">
        <w:rPr>
          <w:b/>
          <w:bCs/>
        </w:rPr>
        <w:t>перспективность онлайн-расчёта DFA-α1 через носимые устройства</w:t>
      </w:r>
      <w:r w:rsidRPr="002D6FFE">
        <w:t xml:space="preserve"> (смарт-часы, нагрудные ремни) </w:t>
      </w:r>
      <w:r w:rsidRPr="002D6FFE">
        <w:rPr>
          <w:i/>
          <w:iCs/>
        </w:rPr>
        <w:t>как следующий шаг развития метода</w:t>
      </w:r>
      <w:r w:rsidRPr="002D6FFE">
        <w:t>, однако интеграция этого показателя с ЭМГ и NIRS в единый предиктивный алгоритм одновременного определения LT1 и LT2 в литературе не реализована.</w:t>
      </w:r>
    </w:p>
    <w:p w14:paraId="5CB04C58" w14:textId="77777777" w:rsidR="00300F39" w:rsidRDefault="00E62A0E" w:rsidP="00C44D81">
      <w:pPr>
        <w:pStyle w:val="21"/>
      </w:pPr>
      <w:bookmarkStart w:id="9" w:name="_Toc231846088"/>
      <w:r>
        <w:t xml:space="preserve">1.5 Кинетика </w:t>
      </w:r>
      <w:proofErr w:type="spellStart"/>
      <w:r>
        <w:t>лактата</w:t>
      </w:r>
      <w:proofErr w:type="spellEnd"/>
      <w:r>
        <w:t>: задержка системного сигнала относительно локального</w:t>
      </w:r>
      <w:bookmarkEnd w:id="9"/>
    </w:p>
    <w:p w14:paraId="726DAC53"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[32] в классическом эксперименте с 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 – 7,15, что само по себе влияет на транспортную кинетику [32].</w:t>
      </w:r>
    </w:p>
    <w:p w14:paraId="7478DC9E"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[33]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w:t>
      </w:r>
      <w:r>
        <w:lastRenderedPageBreak/>
        <w:t xml:space="preserve">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 в покое до ~66 %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[33].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5BB48BF6"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протокола. </w:t>
      </w:r>
      <w:proofErr w:type="spellStart"/>
      <w:r>
        <w:t>Ji</w:t>
      </w:r>
      <w:proofErr w:type="spellEnd"/>
      <w:r>
        <w:t xml:space="preserve"> и </w:t>
      </w:r>
      <w:proofErr w:type="spellStart"/>
      <w:r>
        <w:t>Sommer</w:t>
      </w:r>
      <w:proofErr w:type="spellEnd"/>
      <w:r>
        <w:t xml:space="preserve"> [34] и </w:t>
      </w:r>
      <w:proofErr w:type="spellStart"/>
      <w:r>
        <w:t>Wackerhage</w:t>
      </w:r>
      <w:proofErr w:type="spellEnd"/>
      <w:r>
        <w:t xml:space="preserve"> с </w:t>
      </w:r>
      <w:proofErr w:type="spellStart"/>
      <w:r>
        <w:t>Gehlert</w:t>
      </w:r>
      <w:proofErr w:type="spellEnd"/>
      <w:r>
        <w:t xml:space="preserve"> [1] указывают, что ступени короче 3 – 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[34].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86A523B" w14:textId="77777777" w:rsidR="00300F39" w:rsidRDefault="00300F39" w:rsidP="00300F39">
      <w:pPr>
        <w:ind w:firstLine="708"/>
      </w:pPr>
      <w:r>
        <w:lastRenderedPageBreak/>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[35]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xml:space="preserve">, тогда как другая часть его потребляет через межмышечный шаттл [5]. Велоэргометрия обладает в этом отношении методологическим преимуществом: нагрузка изолирована преимущественно 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61E1708E"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[36]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[4] установили, что семидневная тренировка увеличивает содержание MCT1 в мышце на 118 %, а наклон регрессии мышца–</w:t>
      </w:r>
      <w:proofErr w:type="spellStart"/>
      <w:r>
        <w:t>феморальная</w:t>
      </w:r>
      <w:proofErr w:type="spellEnd"/>
      <w:r>
        <w:t xml:space="preserve"> </w:t>
      </w:r>
      <w:r>
        <w:lastRenderedPageBreak/>
        <w:t xml:space="preserve">вена возрастает на 33 %, что отражает ускорение экструзии </w:t>
      </w:r>
      <w:proofErr w:type="spellStart"/>
      <w:r>
        <w:t>лактата</w:t>
      </w:r>
      <w:proofErr w:type="spellEnd"/>
      <w:r>
        <w:t xml:space="preserve"> и улучшение системного клиренса.</w:t>
      </w:r>
    </w:p>
    <w:p w14:paraId="20A7F099"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[5],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65C5DE78" w14:textId="77777777" w:rsidR="00300F39" w:rsidRPr="00444848" w:rsidRDefault="00300F39" w:rsidP="00300F39">
      <w:pPr>
        <w:ind w:firstLine="708"/>
      </w:pPr>
      <w:r w:rsidRPr="00444848">
        <w:t xml:space="preserve">Количественные данные о </w:t>
      </w:r>
      <w:r w:rsidRPr="004F7E23">
        <w:rPr>
          <w:b/>
          <w:bCs/>
        </w:rPr>
        <w:t xml:space="preserve">временной задержке между внутримышечным </w:t>
      </w:r>
      <w:proofErr w:type="spellStart"/>
      <w:r w:rsidRPr="004F7E23">
        <w:rPr>
          <w:b/>
          <w:bCs/>
        </w:rPr>
        <w:t>лактатом</w:t>
      </w:r>
      <w:proofErr w:type="spellEnd"/>
      <w:r w:rsidRPr="004F7E23">
        <w:rPr>
          <w:b/>
          <w:bCs/>
        </w:rPr>
        <w:t xml:space="preserve"> и капиллярным </w:t>
      </w:r>
      <w:proofErr w:type="spellStart"/>
      <w:r w:rsidRPr="004F7E23">
        <w:rPr>
          <w:b/>
          <w:bCs/>
        </w:rPr>
        <w:t>лактатом</w:t>
      </w:r>
      <w:proofErr w:type="spellEnd"/>
      <w:r w:rsidRPr="004F7E23">
        <w:rPr>
          <w:b/>
          <w:bCs/>
        </w:rPr>
        <w:t xml:space="preserve"> при ступенчатом </w:t>
      </w:r>
      <w:proofErr w:type="spellStart"/>
      <w:r w:rsidRPr="004F7E23">
        <w:rPr>
          <w:b/>
          <w:bCs/>
        </w:rPr>
        <w:t>велоэргометрическом</w:t>
      </w:r>
      <w:proofErr w:type="spellEnd"/>
      <w:r w:rsidRPr="004F7E23">
        <w:rPr>
          <w:b/>
          <w:bCs/>
        </w:rPr>
        <w:t xml:space="preserve"> тесте</w:t>
      </w:r>
      <w:r w:rsidRPr="00444848">
        <w:t xml:space="preserve"> с шагом 30 Вт / 3 мин в литературе систематически не представлены. Это ограничивает точность разметки временных меток порога в ML-</w:t>
      </w:r>
      <w:proofErr w:type="spellStart"/>
      <w:r w:rsidRPr="00444848">
        <w:t>датасете</w:t>
      </w:r>
      <w:proofErr w:type="spellEnd"/>
      <w:r w:rsidRPr="00444848">
        <w:t xml:space="preserve"> и является источником неустранимой погрешности при верификации модели по </w:t>
      </w:r>
      <w:proofErr w:type="spellStart"/>
      <w:r w:rsidRPr="00444848">
        <w:t>лактатным</w:t>
      </w:r>
      <w:proofErr w:type="spellEnd"/>
      <w:r w:rsidRPr="00444848">
        <w:t xml:space="preserve"> меткам.</w:t>
      </w:r>
    </w:p>
    <w:p w14:paraId="72F486F8" w14:textId="77777777" w:rsidR="00300F39" w:rsidRDefault="00E62A0E" w:rsidP="00E56E6F">
      <w:pPr>
        <w:pStyle w:val="21"/>
      </w:pPr>
      <w:bookmarkStart w:id="10" w:name="_Toc231846089"/>
      <w:r>
        <w:t>1.6 Машинное обучение и алгоритмы онлайн-</w:t>
      </w:r>
      <w:proofErr w:type="spellStart"/>
      <w:r>
        <w:t>детекции</w:t>
      </w:r>
      <w:proofErr w:type="spellEnd"/>
      <w:r>
        <w:t xml:space="preserve"> аэробно-анаэробного перехода</w:t>
      </w:r>
      <w:bookmarkEnd w:id="10"/>
    </w:p>
    <w:p w14:paraId="29EACF15"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w:t>
      </w:r>
      <w:r>
        <w:lastRenderedPageBreak/>
        <w:t>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30171D31" w14:textId="77777777" w:rsidR="00300F39" w:rsidRDefault="00E62A0E" w:rsidP="000171F7">
      <w:pPr>
        <w:pStyle w:val="31"/>
      </w:pPr>
      <w:bookmarkStart w:id="11" w:name="_Toc231846090"/>
      <w:r>
        <w:t>1.6.1 Классический ML на ручных признаках</w:t>
      </w:r>
      <w:bookmarkEnd w:id="11"/>
    </w:p>
    <w:p w14:paraId="01C79C00"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[37]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вклада признаков в решение модели (SHAP-анализ [38])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 Перечисленные ансамблевые алгоритмы на основе решающих деревьев – случайный лес [39], а также методы градиентного </w:t>
      </w:r>
      <w:proofErr w:type="spellStart"/>
      <w:r>
        <w:t>бустинга</w:t>
      </w:r>
      <w:proofErr w:type="spellEnd"/>
      <w:r>
        <w:t xml:space="preserve"> </w:t>
      </w:r>
      <w:proofErr w:type="spellStart"/>
      <w:r>
        <w:t>XGBoost</w:t>
      </w:r>
      <w:proofErr w:type="spellEnd"/>
      <w:r>
        <w:t xml:space="preserve"> [40] и </w:t>
      </w:r>
      <w:proofErr w:type="spellStart"/>
      <w:r>
        <w:t>LightGBM</w:t>
      </w:r>
      <w:proofErr w:type="spellEnd"/>
      <w:r>
        <w:t xml:space="preserve"> [41] – образуют семейство классических моделей, используемое и в настоящей работе.</w:t>
      </w:r>
    </w:p>
    <w:p w14:paraId="61B84C2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[42]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lastRenderedPageBreak/>
        <w:t>педалирования</w:t>
      </w:r>
      <w:proofErr w:type="spellEnd"/>
      <w:r>
        <w:t xml:space="preserve"> (</w:t>
      </w:r>
      <w:proofErr w:type="spellStart"/>
      <w:r>
        <w:t>Cc</w:t>
      </w:r>
      <w:proofErr w:type="spellEnd"/>
      <w:r>
        <w:t xml:space="preserve">) – объясняет не менее 98 % вариации мощности на LT2 у молодых велосипедистов (ICC≥0,961). При определении </w:t>
      </w:r>
      <w:proofErr w:type="spellStart"/>
      <w:r>
        <w:t>Cc</w:t>
      </w:r>
      <w:proofErr w:type="spellEnd"/>
      <w:r>
        <w:t xml:space="preserve"> при 90 % LT2 точность достигала ICC≥0,986. Вклад </w:t>
      </w:r>
      <w:proofErr w:type="spellStart"/>
      <w:r>
        <w:t>VO₂peak</w:t>
      </w:r>
      <w:proofErr w:type="spellEnd"/>
      <w:r>
        <w:t xml:space="preserve"> составлял 62 – 67 %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[34]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764DFE5C"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степени, применённая </w:t>
      </w:r>
      <w:proofErr w:type="spellStart"/>
      <w:r>
        <w:t>Lin</w:t>
      </w:r>
      <w:proofErr w:type="spellEnd"/>
      <w:r>
        <w:t xml:space="preserve"> и </w:t>
      </w:r>
      <w:proofErr w:type="spellStart"/>
      <w:r>
        <w:t>Huang</w:t>
      </w:r>
      <w:proofErr w:type="spellEnd"/>
      <w:r>
        <w:t xml:space="preserve"> [6]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[11]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2923F4E0" w14:textId="77777777" w:rsidR="00300F39" w:rsidRDefault="00300F39" w:rsidP="00300F39">
      <w:pPr>
        <w:ind w:firstLine="708"/>
      </w:pPr>
      <w:r>
        <w:lastRenderedPageBreak/>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₂ показывает ICC&lt;0,40 при тест-</w:t>
      </w:r>
      <w:proofErr w:type="spellStart"/>
      <w:r>
        <w:t>ретесте</w:t>
      </w:r>
      <w:proofErr w:type="spellEnd"/>
      <w:r>
        <w:t xml:space="preserve"> [27], тогда как полиномиальный метод по </w:t>
      </w:r>
      <w:proofErr w:type="spellStart"/>
      <w:r>
        <w:t>O₂Hb</w:t>
      </w:r>
      <w:proofErr w:type="spellEnd"/>
      <w:r>
        <w:t>/</w:t>
      </w:r>
      <w:proofErr w:type="spellStart"/>
      <w:r>
        <w:t>HHb</w:t>
      </w:r>
      <w:proofErr w:type="spellEnd"/>
      <w:r>
        <w:t xml:space="preserve"> воспроизводим и точен [6].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[11], но не предназначен для онлайн-применения. Для HRV: DFA-α1=0,75 детектирует VT1 (r≈0,85 по данным мета-анализа [31]),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63760D1D"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[43],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42E20646" w14:textId="77777777" w:rsidR="00300F39" w:rsidRDefault="00E62A0E" w:rsidP="000171F7">
      <w:pPr>
        <w:pStyle w:val="31"/>
      </w:pPr>
      <w:bookmarkStart w:id="12" w:name="_Toc231846091"/>
      <w:r>
        <w:lastRenderedPageBreak/>
        <w:t xml:space="preserve">1.6.2 ML для временных рядов: LSTM, TCN и </w:t>
      </w:r>
      <w:proofErr w:type="spellStart"/>
      <w:r>
        <w:t>вейвлетные</w:t>
      </w:r>
      <w:proofErr w:type="spellEnd"/>
      <w:r>
        <w:t xml:space="preserve"> сети</w:t>
      </w:r>
      <w:bookmarkEnd w:id="12"/>
    </w:p>
    <w:p w14:paraId="7417851E"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признаков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рекуррентные сети с долгой краткосрочной памятью (LSTM) [44], GRU и </w:t>
      </w:r>
      <w:proofErr w:type="spellStart"/>
      <w:r>
        <w:t>темпоральные</w:t>
      </w:r>
      <w:proofErr w:type="spellEnd"/>
      <w:r>
        <w:t xml:space="preserve"> </w:t>
      </w:r>
      <w:proofErr w:type="spellStart"/>
      <w:r>
        <w:t>свёрточные</w:t>
      </w:r>
      <w:proofErr w:type="spellEnd"/>
      <w:r>
        <w:t xml:space="preserve"> сети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значением сигнала, а характером его эволюции на временном горизонте порядка десятков секунд.</w:t>
      </w:r>
    </w:p>
    <w:p w14:paraId="455AB9FF"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[45]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из </w:t>
      </w:r>
      <w:proofErr w:type="spellStart"/>
      <w:r>
        <w:t>нетемпоральных</w:t>
      </w:r>
      <w:proofErr w:type="spellEnd"/>
      <w:r>
        <w:t xml:space="preserve"> моделей сопоставимую с RNN точность показали лишь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xml:space="preserve"> (0,823), уступая им, однако, в качестве калибровки. Принципиально важным архитектурным свойством, отмеченным авторами, является то, что RNN обновляет предсказание вместе с поступлением каждого нового </w:t>
      </w:r>
      <w:r>
        <w:lastRenderedPageBreak/>
        <w:t>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оценку оставшегося времени до порогов LT1 и 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449E4D45"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[46]. На выборке из 260 пациентов с сердечно-сосудистыми заболеваниями, проходивших CPET-тестирование, авторы обучили гибридную </w:t>
      </w:r>
      <w:proofErr w:type="spellStart"/>
      <w:r>
        <w:t>нейросеть</w:t>
      </w:r>
      <w:proofErr w:type="spellEnd"/>
      <w:r>
        <w:t xml:space="preserve"> (одномерные свёртки в сочетании с LSTM) на одноканальном ЭКГ (1000 Гц) и получили r=0,875 (p&lt;0,001)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8071D8C"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[47],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w:t>
      </w:r>
      <w:r>
        <w:lastRenderedPageBreak/>
        <w:t xml:space="preserve">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[48]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 TCN устойчива к выбору длины рецептивного поля. Точность модели достигла −22 мл/мин (95 %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Посекундное предсказание непрерывной метаболической величины (VO₂) </w:t>
      </w:r>
      <w:proofErr w:type="spellStart"/>
      <w:r>
        <w:t>темпоральной</w:t>
      </w:r>
      <w:proofErr w:type="spellEnd"/>
      <w:r>
        <w:t xml:space="preserve"> </w:t>
      </w:r>
      <w:proofErr w:type="spellStart"/>
      <w:r>
        <w:t>свёрточной</w:t>
      </w:r>
      <w:proofErr w:type="spellEnd"/>
      <w:r>
        <w:t xml:space="preserve"> сетью непосредственно параллельно задаче настоящей работы, в которой выходом модели является оценка оставшегося времени до достижения порогов LT1 и LT2.</w:t>
      </w:r>
    </w:p>
    <w:p w14:paraId="1405304B" w14:textId="77777777" w:rsidR="00300F39" w:rsidRPr="00444848" w:rsidRDefault="00300F39" w:rsidP="00300F39">
      <w:pPr>
        <w:ind w:firstLine="708"/>
        <w:rPr>
          <w:iCs/>
        </w:rPr>
      </w:pPr>
      <w:r w:rsidRPr="00444848">
        <w:rPr>
          <w:iCs/>
        </w:rPr>
        <w:t xml:space="preserve">Концептуальный мост между сигнальной обработкой и глубоким обучением представляют </w:t>
      </w:r>
      <w:proofErr w:type="spellStart"/>
      <w:r w:rsidRPr="00444848">
        <w:rPr>
          <w:iCs/>
        </w:rPr>
        <w:t>вейвлетные</w:t>
      </w:r>
      <w:proofErr w:type="spellEnd"/>
      <w:r w:rsidRPr="00444848">
        <w:rPr>
          <w:iCs/>
        </w:rPr>
        <w:t xml:space="preserve"> нейронные сети (</w:t>
      </w:r>
      <w:proofErr w:type="spellStart"/>
      <w:r w:rsidRPr="00444848">
        <w:rPr>
          <w:iCs/>
        </w:rPr>
        <w:t>wavelet</w:t>
      </w:r>
      <w:proofErr w:type="spellEnd"/>
      <w:r w:rsidRPr="00444848">
        <w:rPr>
          <w:iCs/>
        </w:rPr>
        <w:t xml:space="preserve"> CNN). В этих архитектурах первый слой реализует обучаемое </w:t>
      </w:r>
      <w:proofErr w:type="spellStart"/>
      <w:r w:rsidRPr="00444848">
        <w:rPr>
          <w:iCs/>
        </w:rPr>
        <w:t>вейвлет</w:t>
      </w:r>
      <w:proofErr w:type="spellEnd"/>
      <w:r w:rsidRPr="00444848">
        <w:rPr>
          <w:iCs/>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sidRPr="00444848">
        <w:rPr>
          <w:iCs/>
        </w:rPr>
        <w:t>Tsinganos</w:t>
      </w:r>
      <w:proofErr w:type="spellEnd"/>
      <w:r w:rsidRPr="00444848">
        <w:rPr>
          <w:iCs/>
        </w:rPr>
        <w:t xml:space="preserve"> и соавторы [19] хотя и не применяли </w:t>
      </w:r>
      <w:proofErr w:type="spellStart"/>
      <w:r w:rsidRPr="00444848">
        <w:rPr>
          <w:iCs/>
        </w:rPr>
        <w:t>wavelet</w:t>
      </w:r>
      <w:proofErr w:type="spellEnd"/>
      <w:r w:rsidRPr="00444848">
        <w:rPr>
          <w:iCs/>
        </w:rPr>
        <w:t xml:space="preserve"> CNN в чистом виде, использовали </w:t>
      </w:r>
      <w:proofErr w:type="spellStart"/>
      <w:r w:rsidRPr="00444848">
        <w:rPr>
          <w:iCs/>
        </w:rPr>
        <w:lastRenderedPageBreak/>
        <w:t>wavelet</w:t>
      </w:r>
      <w:proofErr w:type="spellEnd"/>
      <w:r w:rsidRPr="00444848">
        <w:rPr>
          <w:iCs/>
        </w:rPr>
        <w:t xml:space="preserve"> </w:t>
      </w:r>
      <w:proofErr w:type="spellStart"/>
      <w:r w:rsidRPr="00444848">
        <w:rPr>
          <w:iCs/>
        </w:rPr>
        <w:t>decomposition</w:t>
      </w:r>
      <w:proofErr w:type="spellEnd"/>
      <w:r w:rsidRPr="00444848">
        <w:rPr>
          <w:iCs/>
        </w:rPr>
        <w:t xml:space="preserve"> как технику аугментации при обучении CNN на ЭМГ и получили прирост точности до +16 % – что косвенно подтверждает эффективность </w:t>
      </w:r>
      <w:proofErr w:type="spellStart"/>
      <w:r w:rsidRPr="00444848">
        <w:rPr>
          <w:iCs/>
        </w:rPr>
        <w:t>вейвлетных</w:t>
      </w:r>
      <w:proofErr w:type="spellEnd"/>
      <w:r w:rsidRPr="00444848">
        <w:rPr>
          <w:iCs/>
        </w:rPr>
        <w:t xml:space="preserve"> представлений в архитектурах глубокого обучения. При многоканальной записи (например, четыре канала ЭМГ </w:t>
      </w:r>
      <w:proofErr w:type="spellStart"/>
      <w:r w:rsidRPr="00444848">
        <w:rPr>
          <w:iCs/>
        </w:rPr>
        <w:t>Delsys</w:t>
      </w:r>
      <w:proofErr w:type="spellEnd"/>
      <w:r w:rsidRPr="00444848">
        <w:rPr>
          <w:iCs/>
        </w:rPr>
        <w:t xml:space="preserve"> </w:t>
      </w:r>
      <w:proofErr w:type="spellStart"/>
      <w:r w:rsidRPr="00444848">
        <w:rPr>
          <w:iCs/>
        </w:rPr>
        <w:t>Trigno</w:t>
      </w:r>
      <w:proofErr w:type="spellEnd"/>
      <w:r w:rsidRPr="00444848">
        <w:rPr>
          <w:iCs/>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 </w:t>
      </w:r>
      <w:proofErr w:type="spellStart"/>
      <w:r w:rsidRPr="00444848">
        <w:rPr>
          <w:iCs/>
        </w:rPr>
        <w:t>Нейросетевые</w:t>
      </w:r>
      <w:proofErr w:type="spellEnd"/>
      <w:r w:rsidRPr="00444848">
        <w:rPr>
          <w:iCs/>
        </w:rPr>
        <w:t xml:space="preserve"> модели, в отличие от древовидных, не обладают встроенной мерой важности признаков, поэтому для их интерпретации применяется аксиоматический метод градиентной атрибуции </w:t>
      </w:r>
      <w:proofErr w:type="spellStart"/>
      <w:r w:rsidRPr="00444848">
        <w:rPr>
          <w:iCs/>
        </w:rPr>
        <w:t>Integrated</w:t>
      </w:r>
      <w:proofErr w:type="spellEnd"/>
      <w:r w:rsidRPr="00444848">
        <w:rPr>
          <w:iCs/>
        </w:rPr>
        <w:t xml:space="preserve"> </w:t>
      </w:r>
      <w:proofErr w:type="spellStart"/>
      <w:r w:rsidRPr="00444848">
        <w:rPr>
          <w:iCs/>
        </w:rPr>
        <w:t>Gradients</w:t>
      </w:r>
      <w:proofErr w:type="spellEnd"/>
      <w:r w:rsidRPr="00444848">
        <w:rPr>
          <w:iCs/>
        </w:rPr>
        <w:t xml:space="preserve"> [49], распределяющий вклад каждого входа вдоль траектории от опорного состояния к наблюдаемому.</w:t>
      </w:r>
    </w:p>
    <w:p w14:paraId="261A7C13"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[48]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61169BAC" w14:textId="77777777" w:rsidR="00300F39" w:rsidRDefault="00E62A0E" w:rsidP="000171F7">
      <w:pPr>
        <w:pStyle w:val="31"/>
      </w:pPr>
      <w:bookmarkStart w:id="13" w:name="_Toc231846092"/>
      <w:r>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3B5F0D38" w14:textId="77777777" w:rsidR="00300F39" w:rsidRDefault="00300F39" w:rsidP="00300F39">
      <w:pPr>
        <w:ind w:firstLine="708"/>
      </w:pPr>
      <w:r>
        <w:t xml:space="preserve">В спортивной физиологии большинство исследований ограничены 10 – 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w:t>
      </w:r>
      <w:r>
        <w:lastRenderedPageBreak/>
        <w:t xml:space="preserve">многоканальные ЭМГ-системы, NIRS). Настоящее исследование включает n=18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488B0139"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[43]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n=18 LOSO обеспечивает 18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 При множественных попарных сравнениях конфигураций моделей контроль доли ложных открытий обеспечивается процедурой </w:t>
      </w:r>
      <w:proofErr w:type="spellStart"/>
      <w:r>
        <w:t>Бенджамини</w:t>
      </w:r>
      <w:proofErr w:type="spellEnd"/>
      <w:r>
        <w:t>–</w:t>
      </w:r>
      <w:proofErr w:type="spellStart"/>
      <w:r>
        <w:t>Хохберга</w:t>
      </w:r>
      <w:proofErr w:type="spellEnd"/>
      <w:r>
        <w:t xml:space="preserve"> [50], которая менее консервативна, чем поправка </w:t>
      </w:r>
      <w:proofErr w:type="spellStart"/>
      <w:r>
        <w:t>Бонферрони</w:t>
      </w:r>
      <w:proofErr w:type="spellEnd"/>
      <w:r>
        <w:t>, сохраняя при этом контроль над FDR. Для оценки неопределённости точечных предсказаний без априорных допущений о распределении ошибки используется конформное предсказание [51], формирующее интервалы с гарантированным покрытием на конечной выборке.</w:t>
      </w:r>
    </w:p>
    <w:p w14:paraId="17BAC66B"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[19]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735AC11F" w14:textId="77777777" w:rsidR="00300F39" w:rsidRDefault="00300F39" w:rsidP="00300F39">
      <w:pPr>
        <w:ind w:firstLine="708"/>
      </w:pPr>
      <w:r>
        <w:t>Выбор класса модели при ограниченных данных подчиняется компромиссу между выразительностью и риском переобучения. При n&lt;50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[37]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[37]. Параллельно </w:t>
      </w:r>
      <w:proofErr w:type="spellStart"/>
      <w:r>
        <w:t>Zeng</w:t>
      </w:r>
      <w:proofErr w:type="spellEnd"/>
      <w:r>
        <w:t xml:space="preserve"> и соавторы [45] показали, что облегчённая RNN-модель на 26 отобранных признаках сопоставима с полной версией на всех 89 признаках; это подчёркивает важность предварительного отбора информативных </w:t>
      </w:r>
      <w:r>
        <w:lastRenderedPageBreak/>
        <w:t xml:space="preserve">признаков при ограниченных данных. </w:t>
      </w:r>
      <w:proofErr w:type="spellStart"/>
      <w:r>
        <w:t>Rodu</w:t>
      </w:r>
      <w:proofErr w:type="spellEnd"/>
      <w:r>
        <w:t xml:space="preserve"> и соавторы [43]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7BAFC2AF" w14:textId="332DDC17" w:rsidR="00300F39" w:rsidRPr="00444848" w:rsidRDefault="00300F39" w:rsidP="00300F39">
      <w:pPr>
        <w:ind w:firstLine="708"/>
      </w:pPr>
      <w:r w:rsidRPr="00444848">
        <w:t xml:space="preserve">Специфических рекомендаций по комбинированным стратегиям аугментации (в том числе </w:t>
      </w:r>
      <w:proofErr w:type="spellStart"/>
      <w:r w:rsidRPr="00444848">
        <w:t>вейвлетной</w:t>
      </w:r>
      <w:proofErr w:type="spellEnd"/>
      <w:r w:rsidRPr="00444848">
        <w:t xml:space="preserve">) и </w:t>
      </w:r>
      <w:proofErr w:type="spellStart"/>
      <w:r w:rsidRPr="00444848">
        <w:t>валидации</w:t>
      </w:r>
      <w:proofErr w:type="spellEnd"/>
      <w:r w:rsidRPr="00444848">
        <w:t xml:space="preserve"> (LOSO) для задачи </w:t>
      </w:r>
      <w:proofErr w:type="spellStart"/>
      <w:r w:rsidRPr="00444848">
        <w:t>детекции</w:t>
      </w:r>
      <w:proofErr w:type="spellEnd"/>
      <w:r w:rsidRPr="00444848">
        <w:t xml:space="preserve"> </w:t>
      </w:r>
      <w:proofErr w:type="spellStart"/>
      <w:r w:rsidRPr="00444848">
        <w:t>лактатного</w:t>
      </w:r>
      <w:proofErr w:type="spellEnd"/>
      <w:r w:rsidRPr="00444848">
        <w:t xml:space="preserve"> порога по </w:t>
      </w:r>
      <w:proofErr w:type="spellStart"/>
      <w:r w:rsidRPr="00444848">
        <w:t>мультимодальным</w:t>
      </w:r>
      <w:proofErr w:type="spellEnd"/>
      <w:r w:rsidRPr="00444848">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sidRPr="00444848">
        <w:t>валидацию</w:t>
      </w:r>
      <w:proofErr w:type="spellEnd"/>
      <w:r w:rsidRPr="00444848">
        <w:t xml:space="preserve"> совместно с </w:t>
      </w:r>
      <w:proofErr w:type="spellStart"/>
      <w:r w:rsidRPr="00444848">
        <w:t>вейвлетной</w:t>
      </w:r>
      <w:proofErr w:type="spellEnd"/>
      <w:r w:rsidRPr="00444848">
        <w:t xml:space="preserve"> аугментацией ЭМГ в физиологическом контексте предсказания обоих порогов аэробно-анаэробного перехода.</w:t>
      </w:r>
    </w:p>
    <w:p w14:paraId="20CCC0AB" w14:textId="77777777" w:rsidR="00300F39" w:rsidRDefault="00E62A0E" w:rsidP="000171F7">
      <w:pPr>
        <w:pStyle w:val="31"/>
      </w:pPr>
      <w:bookmarkStart w:id="14" w:name="_Toc231846093"/>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6A0814CB" w14:textId="77777777" w:rsidR="00300F39" w:rsidRPr="00A93ACC" w:rsidRDefault="00300F39" w:rsidP="00300F39">
      <w:pPr>
        <w:ind w:firstLine="708"/>
        <w:rPr>
          <w:bCs/>
        </w:rPr>
      </w:pPr>
      <w:r w:rsidRPr="00A93ACC">
        <w:rPr>
          <w:b/>
          <w:i/>
          <w:iCs/>
        </w:rPr>
        <w:t>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w:t>
      </w:r>
      <w:r w:rsidRPr="00A93ACC">
        <w:rPr>
          <w:bCs/>
        </w:rPr>
        <w:t xml:space="preserve"> Прямым подтверждением этого разрыва служит работа </w:t>
      </w:r>
      <w:proofErr w:type="spellStart"/>
      <w:r w:rsidRPr="00A93ACC">
        <w:rPr>
          <w:bCs/>
        </w:rPr>
        <w:t>Wireless</w:t>
      </w:r>
      <w:proofErr w:type="spellEnd"/>
      <w:r w:rsidRPr="00A93ACC">
        <w:rPr>
          <w:bCs/>
        </w:rPr>
        <w:t xml:space="preserve"> </w:t>
      </w:r>
      <w:proofErr w:type="spellStart"/>
      <w:r w:rsidRPr="00A93ACC">
        <w:rPr>
          <w:bCs/>
        </w:rPr>
        <w:t>Multi-Layered</w:t>
      </w:r>
      <w:proofErr w:type="spellEnd"/>
      <w:r w:rsidRPr="00A93ACC">
        <w:rPr>
          <w:bCs/>
        </w:rPr>
        <w:t xml:space="preserve"> EMG/MMG/NIRS </w:t>
      </w:r>
      <w:proofErr w:type="spellStart"/>
      <w:r w:rsidRPr="00A93ACC">
        <w:rPr>
          <w:bCs/>
        </w:rPr>
        <w:t>Sensor</w:t>
      </w:r>
      <w:proofErr w:type="spellEnd"/>
      <w:r w:rsidRPr="00A93ACC">
        <w:rPr>
          <w:bCs/>
        </w:rPr>
        <w:t xml:space="preserve"> </w:t>
      </w:r>
      <w:proofErr w:type="spellStart"/>
      <w:r w:rsidRPr="00A93ACC">
        <w:rPr>
          <w:bCs/>
        </w:rPr>
        <w:t>for</w:t>
      </w:r>
      <w:proofErr w:type="spellEnd"/>
      <w:r w:rsidRPr="00A93ACC">
        <w:rPr>
          <w:bCs/>
        </w:rPr>
        <w:t xml:space="preserve"> </w:t>
      </w:r>
      <w:proofErr w:type="spellStart"/>
      <w:r w:rsidRPr="00A93ACC">
        <w:rPr>
          <w:bCs/>
        </w:rPr>
        <w:t>Muscular</w:t>
      </w:r>
      <w:proofErr w:type="spellEnd"/>
      <w:r w:rsidRPr="00A93ACC">
        <w:rPr>
          <w:bCs/>
        </w:rPr>
        <w:t xml:space="preserve"> </w:t>
      </w:r>
      <w:proofErr w:type="spellStart"/>
      <w:r w:rsidRPr="00A93ACC">
        <w:rPr>
          <w:bCs/>
        </w:rPr>
        <w:t>Activity</w:t>
      </w:r>
      <w:proofErr w:type="spellEnd"/>
      <w:r w:rsidRPr="00A93ACC">
        <w:rPr>
          <w:bCs/>
        </w:rPr>
        <w:t xml:space="preserve"> </w:t>
      </w:r>
      <w:proofErr w:type="spellStart"/>
      <w:r w:rsidRPr="00A93ACC">
        <w:rPr>
          <w:bCs/>
        </w:rPr>
        <w:t>Evaluation</w:t>
      </w:r>
      <w:proofErr w:type="spellEnd"/>
      <w:r w:rsidRPr="00A93ACC">
        <w:rPr>
          <w:bCs/>
        </w:rPr>
        <w:t xml:space="preserve"> [52], в которой описан беспроводной многослойный датчик, объединяющий ЭМГ, </w:t>
      </w:r>
      <w:proofErr w:type="spellStart"/>
      <w:r w:rsidRPr="00A93ACC">
        <w:rPr>
          <w:bCs/>
        </w:rPr>
        <w:t>механомиограмму</w:t>
      </w:r>
      <w:proofErr w:type="spellEnd"/>
      <w:r w:rsidRPr="00A93ACC">
        <w:rPr>
          <w:bCs/>
        </w:rPr>
        <w:t xml:space="preserve"> (MMG) и NIRS на одной точке </w:t>
      </w:r>
      <w:r w:rsidRPr="00A93ACC">
        <w:rPr>
          <w:bCs/>
          <w:i/>
        </w:rPr>
        <w:t xml:space="preserve">m. </w:t>
      </w:r>
      <w:proofErr w:type="spellStart"/>
      <w:r w:rsidRPr="00A93ACC">
        <w:rPr>
          <w:bCs/>
          <w:i/>
        </w:rPr>
        <w:t>vastus</w:t>
      </w:r>
      <w:proofErr w:type="spellEnd"/>
      <w:r w:rsidRPr="00A93ACC">
        <w:rPr>
          <w:bCs/>
          <w:i/>
        </w:rPr>
        <w:t xml:space="preserve"> </w:t>
      </w:r>
      <w:proofErr w:type="spellStart"/>
      <w:r w:rsidRPr="00A93ACC">
        <w:rPr>
          <w:bCs/>
          <w:i/>
        </w:rPr>
        <w:t>lateralis</w:t>
      </w:r>
      <w:proofErr w:type="spellEnd"/>
      <w:r w:rsidRPr="00A93ACC">
        <w:rPr>
          <w:bCs/>
        </w:rPr>
        <w:t xml:space="preserve"> при велоэргометрии: авторы прямо констатируют в абстракте, что </w:t>
      </w:r>
      <w:proofErr w:type="spellStart"/>
      <w:r w:rsidRPr="00A93ACC">
        <w:rPr>
          <w:bCs/>
        </w:rPr>
        <w:t>детекция</w:t>
      </w:r>
      <w:proofErr w:type="spellEnd"/>
      <w:r w:rsidRPr="00A93ACC">
        <w:rPr>
          <w:bCs/>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sidRPr="00A93ACC">
        <w:rPr>
          <w:bCs/>
        </w:rPr>
        <w:t>детекции</w:t>
      </w:r>
      <w:proofErr w:type="spellEnd"/>
      <w:r w:rsidRPr="00A93ACC">
        <w:rPr>
          <w:bCs/>
        </w:rPr>
        <w:t xml:space="preserve"> порога по такого рода </w:t>
      </w:r>
      <w:proofErr w:type="spellStart"/>
      <w:r w:rsidRPr="00A93ACC">
        <w:rPr>
          <w:bCs/>
        </w:rPr>
        <w:t>мультимодальным</w:t>
      </w:r>
      <w:proofErr w:type="spellEnd"/>
      <w:r w:rsidRPr="00A93ACC">
        <w:rPr>
          <w:bCs/>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5312A42F" w14:textId="77777777" w:rsidR="00300F39" w:rsidRDefault="00E62A0E" w:rsidP="00E56E6F">
      <w:pPr>
        <w:pStyle w:val="21"/>
      </w:pPr>
      <w:bookmarkStart w:id="15" w:name="_Toc231846094"/>
      <w:r>
        <w:lastRenderedPageBreak/>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0D318342"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3F8528D5"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 – 220 Вт и VT2 – 200 – 280 Вт при велоэргометрии, тогда как профессионалы демонстрируют VT1 220 – 300 Вт и VT2 290 – 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[42] показывает, что </w:t>
      </w:r>
      <w:proofErr w:type="spellStart"/>
      <w:r>
        <w:t>VO₂peak</w:t>
      </w:r>
      <w:proofErr w:type="spellEnd"/>
      <w:r>
        <w:t xml:space="preserve"> вносит наибольший вклад в мощность на LT2 (62 – 67 % R²), что согласуется с общей физиологией: чем выше аэробная ёмкость, тем при более высокой абсолютной мощности наступает порог.</w:t>
      </w:r>
    </w:p>
    <w:p w14:paraId="727C5382"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 – 30 Вт с длительностью 3 – 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[7]. В протоколе данной диссертации используются ступени +30 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[30] применяли эквивалентный протокол для DFA-α1 в </w:t>
      </w:r>
      <w:r>
        <w:lastRenderedPageBreak/>
        <w:t xml:space="preserve">популяции </w:t>
      </w:r>
      <w:proofErr w:type="spellStart"/>
      <w:r>
        <w:t>триатлонистов</w:t>
      </w:r>
      <w:proofErr w:type="spellEnd"/>
      <w:r>
        <w:t>, что делает данные работы непосредственно применимыми к нашей выборке.</w:t>
      </w:r>
    </w:p>
    <w:p w14:paraId="269CA427"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09268E79" w14:textId="77777777" w:rsidR="00300F39" w:rsidRDefault="00E62A0E" w:rsidP="008B2212">
      <w:pPr>
        <w:pStyle w:val="21"/>
      </w:pPr>
      <w:bookmarkStart w:id="16" w:name="_Toc231846095"/>
      <w:r>
        <w:t>1.8 Заключение по обзору литературы</w:t>
      </w:r>
      <w:bookmarkEnd w:id="16"/>
    </w:p>
    <w:p w14:paraId="27346032"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[31],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F5B2666" w14:textId="77777777" w:rsidR="00300F39" w:rsidRDefault="00300F39" w:rsidP="00300F39">
      <w:pPr>
        <w:ind w:firstLine="708"/>
      </w:pPr>
      <w:r>
        <w:lastRenderedPageBreak/>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[52].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[19]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06DCCE6E"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5FE80E5A"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w:t>
      </w:r>
      <w:r>
        <w:lastRenderedPageBreak/>
        <w:t xml:space="preserve">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времени до порогов LT1 и LT2 в режиме реального времени. Верификация проводится на выборке из 18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647B7BF8" w14:textId="77777777" w:rsidR="00300F39" w:rsidRDefault="00D13FED" w:rsidP="00D13FED">
      <w:pPr>
        <w:spacing w:line="259" w:lineRule="auto"/>
        <w:jc w:val="left"/>
      </w:pPr>
      <w:r>
        <w:br w:type="page"/>
      </w:r>
    </w:p>
    <w:p w14:paraId="704FBACC" w14:textId="77777777" w:rsidR="00DF758A" w:rsidRDefault="002246F6" w:rsidP="007A32C5">
      <w:pPr>
        <w:pStyle w:val="1"/>
        <w:keepNext w:val="0"/>
        <w:keepLines w:val="0"/>
        <w:widowControl w:val="0"/>
        <w:spacing w:before="0"/>
      </w:pPr>
      <w:bookmarkStart w:id="17" w:name="_Toc231846096"/>
      <w:bookmarkEnd w:id="2"/>
      <w:r>
        <w:lastRenderedPageBreak/>
        <w:t>2 Материалы и методы</w:t>
      </w:r>
      <w:bookmarkEnd w:id="17"/>
    </w:p>
    <w:p w14:paraId="3DBE1EEB" w14:textId="77777777" w:rsidR="008B1850" w:rsidRDefault="008B1850" w:rsidP="007F4021">
      <w:pPr>
        <w:pStyle w:val="21"/>
      </w:pPr>
      <w:bookmarkStart w:id="18" w:name="_Toc231846097"/>
      <w:r>
        <w:t>2.1 Участники исследования</w:t>
      </w:r>
      <w:bookmarkEnd w:id="18"/>
    </w:p>
    <w:p w14:paraId="41B4EC1F" w14:textId="77777777" w:rsidR="003876A0" w:rsidRDefault="003876A0" w:rsidP="005D0F1A">
      <w:pPr>
        <w:ind w:firstLine="709"/>
      </w:pPr>
      <w:r>
        <w:t>В исследование включены 18 испытуемых (11 мужчин, 7 женщин) с различным уровнем физической подготовки –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2.1.</w:t>
      </w:r>
    </w:p>
    <w:p w14:paraId="54D3376E" w14:textId="77777777" w:rsidR="003876A0" w:rsidRDefault="003876A0" w:rsidP="005D0F1A">
      <w:pPr>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46024C74" w14:textId="77777777" w:rsidR="003876A0" w:rsidRPr="003876A0" w:rsidRDefault="003876A0" w:rsidP="003876A0">
      <w:pPr>
        <w:pStyle w:val="ad"/>
        <w:rPr>
          <w:lang w:val="en-US"/>
        </w:rPr>
      </w:pPr>
      <w:r>
        <w:t xml:space="preserve">Таблица </w:t>
      </w:r>
      <w:r>
        <w:rPr>
          <w:lang w:val="en-US"/>
        </w:rPr>
        <w:t>2.1</w:t>
      </w:r>
      <w:r>
        <w:t xml:space="preserve"> – Характеристики участников исследования</w:t>
      </w:r>
    </w:p>
    <w:tbl>
      <w:tblPr>
        <w:tblStyle w:val="a9"/>
        <w:tblW w:w="0" w:type="auto"/>
        <w:tblLook w:val="04A0" w:firstRow="1" w:lastRow="0" w:firstColumn="1" w:lastColumn="0" w:noHBand="0" w:noVBand="1"/>
      </w:tblPr>
      <w:tblGrid>
        <w:gridCol w:w="3466"/>
        <w:gridCol w:w="3287"/>
        <w:gridCol w:w="2592"/>
      </w:tblGrid>
      <w:tr w:rsidR="003876A0" w14:paraId="6E69F5A8" w14:textId="77777777" w:rsidTr="003876A0">
        <w:tc>
          <w:tcPr>
            <w:tcW w:w="3466" w:type="dxa"/>
          </w:tcPr>
          <w:p w14:paraId="613BE1A5" w14:textId="77777777" w:rsidR="003876A0" w:rsidRPr="003876A0" w:rsidRDefault="003876A0" w:rsidP="003876A0">
            <w:pPr>
              <w:pStyle w:val="aa"/>
              <w:jc w:val="center"/>
              <w:rPr>
                <w:b/>
                <w:bCs/>
              </w:rPr>
            </w:pPr>
            <w:proofErr w:type="spellStart"/>
            <w:r>
              <w:rPr>
                <w:b/>
                <w:bCs/>
              </w:rPr>
              <w:t>Параметр</w:t>
            </w:r>
            <w:proofErr w:type="spellEnd"/>
          </w:p>
        </w:tc>
        <w:tc>
          <w:tcPr>
            <w:tcW w:w="3287" w:type="dxa"/>
          </w:tcPr>
          <w:p w14:paraId="514C592C" w14:textId="77777777" w:rsidR="003876A0" w:rsidRPr="003876A0" w:rsidRDefault="003876A0" w:rsidP="003876A0">
            <w:pPr>
              <w:pStyle w:val="aa"/>
              <w:jc w:val="center"/>
              <w:rPr>
                <w:b/>
                <w:bCs/>
                <w:lang w:val="ru-RU"/>
              </w:rPr>
            </w:pPr>
            <w:r>
              <w:rPr>
                <w:b/>
                <w:bCs/>
              </w:rPr>
              <w:t>M ± SD</w:t>
            </w:r>
          </w:p>
        </w:tc>
        <w:tc>
          <w:tcPr>
            <w:tcW w:w="2592" w:type="dxa"/>
          </w:tcPr>
          <w:p w14:paraId="7905CBD7" w14:textId="77777777" w:rsidR="003876A0" w:rsidRPr="003876A0" w:rsidRDefault="003876A0" w:rsidP="003876A0">
            <w:pPr>
              <w:pStyle w:val="aa"/>
              <w:jc w:val="center"/>
              <w:rPr>
                <w:b/>
                <w:bCs/>
                <w:lang w:val="ru-RU"/>
              </w:rPr>
            </w:pPr>
            <w:r>
              <w:rPr>
                <w:b/>
                <w:bCs/>
              </w:rPr>
              <w:t>Min–Max</w:t>
            </w:r>
          </w:p>
        </w:tc>
      </w:tr>
      <w:tr w:rsidR="003876A0" w14:paraId="407B170A" w14:textId="77777777" w:rsidTr="003876A0">
        <w:tc>
          <w:tcPr>
            <w:tcW w:w="3466" w:type="dxa"/>
          </w:tcPr>
          <w:p w14:paraId="7202264A" w14:textId="77777777" w:rsidR="003876A0" w:rsidRDefault="003876A0" w:rsidP="003876A0">
            <w:pPr>
              <w:pStyle w:val="aa"/>
            </w:pPr>
            <w:proofErr w:type="spellStart"/>
            <w:r>
              <w:t>Возраст</w:t>
            </w:r>
            <w:proofErr w:type="spellEnd"/>
            <w:r>
              <w:t xml:space="preserve">, </w:t>
            </w:r>
            <w:proofErr w:type="spellStart"/>
            <w:r>
              <w:t>лет</w:t>
            </w:r>
            <w:proofErr w:type="spellEnd"/>
          </w:p>
        </w:tc>
        <w:tc>
          <w:tcPr>
            <w:tcW w:w="3287" w:type="dxa"/>
          </w:tcPr>
          <w:p w14:paraId="5783D340" w14:textId="77777777" w:rsidR="003876A0" w:rsidRDefault="003876A0" w:rsidP="003876A0">
            <w:pPr>
              <w:pStyle w:val="aa"/>
            </w:pPr>
            <w:r>
              <w:t>33,1 ± 7,5</w:t>
            </w:r>
          </w:p>
        </w:tc>
        <w:tc>
          <w:tcPr>
            <w:tcW w:w="2592" w:type="dxa"/>
          </w:tcPr>
          <w:p w14:paraId="774C2D84" w14:textId="77777777" w:rsidR="003876A0" w:rsidRPr="00EA4234" w:rsidRDefault="003876A0" w:rsidP="003876A0">
            <w:pPr>
              <w:pStyle w:val="aa"/>
            </w:pPr>
            <w:r>
              <w:t>22 – 43</w:t>
            </w:r>
          </w:p>
        </w:tc>
      </w:tr>
      <w:tr w:rsidR="003876A0" w14:paraId="495FE58A" w14:textId="77777777" w:rsidTr="003876A0">
        <w:tc>
          <w:tcPr>
            <w:tcW w:w="3466" w:type="dxa"/>
          </w:tcPr>
          <w:p w14:paraId="4D2FBEA9" w14:textId="77777777" w:rsidR="003876A0" w:rsidRDefault="003876A0" w:rsidP="003876A0">
            <w:pPr>
              <w:pStyle w:val="aa"/>
            </w:pPr>
            <w:proofErr w:type="spellStart"/>
            <w:r>
              <w:t>Рост</w:t>
            </w:r>
            <w:proofErr w:type="spellEnd"/>
            <w:r>
              <w:t xml:space="preserve">, </w:t>
            </w:r>
            <w:proofErr w:type="spellStart"/>
            <w:r>
              <w:t>см</w:t>
            </w:r>
            <w:proofErr w:type="spellEnd"/>
          </w:p>
        </w:tc>
        <w:tc>
          <w:tcPr>
            <w:tcW w:w="3287" w:type="dxa"/>
          </w:tcPr>
          <w:p w14:paraId="3BB2460B" w14:textId="77777777" w:rsidR="003876A0" w:rsidRDefault="003876A0" w:rsidP="003876A0">
            <w:pPr>
              <w:pStyle w:val="aa"/>
            </w:pPr>
            <w:r>
              <w:t>171,5 ± 8,8</w:t>
            </w:r>
          </w:p>
        </w:tc>
        <w:tc>
          <w:tcPr>
            <w:tcW w:w="2592" w:type="dxa"/>
          </w:tcPr>
          <w:p w14:paraId="4135D602" w14:textId="77777777" w:rsidR="003876A0" w:rsidRPr="00EA4234" w:rsidRDefault="003876A0" w:rsidP="003876A0">
            <w:pPr>
              <w:pStyle w:val="aa"/>
            </w:pPr>
            <w:r>
              <w:t>151 – 183</w:t>
            </w:r>
          </w:p>
        </w:tc>
      </w:tr>
      <w:tr w:rsidR="003876A0" w14:paraId="6564EF9D" w14:textId="77777777" w:rsidTr="003876A0">
        <w:tc>
          <w:tcPr>
            <w:tcW w:w="3466" w:type="dxa"/>
          </w:tcPr>
          <w:p w14:paraId="7EF5BEAA" w14:textId="77777777" w:rsidR="003876A0" w:rsidRDefault="003876A0" w:rsidP="003876A0">
            <w:pPr>
              <w:pStyle w:val="aa"/>
            </w:pPr>
            <w:proofErr w:type="spellStart"/>
            <w:r>
              <w:t>Масса</w:t>
            </w:r>
            <w:proofErr w:type="spellEnd"/>
            <w:r>
              <w:t xml:space="preserve"> </w:t>
            </w:r>
            <w:proofErr w:type="spellStart"/>
            <w:r>
              <w:t>тела</w:t>
            </w:r>
            <w:proofErr w:type="spellEnd"/>
            <w:r>
              <w:t xml:space="preserve">, </w:t>
            </w:r>
            <w:proofErr w:type="spellStart"/>
            <w:r>
              <w:t>кг</w:t>
            </w:r>
            <w:proofErr w:type="spellEnd"/>
          </w:p>
        </w:tc>
        <w:tc>
          <w:tcPr>
            <w:tcW w:w="3287" w:type="dxa"/>
          </w:tcPr>
          <w:p w14:paraId="34A0704D" w14:textId="77777777" w:rsidR="003876A0" w:rsidRDefault="003876A0" w:rsidP="003876A0">
            <w:pPr>
              <w:pStyle w:val="aa"/>
            </w:pPr>
            <w:r>
              <w:t>71,2 ± 14,8</w:t>
            </w:r>
          </w:p>
        </w:tc>
        <w:tc>
          <w:tcPr>
            <w:tcW w:w="2592" w:type="dxa"/>
          </w:tcPr>
          <w:p w14:paraId="0A010D39" w14:textId="77777777" w:rsidR="003876A0" w:rsidRPr="00EA4234" w:rsidRDefault="003876A0" w:rsidP="003876A0">
            <w:pPr>
              <w:pStyle w:val="aa"/>
            </w:pPr>
            <w:r>
              <w:t>45 – 104</w:t>
            </w:r>
          </w:p>
        </w:tc>
      </w:tr>
      <w:tr w:rsidR="003876A0" w14:paraId="4F210CCD" w14:textId="77777777" w:rsidTr="003876A0">
        <w:tc>
          <w:tcPr>
            <w:tcW w:w="3466" w:type="dxa"/>
          </w:tcPr>
          <w:p w14:paraId="6C4944CE" w14:textId="77777777" w:rsidR="003876A0" w:rsidRDefault="003876A0" w:rsidP="003876A0">
            <w:pPr>
              <w:pStyle w:val="aa"/>
            </w:pPr>
            <w:r>
              <w:t xml:space="preserve">ИМТ, </w:t>
            </w:r>
            <w:proofErr w:type="spellStart"/>
            <w:r>
              <w:t>кг</w:t>
            </w:r>
            <w:proofErr w:type="spellEnd"/>
            <w:r>
              <w:t>/м²</w:t>
            </w:r>
          </w:p>
        </w:tc>
        <w:tc>
          <w:tcPr>
            <w:tcW w:w="3287" w:type="dxa"/>
          </w:tcPr>
          <w:p w14:paraId="51E18CD2" w14:textId="77777777" w:rsidR="003876A0" w:rsidRDefault="003876A0" w:rsidP="003876A0">
            <w:pPr>
              <w:pStyle w:val="aa"/>
            </w:pPr>
            <w:r>
              <w:t>24,0 ± 3,2</w:t>
            </w:r>
          </w:p>
        </w:tc>
        <w:tc>
          <w:tcPr>
            <w:tcW w:w="2592" w:type="dxa"/>
          </w:tcPr>
          <w:p w14:paraId="54E4230A" w14:textId="77777777" w:rsidR="003876A0" w:rsidRPr="00EA4234" w:rsidRDefault="003876A0" w:rsidP="003876A0">
            <w:pPr>
              <w:pStyle w:val="aa"/>
            </w:pPr>
            <w:r>
              <w:t>19 – 32</w:t>
            </w:r>
          </w:p>
        </w:tc>
      </w:tr>
      <w:tr w:rsidR="003876A0" w14:paraId="66CA377A" w14:textId="77777777" w:rsidTr="003876A0">
        <w:tc>
          <w:tcPr>
            <w:tcW w:w="3466" w:type="dxa"/>
          </w:tcPr>
          <w:p w14:paraId="41F4E9F7"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LT2, </w:t>
            </w:r>
            <w:proofErr w:type="spellStart"/>
            <w:r>
              <w:t>мин</w:t>
            </w:r>
            <w:proofErr w:type="spellEnd"/>
          </w:p>
        </w:tc>
        <w:tc>
          <w:tcPr>
            <w:tcW w:w="3287" w:type="dxa"/>
          </w:tcPr>
          <w:p w14:paraId="6BC08C3C" w14:textId="77777777" w:rsidR="003876A0" w:rsidRDefault="003876A0" w:rsidP="003876A0">
            <w:pPr>
              <w:pStyle w:val="aa"/>
            </w:pPr>
            <w:r>
              <w:t>14,8 ± 4,7</w:t>
            </w:r>
          </w:p>
        </w:tc>
        <w:tc>
          <w:tcPr>
            <w:tcW w:w="2592" w:type="dxa"/>
          </w:tcPr>
          <w:p w14:paraId="54D0BC07" w14:textId="77777777" w:rsidR="003876A0" w:rsidRPr="00EA4234" w:rsidRDefault="003876A0" w:rsidP="003876A0">
            <w:pPr>
              <w:pStyle w:val="aa"/>
            </w:pPr>
            <w:r>
              <w:t>10,1 – 25,1</w:t>
            </w:r>
          </w:p>
        </w:tc>
      </w:tr>
      <w:tr w:rsidR="003876A0" w14:paraId="55A8F3AB" w14:textId="77777777" w:rsidTr="003876A0">
        <w:tc>
          <w:tcPr>
            <w:tcW w:w="3466" w:type="dxa"/>
          </w:tcPr>
          <w:p w14:paraId="76BF227A" w14:textId="77777777" w:rsidR="003876A0" w:rsidRDefault="003876A0" w:rsidP="003876A0">
            <w:pPr>
              <w:pStyle w:val="aa"/>
            </w:pPr>
            <w:proofErr w:type="spellStart"/>
            <w:r>
              <w:t>Время</w:t>
            </w:r>
            <w:proofErr w:type="spellEnd"/>
            <w:r>
              <w:t xml:space="preserve"> </w:t>
            </w:r>
            <w:proofErr w:type="spellStart"/>
            <w:r>
              <w:t>достижения</w:t>
            </w:r>
            <w:proofErr w:type="spellEnd"/>
            <w:r>
              <w:t xml:space="preserve"> LT1, </w:t>
            </w:r>
            <w:proofErr w:type="spellStart"/>
            <w:r>
              <w:t>мин</w:t>
            </w:r>
            <w:proofErr w:type="spellEnd"/>
          </w:p>
        </w:tc>
        <w:tc>
          <w:tcPr>
            <w:tcW w:w="3287" w:type="dxa"/>
          </w:tcPr>
          <w:p w14:paraId="1D9A9663" w14:textId="77777777" w:rsidR="003876A0" w:rsidRDefault="002B0701" w:rsidP="003876A0">
            <w:pPr>
              <w:pStyle w:val="aa"/>
            </w:pPr>
            <w:r>
              <w:t>8,8 ± 3,3</w:t>
            </w:r>
          </w:p>
        </w:tc>
        <w:tc>
          <w:tcPr>
            <w:tcW w:w="2592" w:type="dxa"/>
          </w:tcPr>
          <w:p w14:paraId="4E881560" w14:textId="77777777" w:rsidR="003876A0" w:rsidRPr="00A06AD7" w:rsidRDefault="002B0701" w:rsidP="003876A0">
            <w:pPr>
              <w:pStyle w:val="aa"/>
              <w:rPr>
                <w:lang w:val="ru-RU"/>
              </w:rPr>
            </w:pPr>
            <w:r>
              <w:t>5,6 – 16,1</w:t>
            </w:r>
          </w:p>
        </w:tc>
      </w:tr>
    </w:tbl>
    <w:p w14:paraId="4D98C142" w14:textId="77777777" w:rsidR="003876A0" w:rsidRPr="003876A0" w:rsidRDefault="003876A0" w:rsidP="007A32C5">
      <w:pPr>
        <w:widowControl w:val="0"/>
        <w:spacing w:after="0"/>
        <w:ind w:firstLine="709"/>
      </w:pPr>
    </w:p>
    <w:p w14:paraId="783AEE85" w14:textId="77777777" w:rsidR="00887DF9" w:rsidRDefault="00887DF9" w:rsidP="007F4021">
      <w:pPr>
        <w:pStyle w:val="21"/>
      </w:pPr>
      <w:bookmarkStart w:id="19" w:name="_Toc231846098"/>
      <w:r>
        <w:t>2.2 Протокол нагрузочного тестирования</w:t>
      </w:r>
      <w:bookmarkEnd w:id="19"/>
    </w:p>
    <w:p w14:paraId="07DD5397" w14:textId="77777777" w:rsidR="00887DF9" w:rsidRDefault="00887DF9" w:rsidP="005D0F1A">
      <w:pPr>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Испытуемым давалась установка </w:t>
      </w:r>
      <w:proofErr w:type="spellStart"/>
      <w:r>
        <w:t>педалировать</w:t>
      </w:r>
      <w:proofErr w:type="spellEnd"/>
      <w:r>
        <w:t xml:space="preserve"> с фиксированным </w:t>
      </w:r>
      <w:proofErr w:type="spellStart"/>
      <w:r>
        <w:t>каденсом</w:t>
      </w:r>
      <w:proofErr w:type="spellEnd"/>
      <w:r>
        <w:t xml:space="preserve"> в диапазоне 65 – 80 об/мин. Критерием остановки служила невозможность поддерживать фиксированный </w:t>
      </w:r>
      <w:proofErr w:type="spellStart"/>
      <w:r>
        <w:t>каденс</w:t>
      </w:r>
      <w:proofErr w:type="spellEnd"/>
      <w:r>
        <w:t>. После остановки следовал период восстановления 2 – 4 мин при 60 – 100 Вт,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50DC714A" w14:textId="77777777" w:rsidR="007A32C5" w:rsidRDefault="00887DF9" w:rsidP="005D0F1A">
      <w:pPr>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 – 40,0 </w:t>
      </w:r>
      <w:proofErr w:type="spellStart"/>
      <w:r>
        <w:t>ммоль</w:t>
      </w:r>
      <w:proofErr w:type="spellEnd"/>
      <w:r>
        <w:t xml:space="preserve">/л и погрешностью измерения менее 2 %. Результаты </w:t>
      </w:r>
      <w:proofErr w:type="spellStart"/>
      <w:r>
        <w:t>лактатного</w:t>
      </w:r>
      <w:proofErr w:type="spellEnd"/>
      <w:r>
        <w:t xml:space="preserve"> анализа вносились в файл HDF5 отдельным каналом по завершении теста.</w:t>
      </w:r>
    </w:p>
    <w:p w14:paraId="33F30EE2" w14:textId="77777777" w:rsidR="00887DF9" w:rsidRDefault="00887DF9" w:rsidP="00A856AE">
      <w:pPr>
        <w:pStyle w:val="21"/>
      </w:pPr>
      <w:bookmarkStart w:id="20" w:name="_Toc231846099"/>
      <w:r>
        <w:t>2.3 Аппаратный комплекс регистрации</w:t>
      </w:r>
      <w:bookmarkEnd w:id="20"/>
    </w:p>
    <w:p w14:paraId="0E8EB644" w14:textId="77777777" w:rsidR="00887DF9" w:rsidRDefault="00887DF9" w:rsidP="00A856AE">
      <w:pPr>
        <w:pStyle w:val="31"/>
      </w:pPr>
      <w:bookmarkStart w:id="21" w:name="_Toc231846100"/>
      <w:r>
        <w:t>2.3.1 Электромиография и инерционные измерения</w:t>
      </w:r>
      <w:bookmarkEnd w:id="21"/>
    </w:p>
    <w:p w14:paraId="13F31118" w14:textId="77777777" w:rsidR="00887DF9" w:rsidRDefault="00BD5D7E" w:rsidP="005D0F1A">
      <w:pPr>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 на 2/3 расстояния от передней верхней ости подвздошной кости до верхнего края надколенника, проксимальный – на 1/3 того же расстояния, оба с наклоном в направлении волокон мышцы. Датчики фиксировались на контактные </w:t>
      </w:r>
      <w:proofErr w:type="spellStart"/>
      <w:r>
        <w:t>патчи</w:t>
      </w:r>
      <w:proofErr w:type="spellEnd"/>
      <w:r>
        <w:t xml:space="preserve">, поверх накладывался фиксирующий пластырь </w:t>
      </w:r>
      <w:proofErr w:type="spellStart"/>
      <w:r>
        <w:t>Hartmann</w:t>
      </w:r>
      <w:proofErr w:type="spellEnd"/>
      <w:r>
        <w:t xml:space="preserve"> </w:t>
      </w:r>
      <w:proofErr w:type="spellStart"/>
      <w:r>
        <w:lastRenderedPageBreak/>
        <w:t>Omnifix</w:t>
      </w:r>
      <w:proofErr w:type="spellEnd"/>
      <w:r>
        <w:t xml:space="preserve">. Кожа в зоне установки датчиков предварительно обрабатывалась спиртовой салфеткой и очищалась марлевой для снижения импеданса контакта.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6EE376A5" w14:textId="77777777" w:rsidR="00887DF9" w:rsidRDefault="00887DF9" w:rsidP="009350D4">
      <w:pPr>
        <w:pStyle w:val="31"/>
      </w:pPr>
      <w:bookmarkStart w:id="22" w:name="_Toc231846101"/>
      <w:r>
        <w:t>2.3.2 Ближняя инфракрасная спектроскопия</w:t>
      </w:r>
      <w:bookmarkEnd w:id="22"/>
    </w:p>
    <w:p w14:paraId="274B893C" w14:textId="77777777" w:rsidR="00887DF9" w:rsidRDefault="00BD5D7E" w:rsidP="005D0F1A">
      <w:pPr>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штатного ремешка устройства. В ходе теста по протоколу ANT+ принимался только сигнал </w:t>
      </w:r>
      <w:proofErr w:type="spellStart"/>
      <w:r>
        <w:t>SmO</w:t>
      </w:r>
      <w:proofErr w:type="spellEnd"/>
      <w:r>
        <w:t xml:space="preserve">₂ с частотой около 1 – 4 Гц –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t xml:space="preserve">, 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17DC8EDA" w14:textId="77777777" w:rsidR="00BD5D7E" w:rsidRDefault="00BD5D7E" w:rsidP="009350D4">
      <w:pPr>
        <w:pStyle w:val="31"/>
      </w:pPr>
      <w:bookmarkStart w:id="23" w:name="_Toc231846102"/>
      <w:r>
        <w:t>2.3.3 Сердечный ритм</w:t>
      </w:r>
      <w:bookmarkEnd w:id="23"/>
    </w:p>
    <w:p w14:paraId="036102B0" w14:textId="77777777" w:rsidR="00BD5D7E" w:rsidRDefault="00BD5D7E" w:rsidP="005D0F1A">
      <w:pPr>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w:t>
      </w:r>
      <w:r>
        <w:lastRenderedPageBreak/>
        <w:t xml:space="preserve">которых извлекались последовательности RR-интервалов в миллисекундах. Поскольку RR-интервалы представляют собой событийный ряд, а не </w:t>
      </w:r>
      <w:proofErr w:type="spellStart"/>
      <w:r>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3BB0C3F9" w14:textId="77777777" w:rsidR="00887DF9" w:rsidRDefault="00887DF9" w:rsidP="00887DF9">
      <w:pPr>
        <w:pStyle w:val="21"/>
      </w:pPr>
      <w:bookmarkStart w:id="24" w:name="_Toc231846103"/>
      <w:r>
        <w:t xml:space="preserve">2.4 Система синхронного сбора данных </w:t>
      </w:r>
      <w:proofErr w:type="spellStart"/>
      <w:r>
        <w:t>Sensync</w:t>
      </w:r>
      <w:bookmarkEnd w:id="24"/>
      <w:proofErr w:type="spellEnd"/>
    </w:p>
    <w:p w14:paraId="075AFD7A" w14:textId="77777777" w:rsidR="0006323E" w:rsidRDefault="0006323E" w:rsidP="007F4021">
      <w:pPr>
        <w:pStyle w:val="31"/>
      </w:pPr>
      <w:bookmarkStart w:id="25" w:name="_Toc231846104"/>
      <w:r>
        <w:t>2.4.1 Архитектура и мотивация</w:t>
      </w:r>
      <w:bookmarkEnd w:id="25"/>
    </w:p>
    <w:p w14:paraId="48BAF8E0" w14:textId="77777777" w:rsidR="0006323E" w:rsidRDefault="0006323E" w:rsidP="005D0F1A">
      <w:pPr>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 – 4 Гц, событийный RR) в единый файл с общей временной осью и возможностью последующего воспроизведения и анализа в том же программном окружении.</w:t>
      </w:r>
    </w:p>
    <w:p w14:paraId="47EA951F" w14:textId="77777777" w:rsidR="00887DF9" w:rsidRDefault="0006323E" w:rsidP="005D0F1A">
      <w:pPr>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w:t>
      </w:r>
      <w:r>
        <w:lastRenderedPageBreak/>
        <w:t xml:space="preserve">критичность единой временной модели для корректного совмещения </w:t>
      </w:r>
      <w:proofErr w:type="spellStart"/>
      <w:r>
        <w:t>разночастотных</w:t>
      </w:r>
      <w:proofErr w:type="spellEnd"/>
      <w:r>
        <w:t xml:space="preserve"> каналов.</w:t>
      </w:r>
    </w:p>
    <w:p w14:paraId="0D67A7BF" w14:textId="77777777" w:rsidR="0006323E" w:rsidRDefault="0006323E" w:rsidP="007F4021">
      <w:pPr>
        <w:pStyle w:val="31"/>
      </w:pPr>
      <w:bookmarkStart w:id="26" w:name="_Toc231846105"/>
      <w:r>
        <w:t>2.4.2 Реализация</w:t>
      </w:r>
      <w:bookmarkEnd w:id="26"/>
    </w:p>
    <w:p w14:paraId="5C9B09ED" w14:textId="77777777" w:rsidR="0006323E" w:rsidRDefault="0006323E" w:rsidP="005D0F1A">
      <w:pPr>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платформе </w:t>
      </w:r>
      <w:proofErr w:type="spellStart"/>
      <w:r>
        <w:t>Electron</w:t>
      </w:r>
      <w:proofErr w:type="spellEnd"/>
      <w:r>
        <w:t xml:space="preserve"> (см. таблицу 2.2).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2D8A423" w14:textId="77777777" w:rsidR="006B69C4" w:rsidRPr="003876A0" w:rsidRDefault="006B69C4" w:rsidP="006B69C4">
      <w:pPr>
        <w:pStyle w:val="ad"/>
        <w:rPr>
          <w:lang w:val="en-US"/>
        </w:rPr>
      </w:pPr>
      <w:r>
        <w:t xml:space="preserve">Таблица 2.2 – Технологический стек </w:t>
      </w:r>
      <w:proofErr w:type="spellStart"/>
      <w:r>
        <w:rPr>
          <w:lang w:val="en-US"/>
        </w:rPr>
        <w:t>sensync</w:t>
      </w:r>
      <w:proofErr w:type="spellEnd"/>
    </w:p>
    <w:tbl>
      <w:tblPr>
        <w:tblStyle w:val="a9"/>
        <w:tblW w:w="0" w:type="auto"/>
        <w:tblLook w:val="04A0" w:firstRow="1" w:lastRow="0" w:firstColumn="1" w:lastColumn="0" w:noHBand="0" w:noVBand="1"/>
      </w:tblPr>
      <w:tblGrid>
        <w:gridCol w:w="4672"/>
        <w:gridCol w:w="4673"/>
      </w:tblGrid>
      <w:tr w:rsidR="006B69C4" w14:paraId="2448ED89" w14:textId="77777777" w:rsidTr="00AC75FF">
        <w:tc>
          <w:tcPr>
            <w:tcW w:w="4672" w:type="dxa"/>
          </w:tcPr>
          <w:p w14:paraId="0C1DA0CB" w14:textId="77777777" w:rsidR="006B69C4" w:rsidRPr="00505D63" w:rsidRDefault="006B69C4" w:rsidP="00AC75FF">
            <w:pPr>
              <w:pStyle w:val="aa"/>
              <w:jc w:val="center"/>
              <w:rPr>
                <w:b/>
                <w:bCs/>
              </w:rPr>
            </w:pPr>
            <w:proofErr w:type="spellStart"/>
            <w:r>
              <w:rPr>
                <w:b/>
                <w:bCs/>
              </w:rPr>
              <w:t>Компонент</w:t>
            </w:r>
            <w:proofErr w:type="spellEnd"/>
          </w:p>
        </w:tc>
        <w:tc>
          <w:tcPr>
            <w:tcW w:w="4673" w:type="dxa"/>
          </w:tcPr>
          <w:p w14:paraId="67AE498F" w14:textId="77777777" w:rsidR="006B69C4" w:rsidRPr="00505D63" w:rsidRDefault="006B69C4" w:rsidP="00AC75FF">
            <w:pPr>
              <w:pStyle w:val="aa"/>
              <w:jc w:val="center"/>
              <w:rPr>
                <w:b/>
                <w:bCs/>
                <w:lang w:val="ru-RU"/>
              </w:rPr>
            </w:pPr>
            <w:r>
              <w:rPr>
                <w:b/>
                <w:bCs/>
                <w:lang w:val="ru-RU"/>
              </w:rPr>
              <w:t>Технология</w:t>
            </w:r>
          </w:p>
        </w:tc>
      </w:tr>
      <w:tr w:rsidR="006B69C4" w14:paraId="4F59F427" w14:textId="77777777" w:rsidTr="00AC75FF">
        <w:tc>
          <w:tcPr>
            <w:tcW w:w="4672" w:type="dxa"/>
          </w:tcPr>
          <w:p w14:paraId="1CCD5A8B" w14:textId="77777777" w:rsidR="006B69C4" w:rsidRDefault="006B69C4" w:rsidP="00AC75FF">
            <w:pPr>
              <w:pStyle w:val="aa"/>
            </w:pPr>
            <w:proofErr w:type="spellStart"/>
            <w:r>
              <w:t>Платформа</w:t>
            </w:r>
            <w:proofErr w:type="spellEnd"/>
          </w:p>
        </w:tc>
        <w:tc>
          <w:tcPr>
            <w:tcW w:w="4673" w:type="dxa"/>
          </w:tcPr>
          <w:p w14:paraId="0D173BB3" w14:textId="77777777" w:rsidR="006B69C4" w:rsidRDefault="006B69C4" w:rsidP="00AC75FF">
            <w:pPr>
              <w:pStyle w:val="aa"/>
            </w:pPr>
            <w:r>
              <w:t>Electron (Node.js 20, TypeScript)</w:t>
            </w:r>
          </w:p>
        </w:tc>
      </w:tr>
      <w:tr w:rsidR="006B69C4" w14:paraId="54B12B78" w14:textId="77777777" w:rsidTr="00AC75FF">
        <w:tc>
          <w:tcPr>
            <w:tcW w:w="4672" w:type="dxa"/>
          </w:tcPr>
          <w:p w14:paraId="48F869DD" w14:textId="77777777" w:rsidR="006B69C4" w:rsidRDefault="006B69C4" w:rsidP="00AC75FF">
            <w:pPr>
              <w:pStyle w:val="aa"/>
            </w:pPr>
            <w:proofErr w:type="spellStart"/>
            <w:r>
              <w:t>Пользовательский</w:t>
            </w:r>
            <w:proofErr w:type="spellEnd"/>
            <w:r>
              <w:t xml:space="preserve"> </w:t>
            </w:r>
            <w:proofErr w:type="spellStart"/>
            <w:r>
              <w:t>интерфейс</w:t>
            </w:r>
            <w:proofErr w:type="spellEnd"/>
          </w:p>
        </w:tc>
        <w:tc>
          <w:tcPr>
            <w:tcW w:w="4673" w:type="dxa"/>
          </w:tcPr>
          <w:p w14:paraId="7D021A20" w14:textId="77777777" w:rsidR="006B69C4" w:rsidRDefault="006B69C4" w:rsidP="00AC75FF">
            <w:pPr>
              <w:pStyle w:val="aa"/>
            </w:pPr>
            <w:r>
              <w:t xml:space="preserve">React 19, </w:t>
            </w:r>
            <w:proofErr w:type="spellStart"/>
            <w:r>
              <w:t>ECharts</w:t>
            </w:r>
            <w:proofErr w:type="spellEnd"/>
          </w:p>
        </w:tc>
      </w:tr>
      <w:tr w:rsidR="006B69C4" w14:paraId="103122D9" w14:textId="77777777" w:rsidTr="00AC75FF">
        <w:tc>
          <w:tcPr>
            <w:tcW w:w="4672" w:type="dxa"/>
          </w:tcPr>
          <w:p w14:paraId="2BDD7F86" w14:textId="77777777" w:rsidR="006B69C4" w:rsidRDefault="006B69C4" w:rsidP="00AC75FF">
            <w:pPr>
              <w:pStyle w:val="aa"/>
            </w:pPr>
            <w:proofErr w:type="spellStart"/>
            <w:r>
              <w:t>Многопоточность</w:t>
            </w:r>
            <w:proofErr w:type="spellEnd"/>
          </w:p>
        </w:tc>
        <w:tc>
          <w:tcPr>
            <w:tcW w:w="4673" w:type="dxa"/>
          </w:tcPr>
          <w:p w14:paraId="6B7204DA" w14:textId="77777777" w:rsidR="006B69C4" w:rsidRDefault="006B69C4" w:rsidP="00AC75FF">
            <w:pPr>
              <w:pStyle w:val="aa"/>
            </w:pPr>
            <w:proofErr w:type="spellStart"/>
            <w:r>
              <w:t>worker_threads</w:t>
            </w:r>
            <w:proofErr w:type="spellEnd"/>
            <w:r>
              <w:t xml:space="preserve"> (Node.js)</w:t>
            </w:r>
          </w:p>
        </w:tc>
      </w:tr>
      <w:tr w:rsidR="006B69C4" w14:paraId="36B95BD0" w14:textId="77777777" w:rsidTr="00AC75FF">
        <w:tc>
          <w:tcPr>
            <w:tcW w:w="4672" w:type="dxa"/>
          </w:tcPr>
          <w:p w14:paraId="481297DA" w14:textId="77777777" w:rsidR="006B69C4" w:rsidRDefault="006B69C4" w:rsidP="00AC75FF">
            <w:pPr>
              <w:pStyle w:val="aa"/>
            </w:pPr>
            <w:proofErr w:type="spellStart"/>
            <w:r>
              <w:t>Формат</w:t>
            </w:r>
            <w:proofErr w:type="spellEnd"/>
            <w:r>
              <w:t xml:space="preserve"> </w:t>
            </w:r>
            <w:proofErr w:type="spellStart"/>
            <w:r>
              <w:t>хранения</w:t>
            </w:r>
            <w:proofErr w:type="spellEnd"/>
            <w:r>
              <w:t xml:space="preserve"> </w:t>
            </w:r>
            <w:proofErr w:type="spellStart"/>
            <w:r>
              <w:t>данных</w:t>
            </w:r>
            <w:proofErr w:type="spellEnd"/>
          </w:p>
        </w:tc>
        <w:tc>
          <w:tcPr>
            <w:tcW w:w="4673" w:type="dxa"/>
          </w:tcPr>
          <w:p w14:paraId="0C5868CE" w14:textId="77777777" w:rsidR="006B69C4" w:rsidRDefault="006B69C4" w:rsidP="00AC75FF">
            <w:pPr>
              <w:pStyle w:val="aa"/>
            </w:pPr>
            <w:r>
              <w:t>HDF5 (</w:t>
            </w:r>
            <w:proofErr w:type="spellStart"/>
            <w:r>
              <w:t>библиотека</w:t>
            </w:r>
            <w:proofErr w:type="spellEnd"/>
            <w:r>
              <w:t xml:space="preserve"> h5wasm)</w:t>
            </w:r>
          </w:p>
        </w:tc>
      </w:tr>
      <w:tr w:rsidR="006B69C4" w:rsidRPr="003E4E7C" w14:paraId="2840C339" w14:textId="77777777" w:rsidTr="00AC75FF">
        <w:tc>
          <w:tcPr>
            <w:tcW w:w="4672" w:type="dxa"/>
          </w:tcPr>
          <w:p w14:paraId="0003FE27" w14:textId="77777777" w:rsidR="006B69C4" w:rsidRDefault="006B69C4" w:rsidP="00AC75FF">
            <w:pPr>
              <w:pStyle w:val="aa"/>
            </w:pPr>
            <w:proofErr w:type="spellStart"/>
            <w:r>
              <w:t>Подключение</w:t>
            </w:r>
            <w:proofErr w:type="spellEnd"/>
            <w:r>
              <w:t xml:space="preserve"> </w:t>
            </w:r>
            <w:proofErr w:type="spellStart"/>
            <w:r>
              <w:t>Delsys</w:t>
            </w:r>
            <w:proofErr w:type="spellEnd"/>
            <w:r>
              <w:t xml:space="preserve"> </w:t>
            </w:r>
            <w:proofErr w:type="spellStart"/>
            <w:r>
              <w:t>Trigno</w:t>
            </w:r>
            <w:proofErr w:type="spellEnd"/>
          </w:p>
        </w:tc>
        <w:tc>
          <w:tcPr>
            <w:tcW w:w="4673" w:type="dxa"/>
          </w:tcPr>
          <w:p w14:paraId="3439CB80" w14:textId="77777777" w:rsidR="006B69C4" w:rsidRDefault="006B69C4" w:rsidP="00AC75FF">
            <w:pPr>
              <w:pStyle w:val="aa"/>
            </w:pPr>
            <w:r>
              <w:t>TCP-</w:t>
            </w:r>
            <w:proofErr w:type="spellStart"/>
            <w:r>
              <w:t>сокет</w:t>
            </w:r>
            <w:proofErr w:type="spellEnd"/>
            <w:r>
              <w:t xml:space="preserve"> к </w:t>
            </w:r>
            <w:proofErr w:type="spellStart"/>
            <w:r>
              <w:t>Trigno</w:t>
            </w:r>
            <w:proofErr w:type="spellEnd"/>
            <w:r>
              <w:t xml:space="preserve"> Control Utility</w:t>
            </w:r>
          </w:p>
        </w:tc>
      </w:tr>
      <w:tr w:rsidR="006B69C4" w14:paraId="603C2E03" w14:textId="77777777" w:rsidTr="00AC75FF">
        <w:tc>
          <w:tcPr>
            <w:tcW w:w="4672" w:type="dxa"/>
          </w:tcPr>
          <w:p w14:paraId="578E1B37" w14:textId="77777777" w:rsidR="006B69C4" w:rsidRDefault="006B69C4" w:rsidP="00AC75FF">
            <w:pPr>
              <w:pStyle w:val="aa"/>
            </w:pPr>
            <w:proofErr w:type="spellStart"/>
            <w:r>
              <w:t>Подключение</w:t>
            </w:r>
            <w:proofErr w:type="spellEnd"/>
            <w:r>
              <w:t xml:space="preserve"> </w:t>
            </w:r>
            <w:proofErr w:type="spellStart"/>
            <w:r>
              <w:t>Train.Red</w:t>
            </w:r>
            <w:proofErr w:type="spellEnd"/>
            <w:r>
              <w:t xml:space="preserve"> PLUS</w:t>
            </w:r>
          </w:p>
        </w:tc>
        <w:tc>
          <w:tcPr>
            <w:tcW w:w="4673" w:type="dxa"/>
          </w:tcPr>
          <w:p w14:paraId="01B6E357" w14:textId="77777777" w:rsidR="006B69C4" w:rsidRDefault="006B69C4" w:rsidP="00AC75FF">
            <w:pPr>
              <w:pStyle w:val="aa"/>
            </w:pPr>
            <w:r>
              <w:t>ANT+ (</w:t>
            </w:r>
            <w:proofErr w:type="spellStart"/>
            <w:r>
              <w:t>библиотека</w:t>
            </w:r>
            <w:proofErr w:type="spellEnd"/>
            <w:r>
              <w:t xml:space="preserve"> ant-plus)</w:t>
            </w:r>
          </w:p>
        </w:tc>
      </w:tr>
      <w:tr w:rsidR="006B69C4" w14:paraId="21A6BFF6" w14:textId="77777777" w:rsidTr="00AC75FF">
        <w:tc>
          <w:tcPr>
            <w:tcW w:w="4672" w:type="dxa"/>
          </w:tcPr>
          <w:p w14:paraId="7FBE05C6" w14:textId="77777777" w:rsidR="006B69C4" w:rsidRDefault="006B69C4" w:rsidP="00AC75FF">
            <w:pPr>
              <w:pStyle w:val="aa"/>
            </w:pPr>
            <w:proofErr w:type="spellStart"/>
            <w:r>
              <w:t>Подключение</w:t>
            </w:r>
            <w:proofErr w:type="spellEnd"/>
            <w:r>
              <w:t xml:space="preserve"> Zephyr </w:t>
            </w:r>
            <w:proofErr w:type="spellStart"/>
            <w:r>
              <w:t>BioHarness</w:t>
            </w:r>
            <w:proofErr w:type="spellEnd"/>
          </w:p>
        </w:tc>
        <w:tc>
          <w:tcPr>
            <w:tcW w:w="4673" w:type="dxa"/>
          </w:tcPr>
          <w:p w14:paraId="37F08839" w14:textId="77777777" w:rsidR="006B69C4" w:rsidRDefault="006B69C4" w:rsidP="00AC75FF">
            <w:pPr>
              <w:pStyle w:val="aa"/>
            </w:pPr>
            <w:r>
              <w:t>BLE (</w:t>
            </w:r>
            <w:proofErr w:type="spellStart"/>
            <w:r>
              <w:t>библиотека</w:t>
            </w:r>
            <w:proofErr w:type="spellEnd"/>
            <w:r>
              <w:t xml:space="preserve"> @abandonware/noble)</w:t>
            </w:r>
          </w:p>
        </w:tc>
      </w:tr>
      <w:tr w:rsidR="006B69C4" w14:paraId="4B8BF845" w14:textId="77777777" w:rsidTr="00AC75FF">
        <w:tc>
          <w:tcPr>
            <w:tcW w:w="4672" w:type="dxa"/>
          </w:tcPr>
          <w:p w14:paraId="151EFE43" w14:textId="77777777" w:rsidR="006B69C4" w:rsidRDefault="006B69C4" w:rsidP="00AC75FF">
            <w:pPr>
              <w:pStyle w:val="aa"/>
            </w:pPr>
            <w:proofErr w:type="spellStart"/>
            <w:r>
              <w:t>Обмен</w:t>
            </w:r>
            <w:proofErr w:type="spellEnd"/>
            <w:r>
              <w:t xml:space="preserve"> с </w:t>
            </w:r>
            <w:proofErr w:type="spellStart"/>
            <w:r>
              <w:t>вычислительными</w:t>
            </w:r>
            <w:proofErr w:type="spellEnd"/>
            <w:r>
              <w:t xml:space="preserve"> </w:t>
            </w:r>
            <w:proofErr w:type="spellStart"/>
            <w:r>
              <w:t>воркерами</w:t>
            </w:r>
            <w:proofErr w:type="spellEnd"/>
          </w:p>
        </w:tc>
        <w:tc>
          <w:tcPr>
            <w:tcW w:w="4673" w:type="dxa"/>
          </w:tcPr>
          <w:p w14:paraId="610D052A" w14:textId="77777777" w:rsidR="006B69C4" w:rsidRDefault="006B69C4" w:rsidP="00AC75FF">
            <w:pPr>
              <w:pStyle w:val="aa"/>
            </w:pPr>
            <w:r>
              <w:t>Protocol Buffers</w:t>
            </w:r>
          </w:p>
        </w:tc>
      </w:tr>
      <w:tr w:rsidR="006B69C4" w14:paraId="0A6CA7F9" w14:textId="77777777" w:rsidTr="00AC75FF">
        <w:tc>
          <w:tcPr>
            <w:tcW w:w="4672" w:type="dxa"/>
          </w:tcPr>
          <w:p w14:paraId="53C04B01" w14:textId="77777777" w:rsidR="006B69C4" w:rsidRDefault="006B69C4" w:rsidP="00AC75FF">
            <w:pPr>
              <w:pStyle w:val="aa"/>
            </w:pPr>
            <w:proofErr w:type="spellStart"/>
            <w:r>
              <w:t>Вычислительные</w:t>
            </w:r>
            <w:proofErr w:type="spellEnd"/>
            <w:r>
              <w:t xml:space="preserve"> </w:t>
            </w:r>
            <w:proofErr w:type="spellStart"/>
            <w:r>
              <w:t>алгоритмы</w:t>
            </w:r>
            <w:proofErr w:type="spellEnd"/>
            <w:r>
              <w:t xml:space="preserve"> (ЭМГ)</w:t>
            </w:r>
          </w:p>
        </w:tc>
        <w:tc>
          <w:tcPr>
            <w:tcW w:w="4673" w:type="dxa"/>
          </w:tcPr>
          <w:p w14:paraId="130A3A56" w14:textId="77777777" w:rsidR="006B69C4" w:rsidRDefault="006B69C4" w:rsidP="00AC75FF">
            <w:pPr>
              <w:pStyle w:val="aa"/>
            </w:pPr>
            <w:r>
              <w:t>Python compute-worker</w:t>
            </w:r>
          </w:p>
        </w:tc>
      </w:tr>
    </w:tbl>
    <w:p w14:paraId="0574ADD0" w14:textId="77777777" w:rsidR="0006323E" w:rsidRDefault="0006323E" w:rsidP="005D0F1A">
      <w:pPr>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683CBA6F" w14:textId="77777777" w:rsidR="0006323E" w:rsidRDefault="0006323E" w:rsidP="005D0F1A">
      <w:pPr>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w:t>
      </w:r>
      <w:r>
        <w:lastRenderedPageBreak/>
        <w:t xml:space="preserve">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7CC9252A" w14:textId="77777777" w:rsidR="00887DF9" w:rsidRDefault="00C522F1" w:rsidP="00887DF9">
      <w:pPr>
        <w:pStyle w:val="21"/>
      </w:pPr>
      <w:bookmarkStart w:id="27" w:name="_Toc231846106"/>
      <w:r>
        <w:t>2.5 Предобработка сигналов</w:t>
      </w:r>
      <w:bookmarkEnd w:id="27"/>
    </w:p>
    <w:p w14:paraId="4BA3AB3A" w14:textId="77777777" w:rsidR="00C522F1" w:rsidRDefault="00C522F1" w:rsidP="007F4021">
      <w:pPr>
        <w:pStyle w:val="31"/>
      </w:pPr>
      <w:bookmarkStart w:id="28" w:name="_Toc231846107"/>
      <w:r>
        <w:t>2.5.1 Электромиография</w:t>
      </w:r>
      <w:bookmarkEnd w:id="28"/>
    </w:p>
    <w:p w14:paraId="60ECAA5B" w14:textId="77777777" w:rsidR="003D629E" w:rsidRDefault="003D629E" w:rsidP="005D0F1A">
      <w:pPr>
        <w:ind w:firstLine="709"/>
      </w:pPr>
      <w:r>
        <w:t xml:space="preserve">Сырой ЭМГ-сигнал (1926 Гц) подвергался следующей предобработке. Полосовая фильтрация: фильтр </w:t>
      </w:r>
      <w:proofErr w:type="spellStart"/>
      <w:r>
        <w:t>Баттерворта</w:t>
      </w:r>
      <w:proofErr w:type="spellEnd"/>
      <w:r>
        <w:t xml:space="preserve"> 4-го порядка, полоса пропускания 20 – 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Нормализация: значения ЭМГ нормировались относительно среднего уровня на ступени 30 Вт для обеспечения межсессионной сопоставимости.</w:t>
      </w:r>
    </w:p>
    <w:p w14:paraId="7250608A" w14:textId="77777777" w:rsidR="00887DF9" w:rsidRDefault="003D629E" w:rsidP="005D0F1A">
      <w:pPr>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1094752A" w14:textId="77777777" w:rsidR="00C522F1" w:rsidRDefault="00C522F1" w:rsidP="00DD5158">
      <w:pPr>
        <w:pStyle w:val="31"/>
      </w:pPr>
      <w:bookmarkStart w:id="29" w:name="_Toc231846108"/>
      <w:r>
        <w:t xml:space="preserve">2.5.2 Мышечная </w:t>
      </w:r>
      <w:proofErr w:type="spellStart"/>
      <w:r>
        <w:t>оксигенация</w:t>
      </w:r>
      <w:bookmarkEnd w:id="29"/>
      <w:proofErr w:type="spellEnd"/>
    </w:p>
    <w:p w14:paraId="2A5F7672" w14:textId="77777777" w:rsidR="00092273" w:rsidRDefault="00E63771" w:rsidP="005D0F1A">
      <w:pPr>
        <w:ind w:firstLine="709"/>
      </w:pPr>
      <w:r>
        <w:t xml:space="preserve">Сигналы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из </w:t>
      </w:r>
      <w:proofErr w:type="spellStart"/>
      <w:r>
        <w:t>вендорской</w:t>
      </w:r>
      <w:proofErr w:type="spellEnd"/>
      <w:r>
        <w:t xml:space="preserve"> выгрузки </w:t>
      </w:r>
      <w:proofErr w:type="spellStart"/>
      <w:r>
        <w:t>Train.Red</w:t>
      </w:r>
      <w:proofErr w:type="spellEnd"/>
      <w:r>
        <w:t xml:space="preserve"> сглаживались скользящим средним в окне 10 сек для подавления артефактов движения.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t>SmO</w:t>
      </w:r>
      <w:proofErr w:type="spellEnd"/>
      <w:r>
        <w:t xml:space="preserve">₂ (до выравнивания с </w:t>
      </w:r>
      <w:proofErr w:type="spellStart"/>
      <w:r>
        <w:t>вендорской</w:t>
      </w:r>
      <w:proofErr w:type="spellEnd"/>
      <w:r>
        <w:t xml:space="preserve"> выгрузкой) не интерполировались; признаки на соответствующих сегментах помечались как </w:t>
      </w:r>
      <w:proofErr w:type="spellStart"/>
      <w:r>
        <w:t>невалидные</w:t>
      </w:r>
      <w:proofErr w:type="spellEnd"/>
      <w:r>
        <w:t>.</w:t>
      </w:r>
    </w:p>
    <w:p w14:paraId="2B4FB102" w14:textId="77777777" w:rsidR="00092273" w:rsidRDefault="00092273" w:rsidP="00DD5158">
      <w:pPr>
        <w:pStyle w:val="31"/>
      </w:pPr>
      <w:bookmarkStart w:id="30" w:name="_Toc231846109"/>
      <w:r>
        <w:t>2.5.3 RR-интервалы и HRV</w:t>
      </w:r>
      <w:bookmarkEnd w:id="30"/>
    </w:p>
    <w:p w14:paraId="2B46590B" w14:textId="77777777" w:rsidR="00092273" w:rsidRDefault="00697C0D" w:rsidP="005D0F1A">
      <w:pPr>
        <w:ind w:firstLine="709"/>
      </w:pPr>
      <w:r>
        <w:t xml:space="preserve">Перед вычислением HRV-признаков выполнялась </w:t>
      </w:r>
      <w:proofErr w:type="spellStart"/>
      <w:r>
        <w:t>детекция</w:t>
      </w:r>
      <w:proofErr w:type="spellEnd"/>
      <w:r>
        <w:t xml:space="preserve"> артефактов RR: интервалы, отклоняющиеся более чем на 20 % от скользящей медианы в окне 5 </w:t>
      </w:r>
      <w:proofErr w:type="spellStart"/>
      <w:r>
        <w:t>кардиоциклов</w:t>
      </w:r>
      <w:proofErr w:type="spellEnd"/>
      <w:r>
        <w:t xml:space="preserve">, помечались как артефакты и замещались кубической интерполяцией по соседним валидным значениям. </w:t>
      </w:r>
      <w:proofErr w:type="spellStart"/>
      <w:r>
        <w:t>Равноинтервальный</w:t>
      </w:r>
      <w:proofErr w:type="spellEnd"/>
      <w:r>
        <w:t xml:space="preserve"> ряд RR (с шагом 250 </w:t>
      </w:r>
      <w:proofErr w:type="spellStart"/>
      <w:r>
        <w:t>мс</w:t>
      </w:r>
      <w:proofErr w:type="spellEnd"/>
      <w:r>
        <w:t xml:space="preserve">) формировался кубической интерполяцией для вычисления </w:t>
      </w:r>
      <w:proofErr w:type="spellStart"/>
      <w:r>
        <w:t>временны́х</w:t>
      </w:r>
      <w:proofErr w:type="spellEnd"/>
      <w:r>
        <w:t xml:space="preserve"> HRV-показателей (RMSSD, SDNN) и нелинейных показателей </w:t>
      </w:r>
      <w:r>
        <w:lastRenderedPageBreak/>
        <w:t xml:space="preserve">методами анализа Пуанкаре (SD1, SD2) и </w:t>
      </w:r>
      <w:proofErr w:type="spellStart"/>
      <w:r>
        <w:t>детрендированного</w:t>
      </w:r>
      <w:proofErr w:type="spellEnd"/>
      <w:r>
        <w:t xml:space="preserve"> </w:t>
      </w:r>
      <w:proofErr w:type="spellStart"/>
      <w:r>
        <w:t>флуктуационного</w:t>
      </w:r>
      <w:proofErr w:type="spellEnd"/>
      <w:r>
        <w:t xml:space="preserve"> анализа (DFA-α1 в окне 4 – 16 </w:t>
      </w:r>
      <w:proofErr w:type="spellStart"/>
      <w:r>
        <w:t>кардиоциклов</w:t>
      </w:r>
      <w:proofErr w:type="spellEnd"/>
      <w:r>
        <w:t>).</w:t>
      </w:r>
    </w:p>
    <w:p w14:paraId="44D2C121" w14:textId="77777777" w:rsidR="005E1B64" w:rsidRDefault="005E1B64" w:rsidP="00DD5158">
      <w:pPr>
        <w:pStyle w:val="21"/>
      </w:pPr>
      <w:bookmarkStart w:id="31" w:name="_Toc231846110"/>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447E96D" w14:textId="77777777" w:rsidR="00563416" w:rsidRPr="0042593A" w:rsidRDefault="00563416" w:rsidP="00DD5158">
      <w:pPr>
        <w:pStyle w:val="31"/>
      </w:pPr>
      <w:bookmarkStart w:id="32" w:name="_Toc231846111"/>
      <w:r>
        <w:t xml:space="preserve">2.6.1 Определение </w:t>
      </w:r>
      <w:r>
        <w:rPr>
          <w:lang w:val="en-US"/>
        </w:rPr>
        <w:t>LT</w:t>
      </w:r>
      <w:r>
        <w:t>1</w:t>
      </w:r>
      <w:bookmarkEnd w:id="32"/>
    </w:p>
    <w:p w14:paraId="35D2DDA7" w14:textId="77777777" w:rsidR="00F57F3E" w:rsidRDefault="00A9390F" w:rsidP="005D0F1A">
      <w:pPr>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58E2E73" w14:textId="77777777" w:rsidR="00F57F3E" w:rsidRDefault="00A9390F" w:rsidP="005D0F1A">
      <w:pPr>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во время через линейную интерполяцию внутри ступени.</w:t>
      </w:r>
    </w:p>
    <w:p w14:paraId="6A98E95C" w14:textId="77777777" w:rsidR="00563416" w:rsidRDefault="00A9390F" w:rsidP="005D0F1A">
      <w:pPr>
        <w:ind w:firstLine="709"/>
      </w:pPr>
      <w:r>
        <w:t>Целевой переменной модели служило интерполированное время LT1, выраженное как «время до LT1» – разность между временем LT1 и концом текущего скользящего окна.</w:t>
      </w:r>
    </w:p>
    <w:p w14:paraId="073D6ABB" w14:textId="77777777" w:rsidR="00A9390F" w:rsidRDefault="00563416" w:rsidP="00DD5158">
      <w:pPr>
        <w:pStyle w:val="31"/>
      </w:pPr>
      <w:bookmarkStart w:id="33" w:name="_Toc231846112"/>
      <w:r>
        <w:t xml:space="preserve">2.6.2 Определение </w:t>
      </w:r>
      <w:r>
        <w:rPr>
          <w:lang w:val="en-US"/>
        </w:rPr>
        <w:t>LT</w:t>
      </w:r>
      <w:r>
        <w:t>2</w:t>
      </w:r>
      <w:bookmarkEnd w:id="33"/>
    </w:p>
    <w:p w14:paraId="5A344885" w14:textId="77777777" w:rsidR="00A9390F" w:rsidRDefault="00A9390F" w:rsidP="005D0F1A">
      <w:pPr>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w:t>
      </w:r>
      <w:r>
        <w:lastRenderedPageBreak/>
        <w:t>производной (C²); PCHIP гарантирует монотонность, но первая производная на стыках скачет, что искажает форму «локтя» кривой. Мощность в точке LT2 также переводилась во время через линейную интерполяцию внутри ступени.</w:t>
      </w:r>
    </w:p>
    <w:p w14:paraId="22CF0630" w14:textId="77777777" w:rsidR="005E1B64" w:rsidRDefault="00A9390F" w:rsidP="005D0F1A">
      <w:pPr>
        <w:ind w:firstLine="709"/>
      </w:pPr>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7B2D1A2E" w14:textId="77777777" w:rsidR="005103C2" w:rsidRDefault="005103C2" w:rsidP="001F4EA0">
      <w:pPr>
        <w:pStyle w:val="31"/>
      </w:pPr>
      <w:bookmarkStart w:id="34" w:name="_Toc231846113"/>
      <w:r>
        <w:t xml:space="preserve">2.6.3 Анализ чувствительности к задержке капиллярного </w:t>
      </w:r>
      <w:proofErr w:type="spellStart"/>
      <w:r>
        <w:t>лактата</w:t>
      </w:r>
      <w:bookmarkEnd w:id="34"/>
      <w:proofErr w:type="spellEnd"/>
    </w:p>
    <w:p w14:paraId="0C524023" w14:textId="77777777" w:rsidR="00B843A5" w:rsidRPr="00B843A5" w:rsidRDefault="00B843A5" w:rsidP="005D0F1A">
      <w:pPr>
        <w:ind w:firstLine="709"/>
      </w:pPr>
      <w:r>
        <w:t xml:space="preserve">Описанные выше моменты LT1 и LT2 локализуются по капиллярному </w:t>
      </w:r>
      <w:proofErr w:type="spellStart"/>
      <w:r>
        <w:t>лактату</w:t>
      </w:r>
      <w:proofErr w:type="spellEnd"/>
      <w:r>
        <w:t xml:space="preserve">. Концентрация </w:t>
      </w:r>
      <w:proofErr w:type="spellStart"/>
      <w:r>
        <w:t>лактата</w:t>
      </w:r>
      <w:proofErr w:type="spellEnd"/>
      <w:r>
        <w:t xml:space="preserve"> в капиллярной крови отстаёт от концентрации во внутримышечной среде на физиологически значимую величину, точное значение которой зависит от индивидуальных характеристик испытуемого и в протоколе настоящего исследования не регистрировалось. Количественная коррекция такой задержки в работе не применяется.</w:t>
      </w:r>
    </w:p>
    <w:p w14:paraId="4A734812" w14:textId="77777777" w:rsidR="005103C2" w:rsidRDefault="00B843A5" w:rsidP="005D0F1A">
      <w:pPr>
        <w:ind w:firstLine="709"/>
      </w:pPr>
      <w:r>
        <w:t xml:space="preserve">Вместо этого проводится анализ чувствительности основных результатов к выбору величины предполагаемой задержки. Для LT2 рассматривается дискретная сетка сдвигов целевой переменной Δ </w:t>
      </w:r>
      <w:r>
        <w:rPr>
          <w:rFonts w:ascii="Cambria Math" w:hAnsi="Cambria Math" w:cs="Cambria Math"/>
        </w:rPr>
        <w:t>∈</w:t>
      </w:r>
      <w:r>
        <w:t xml:space="preserve"> {45, 90, 135, 180} с, охватывающая четверть, половину, три четверти и полную длительность ступени нагрузочного протокола (180 с). При высокой интенсивности, соответствующей LT2, градиент мышца-кровь максимален, транспортёры MCT1/MCT4 работают в режиме частичного насыщения, и капиллярный сигнал объективно отстаёт от внутримышечного на величины указанного порядка; выбранный диапазон сетки охватывает физиологически правдоподобные значения такой задержки в отсутствие прямых количественных данных для ступенчатого </w:t>
      </w:r>
      <w:proofErr w:type="spellStart"/>
      <w:r>
        <w:t>велоэргометрического</w:t>
      </w:r>
      <w:proofErr w:type="spellEnd"/>
      <w:r>
        <w:t xml:space="preserve"> теста.</w:t>
      </w:r>
    </w:p>
    <w:p w14:paraId="43A0ADB6" w14:textId="77777777" w:rsidR="00B843A5" w:rsidRPr="00B843A5" w:rsidRDefault="00B843A5" w:rsidP="005D0F1A">
      <w:pPr>
        <w:ind w:firstLine="709"/>
      </w:pPr>
      <w:r>
        <w:t xml:space="preserve">Для LT1 аналогичный анализ выполняется в усечённом виде (Δ </w:t>
      </w:r>
      <w:r>
        <w:rPr>
          <w:rFonts w:ascii="Cambria Math" w:hAnsi="Cambria Math" w:cs="Cambria Math"/>
        </w:rPr>
        <w:t>∈</w:t>
      </w:r>
      <w:r>
        <w:t xml:space="preserve"> {45, 90} с) и используется как отрицательный контроль. При низкой интенсивности градиент мышца-кровь мал и нестабилен между испытуемыми, величина задержки сопоставима с </w:t>
      </w:r>
      <w:proofErr w:type="spellStart"/>
      <w:r>
        <w:t>межиндивидуальной</w:t>
      </w:r>
      <w:proofErr w:type="spellEnd"/>
      <w:r>
        <w:t xml:space="preserve"> вариабельностью самого порога, и любая её содержательная коррекция была бы методологически некорректна. </w:t>
      </w:r>
      <w:r>
        <w:lastRenderedPageBreak/>
        <w:t>Включение LT1 в анализ чувствительности преследует не цель индивидуально скорректировать LT1, а цель противопоставить его поведение поведению LT2 на той же сетке.</w:t>
      </w:r>
    </w:p>
    <w:p w14:paraId="0634EA6D" w14:textId="77777777" w:rsidR="00B843A5" w:rsidRPr="00687F44" w:rsidRDefault="008F714F" w:rsidP="005D0F1A">
      <w:pPr>
        <w:ind w:firstLine="709"/>
      </w:pPr>
      <w:r>
        <w:t xml:space="preserve">Конкретная процедура отбора моделей, для которых проводится дополнительное обучение со сдвинутой целевой переменной, и общее число таких обучений описаны в разделе 2.8.4. Развёрнутое обоснование выбранной постановки – включая требования к индивидуальной коррекции, причины отказа от непрерывной формульной поправки и пределы применимости анализа чувствительности к временному сдвигу </w:t>
      </w:r>
      <w:proofErr w:type="spellStart"/>
      <w:r>
        <w:t>таргета</w:t>
      </w:r>
      <w:proofErr w:type="spellEnd"/>
      <w:r>
        <w:t xml:space="preserve"> в форме глобального сдвига – приведено в разделе обсуждения (ограничения метода).</w:t>
      </w:r>
    </w:p>
    <w:p w14:paraId="3711F9C4" w14:textId="77777777" w:rsidR="000D7F4C" w:rsidRDefault="000D7F4C" w:rsidP="00DD5158">
      <w:pPr>
        <w:pStyle w:val="21"/>
      </w:pPr>
      <w:bookmarkStart w:id="35" w:name="_Toc231846114"/>
      <w:r>
        <w:t>2.7 Признаковое пространство и модальности</w:t>
      </w:r>
      <w:bookmarkEnd w:id="35"/>
    </w:p>
    <w:p w14:paraId="47A7A773" w14:textId="77777777" w:rsidR="00E95860" w:rsidRPr="00E95860" w:rsidRDefault="00F57F3E" w:rsidP="005D0F1A">
      <w:pPr>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05CFB90D" w14:textId="77777777" w:rsidR="007B183A" w:rsidRDefault="007B183A" w:rsidP="005D0F1A">
      <w:pPr>
        <w:ind w:firstLine="709"/>
      </w:pPr>
      <w:r>
        <w:t>В настоящей работе используются следующие термины, которые сохраняются единообразно во всех последующих разделах:</w:t>
      </w:r>
    </w:p>
    <w:p w14:paraId="0CFAEC23" w14:textId="77777777" w:rsidR="007B183A" w:rsidRDefault="007B183A" w:rsidP="007B183A">
      <w:pPr>
        <w:pStyle w:val="11"/>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1141A7FA" w14:textId="77777777" w:rsidR="007B183A" w:rsidRDefault="007B183A" w:rsidP="007B183A">
      <w:pPr>
        <w:pStyle w:val="11"/>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ED5CA36" w14:textId="77777777" w:rsidR="007B183A" w:rsidRDefault="007B183A" w:rsidP="005D0F1A">
      <w:pPr>
        <w:ind w:firstLine="709"/>
      </w:pPr>
      <w:r>
        <w:lastRenderedPageBreak/>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0ABB296D" w14:textId="77777777" w:rsidR="00F57F3E" w:rsidRPr="00F57F3E" w:rsidRDefault="001C32B7" w:rsidP="00DD5158">
      <w:pPr>
        <w:pStyle w:val="31"/>
      </w:pPr>
      <w:r>
        <w:tab/>
      </w:r>
      <w:bookmarkStart w:id="36" w:name="_Toc231846115"/>
      <w:r>
        <w:t>2.7.1 ЭМГ-признаки (E</w:t>
      </w:r>
      <w:r>
        <w:rPr>
          <w:lang w:val="en-US"/>
        </w:rPr>
        <w:t>MG</w:t>
      </w:r>
      <w:r>
        <w:t>)</w:t>
      </w:r>
      <w:bookmarkEnd w:id="36"/>
      <w:r>
        <w:tab/>
      </w:r>
    </w:p>
    <w:p w14:paraId="4930E9BA" w14:textId="77777777" w:rsidR="001C32B7" w:rsidRDefault="001C32B7" w:rsidP="005D0F1A">
      <w:pPr>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педалирования</w:t>
      </w:r>
      <w:proofErr w:type="spellEnd"/>
      <w:r>
        <w:t xml:space="preserve">. Итоговый набор содержит </w:t>
      </w:r>
      <w:r>
        <w:rPr>
          <w:b/>
          <w:bCs/>
        </w:rPr>
        <w:t>~79 признаков</w:t>
      </w:r>
      <w:r>
        <w:t>:</w:t>
      </w:r>
    </w:p>
    <w:p w14:paraId="74836812" w14:textId="77777777" w:rsidR="001C32B7" w:rsidRDefault="001C32B7" w:rsidP="001C32B7">
      <w:pPr>
        <w:pStyle w:val="11"/>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703C8321" w14:textId="77777777" w:rsidR="001C32B7" w:rsidRDefault="001C32B7" w:rsidP="001C32B7">
      <w:pPr>
        <w:pStyle w:val="11"/>
        <w:numPr>
          <w:ilvl w:val="0"/>
          <w:numId w:val="34"/>
        </w:numPr>
      </w:pPr>
      <w:r>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5C7F8E49" w14:textId="77777777" w:rsidR="001C32B7" w:rsidRDefault="001C32B7" w:rsidP="005D0F1A">
      <w:pPr>
        <w:ind w:firstLine="709"/>
      </w:pPr>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1.</w:t>
      </w:r>
    </w:p>
    <w:p w14:paraId="248265C1" w14:textId="77777777" w:rsidR="00CC1BDE" w:rsidRDefault="00CC1BDE" w:rsidP="001F4EA0">
      <w:pPr>
        <w:pStyle w:val="31"/>
      </w:pPr>
      <w:bookmarkStart w:id="37" w:name="_Toc231846116"/>
      <w:r>
        <w:t>2.7.2 N</w:t>
      </w:r>
      <w:r>
        <w:rPr>
          <w:lang w:val="en-US"/>
        </w:rPr>
        <w:t>IRS</w:t>
      </w:r>
      <w:r>
        <w:t>-признаки</w:t>
      </w:r>
      <w:bookmarkEnd w:id="37"/>
    </w:p>
    <w:p w14:paraId="398671C8" w14:textId="77777777" w:rsidR="00CC1BDE" w:rsidRDefault="00BA4525" w:rsidP="00BA4525">
      <w:pPr>
        <w:widowControl w:val="0"/>
        <w:spacing w:after="0"/>
        <w:ind w:firstLine="709"/>
      </w:pPr>
      <w:r>
        <w:t xml:space="preserve">NIRS-признаки делятся на две группы. Признаки окна (15): для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 среднее, наклон и стандартное отклонение внутри окна; для </w:t>
      </w:r>
      <w:proofErr w:type="spellStart"/>
      <w:r>
        <w:t>SmO</w:t>
      </w:r>
      <w:proofErr w:type="spellEnd"/>
      <w:r>
        <w:t xml:space="preserve">₂ и </w:t>
      </w:r>
      <w:proofErr w:type="spellStart"/>
      <w:r>
        <w:t>HHb</w:t>
      </w:r>
      <w:proofErr w:type="spellEnd"/>
      <w:r>
        <w:t xml:space="preserve"> дополнительно производные </w:t>
      </w:r>
      <w:proofErr w:type="spellStart"/>
      <w:r>
        <w:t>ΔSmO</w:t>
      </w:r>
      <w:proofErr w:type="spellEnd"/>
      <w:r>
        <w:t>₂/</w:t>
      </w:r>
      <w:proofErr w:type="spellStart"/>
      <w:r>
        <w:t>Δt</w:t>
      </w:r>
      <w:proofErr w:type="spellEnd"/>
      <w:r>
        <w:t xml:space="preserve"> и </w:t>
      </w:r>
      <w:proofErr w:type="spellStart"/>
      <w:r>
        <w:t>ΔHHb</w:t>
      </w:r>
      <w:proofErr w:type="spellEnd"/>
      <w:r>
        <w:t>/</w:t>
      </w:r>
      <w:proofErr w:type="spellStart"/>
      <w:r>
        <w:t>Δt</w:t>
      </w:r>
      <w:proofErr w:type="spellEnd"/>
      <w:r>
        <w:t xml:space="preserve">; для </w:t>
      </w:r>
      <w:proofErr w:type="spellStart"/>
      <w:r>
        <w:t>SmO</w:t>
      </w:r>
      <w:proofErr w:type="spellEnd"/>
      <w:r>
        <w:t>₂ – величина падения (</w:t>
      </w:r>
      <w:proofErr w:type="spellStart"/>
      <w:r>
        <w:t>drop</w:t>
      </w:r>
      <w:proofErr w:type="spellEnd"/>
      <w:r>
        <w:t xml:space="preserve">) внутри окна. Накопленные признаки (3), вычисляемые от начала теста: отклонение </w:t>
      </w:r>
      <w:proofErr w:type="spellStart"/>
      <w:r>
        <w:t>SmO</w:t>
      </w:r>
      <w:proofErr w:type="spellEnd"/>
      <w:r>
        <w:t xml:space="preserve">₂ от накопленного максимума, </w:t>
      </w:r>
      <w:r>
        <w:lastRenderedPageBreak/>
        <w:t xml:space="preserve">отклонение </w:t>
      </w:r>
      <w:proofErr w:type="spellStart"/>
      <w:r>
        <w:t>HHb</w:t>
      </w:r>
      <w:proofErr w:type="spellEnd"/>
      <w:r>
        <w:t xml:space="preserve"> от накопленного минимума, относительное падение </w:t>
      </w:r>
      <w:proofErr w:type="spellStart"/>
      <w:r>
        <w:t>SmO</w:t>
      </w:r>
      <w:proofErr w:type="spellEnd"/>
      <w:r>
        <w:t>₂ от исходного базального уровня в процентах.</w:t>
      </w:r>
    </w:p>
    <w:p w14:paraId="75C7E93C" w14:textId="77777777" w:rsidR="005214F9" w:rsidRDefault="005214F9" w:rsidP="001F4EA0">
      <w:pPr>
        <w:pStyle w:val="31"/>
      </w:pPr>
      <w:bookmarkStart w:id="38" w:name="_Toc231846117"/>
      <w:r>
        <w:t>2.7.3 H</w:t>
      </w:r>
      <w:r>
        <w:rPr>
          <w:lang w:val="en-US"/>
        </w:rPr>
        <w:t>RV</w:t>
      </w:r>
      <w:r>
        <w:t>-признаки</w:t>
      </w:r>
      <w:bookmarkEnd w:id="38"/>
    </w:p>
    <w:p w14:paraId="114B8C00" w14:textId="77777777" w:rsidR="00CC1BDE" w:rsidRDefault="005214F9" w:rsidP="00CC1BDE">
      <w:pPr>
        <w:widowControl w:val="0"/>
        <w:spacing w:after="0"/>
        <w:ind w:firstLine="709"/>
      </w:pPr>
      <w:r>
        <w:t xml:space="preserve">Из </w:t>
      </w:r>
      <w:proofErr w:type="spellStart"/>
      <w:r>
        <w:t>равноинтервального</w:t>
      </w:r>
      <w:proofErr w:type="spellEnd"/>
      <w:r>
        <w:t xml:space="preserve"> RR-ряда вычислялись временные показатели – среднее RR-интервала (</w:t>
      </w:r>
      <w:proofErr w:type="spellStart"/>
      <w:r>
        <w:t>mean</w:t>
      </w:r>
      <w:proofErr w:type="spellEnd"/>
      <w:r>
        <w:t xml:space="preserve"> RR), SDNN и RMSSD, отражающие общую вариабельность и короткопериодные флуктуации; нелинейные показатели анализа Пуанкаре – SD1, SD2 и их отношение SD1/SD2, характеризующие соотношение парасимпатической и симпатической составляющих;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DFA-α1, вычисляемый по каузальному </w:t>
      </w:r>
      <w:proofErr w:type="spellStart"/>
      <w:r>
        <w:t>trailing</w:t>
      </w:r>
      <w:proofErr w:type="spellEnd"/>
      <w:r>
        <w:t xml:space="preserve">-контексту 120 с шагом обновления 5 с. При расчёте DFA-α1 диапазон 4 – 16 </w:t>
      </w:r>
      <w:proofErr w:type="spellStart"/>
      <w:r>
        <w:t>кардиоциклов</w:t>
      </w:r>
      <w:proofErr w:type="spellEnd"/>
      <w:r>
        <w:t xml:space="preserve"> использовался как набор масштабов анализа, а не как длина сегмента RR-ряда.</w:t>
      </w:r>
    </w:p>
    <w:p w14:paraId="1A469061" w14:textId="77777777" w:rsidR="005214F9" w:rsidRPr="007A7832" w:rsidRDefault="005214F9" w:rsidP="001F4EA0">
      <w:pPr>
        <w:pStyle w:val="31"/>
      </w:pPr>
      <w:bookmarkStart w:id="39" w:name="_Toc231846118"/>
      <w:r>
        <w:t>2.7.4 Признаки взаимодействия</w:t>
      </w:r>
      <w:bookmarkEnd w:id="39"/>
    </w:p>
    <w:p w14:paraId="201D8B71" w14:textId="77777777" w:rsidR="005214F9" w:rsidRDefault="005214F9" w:rsidP="00EF0AB7">
      <w:pPr>
        <w:widowControl w:val="0"/>
        <w:spacing w:after="0"/>
        <w:ind w:firstLine="709"/>
      </w:pPr>
      <w:r>
        <w:t xml:space="preserve">Эти признаки включаются только в наборе EMG+NIRS+HRV. Произведение </w:t>
      </w:r>
      <w:proofErr w:type="spellStart"/>
      <w:r>
        <w:t>SmO</w:t>
      </w:r>
      <w:proofErr w:type="spellEnd"/>
      <w:r>
        <w:t xml:space="preserve">₂ и </w:t>
      </w:r>
      <w:proofErr w:type="spellStart"/>
      <w:r>
        <w:t>mean</w:t>
      </w:r>
      <w:proofErr w:type="spellEnd"/>
      <w:r>
        <w:t xml:space="preserve"> RR кодирует одновременное снижение мышечной </w:t>
      </w:r>
      <w:proofErr w:type="spellStart"/>
      <w:r>
        <w:t>оксигенации</w:t>
      </w:r>
      <w:proofErr w:type="spellEnd"/>
      <w:r>
        <w:t xml:space="preserve"> и учащение сердечного ритма – паттерн, характерный для приближения к порогу; произведение </w:t>
      </w:r>
      <w:proofErr w:type="spellStart"/>
      <w:r>
        <w:t>SmO</w:t>
      </w:r>
      <w:proofErr w:type="spellEnd"/>
      <w:r>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t>mean</w:t>
      </w:r>
      <w:proofErr w:type="spellEnd"/>
      <w:r>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287B3C5A" w14:textId="77777777" w:rsidR="00890669" w:rsidRPr="007A7832" w:rsidRDefault="00890669" w:rsidP="001F4EA0">
      <w:pPr>
        <w:pStyle w:val="31"/>
      </w:pPr>
      <w:bookmarkStart w:id="40" w:name="_Toc231846119"/>
      <w:r>
        <w:t>2.7.5 Комбинации признаков</w:t>
      </w:r>
      <w:bookmarkEnd w:id="40"/>
    </w:p>
    <w:p w14:paraId="1AC71B6B" w14:textId="77777777" w:rsidR="00890669" w:rsidRDefault="0059763A" w:rsidP="00890669">
      <w:pPr>
        <w:widowControl w:val="0"/>
        <w:spacing w:after="0"/>
        <w:ind w:firstLine="709"/>
      </w:pPr>
      <w:r>
        <w:t xml:space="preserve">Тестировались пять комбинаций модальностей (см. таблицу 2.3). Обоснование: выявить минимально достаточный набор сенсоров, обеспечивающий точность, сопоставимую с полным </w:t>
      </w:r>
      <w:proofErr w:type="spellStart"/>
      <w:r>
        <w:t>мультимодальным</w:t>
      </w:r>
      <w:proofErr w:type="spellEnd"/>
      <w:r>
        <w:t xml:space="preserve"> набором.</w:t>
      </w:r>
    </w:p>
    <w:p w14:paraId="63739FBA" w14:textId="77777777" w:rsidR="0059763A" w:rsidRPr="0059763A" w:rsidRDefault="0059763A" w:rsidP="0059763A">
      <w:pPr>
        <w:pStyle w:val="ad"/>
      </w:pPr>
      <w:r>
        <w:t>Таблица 2.3</w:t>
      </w:r>
      <w:r>
        <w:t xml:space="preserve"> –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493EB5B9"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65C383D3" w14:textId="77777777" w:rsidR="0059763A" w:rsidRPr="0059763A" w:rsidRDefault="0059763A" w:rsidP="0059763A">
            <w:pPr>
              <w:pStyle w:val="aa"/>
              <w:jc w:val="center"/>
              <w:rPr>
                <w:b/>
                <w:bCs/>
              </w:rPr>
            </w:pPr>
            <w:proofErr w:type="spellStart"/>
            <w:r>
              <w:rPr>
                <w:b/>
                <w:bCs/>
              </w:rPr>
              <w:t>Набор</w:t>
            </w:r>
            <w:proofErr w:type="spellEnd"/>
          </w:p>
        </w:tc>
        <w:tc>
          <w:tcPr>
            <w:tcW w:w="0" w:type="auto"/>
            <w:tcBorders>
              <w:bottom w:val="none" w:sz="0" w:space="0" w:color="auto"/>
            </w:tcBorders>
          </w:tcPr>
          <w:p w14:paraId="18A52D04" w14:textId="77777777" w:rsidR="0059763A" w:rsidRPr="0059763A" w:rsidRDefault="0059763A" w:rsidP="0059763A">
            <w:pPr>
              <w:pStyle w:val="aa"/>
              <w:jc w:val="center"/>
              <w:rPr>
                <w:b/>
                <w:bCs/>
              </w:rPr>
            </w:pPr>
            <w:proofErr w:type="spellStart"/>
            <w:r>
              <w:rPr>
                <w:b/>
                <w:bCs/>
              </w:rPr>
              <w:t>Состав</w:t>
            </w:r>
            <w:proofErr w:type="spellEnd"/>
          </w:p>
        </w:tc>
        <w:tc>
          <w:tcPr>
            <w:tcW w:w="0" w:type="auto"/>
            <w:tcBorders>
              <w:bottom w:val="none" w:sz="0" w:space="0" w:color="auto"/>
            </w:tcBorders>
          </w:tcPr>
          <w:p w14:paraId="13BCB37E" w14:textId="77777777" w:rsidR="0059763A" w:rsidRPr="0059763A" w:rsidRDefault="0059763A" w:rsidP="0059763A">
            <w:pPr>
              <w:pStyle w:val="aa"/>
              <w:jc w:val="center"/>
              <w:rPr>
                <w:b/>
                <w:bCs/>
              </w:rPr>
            </w:pPr>
            <w:proofErr w:type="spellStart"/>
            <w:r>
              <w:rPr>
                <w:b/>
                <w:bCs/>
              </w:rPr>
              <w:t>Число</w:t>
            </w:r>
            <w:proofErr w:type="spellEnd"/>
            <w:r>
              <w:rPr>
                <w:b/>
                <w:bCs/>
              </w:rPr>
              <w:t xml:space="preserve"> </w:t>
            </w:r>
            <w:proofErr w:type="spellStart"/>
            <w:r>
              <w:rPr>
                <w:b/>
                <w:bCs/>
              </w:rPr>
              <w:t>признаков</w:t>
            </w:r>
            <w:proofErr w:type="spellEnd"/>
          </w:p>
        </w:tc>
      </w:tr>
      <w:tr w:rsidR="0059763A" w:rsidRPr="0059763A" w14:paraId="12EDA869" w14:textId="77777777" w:rsidTr="0059763A">
        <w:tc>
          <w:tcPr>
            <w:tcW w:w="0" w:type="auto"/>
          </w:tcPr>
          <w:p w14:paraId="05CE68F4" w14:textId="77777777" w:rsidR="0059763A" w:rsidRPr="0059763A" w:rsidRDefault="0059763A" w:rsidP="0059763A">
            <w:pPr>
              <w:pStyle w:val="aa"/>
            </w:pPr>
            <w:r>
              <w:t>EMG</w:t>
            </w:r>
          </w:p>
        </w:tc>
        <w:tc>
          <w:tcPr>
            <w:tcW w:w="0" w:type="auto"/>
          </w:tcPr>
          <w:p w14:paraId="5A9D1DF3" w14:textId="77777777" w:rsidR="0059763A" w:rsidRPr="004D33E4" w:rsidRDefault="0059763A" w:rsidP="0059763A">
            <w:pPr>
              <w:pStyle w:val="aa"/>
              <w:rPr>
                <w:lang w:val="ru-RU"/>
              </w:rPr>
            </w:pPr>
            <w:r>
              <w:rPr>
                <w:lang w:val="ru-RU"/>
              </w:rPr>
              <w:t>ЭМГ (</w:t>
            </w:r>
            <w:r>
              <w:t>z</w:t>
            </w:r>
            <w:r>
              <w:rPr>
                <w:lang w:val="ru-RU"/>
              </w:rPr>
              <w:t xml:space="preserve">-норм.) + кинематика </w:t>
            </w:r>
            <w:proofErr w:type="spellStart"/>
            <w:r>
              <w:rPr>
                <w:lang w:val="ru-RU"/>
              </w:rPr>
              <w:t>педалирования</w:t>
            </w:r>
            <w:proofErr w:type="spellEnd"/>
          </w:p>
        </w:tc>
        <w:tc>
          <w:tcPr>
            <w:tcW w:w="0" w:type="auto"/>
          </w:tcPr>
          <w:p w14:paraId="5892CDCA" w14:textId="77777777" w:rsidR="0059763A" w:rsidRPr="0059763A" w:rsidRDefault="0059763A" w:rsidP="0059763A">
            <w:pPr>
              <w:pStyle w:val="aa"/>
            </w:pPr>
            <w:r>
              <w:t>~79</w:t>
            </w:r>
          </w:p>
        </w:tc>
      </w:tr>
      <w:tr w:rsidR="0059763A" w:rsidRPr="0059763A" w14:paraId="3FE23BF0" w14:textId="77777777" w:rsidTr="0059763A">
        <w:tc>
          <w:tcPr>
            <w:tcW w:w="0" w:type="auto"/>
          </w:tcPr>
          <w:p w14:paraId="42627872" w14:textId="77777777" w:rsidR="0059763A" w:rsidRPr="0059763A" w:rsidRDefault="0059763A" w:rsidP="0059763A">
            <w:pPr>
              <w:pStyle w:val="aa"/>
            </w:pPr>
            <w:r>
              <w:t>NIRS</w:t>
            </w:r>
          </w:p>
        </w:tc>
        <w:tc>
          <w:tcPr>
            <w:tcW w:w="0" w:type="auto"/>
          </w:tcPr>
          <w:p w14:paraId="56B37F03" w14:textId="77777777" w:rsidR="0059763A" w:rsidRPr="0059763A" w:rsidRDefault="0059763A" w:rsidP="0059763A">
            <w:pPr>
              <w:pStyle w:val="aa"/>
            </w:pPr>
            <w:proofErr w:type="spellStart"/>
            <w:r>
              <w:t>Оконные</w:t>
            </w:r>
            <w:proofErr w:type="spellEnd"/>
            <w:r>
              <w:t xml:space="preserve"> + </w:t>
            </w:r>
            <w:proofErr w:type="spellStart"/>
            <w:r>
              <w:t>кумулятивные</w:t>
            </w:r>
            <w:proofErr w:type="spellEnd"/>
            <w:r>
              <w:t xml:space="preserve"> </w:t>
            </w:r>
            <w:proofErr w:type="spellStart"/>
            <w:r>
              <w:t>признаки</w:t>
            </w:r>
            <w:proofErr w:type="spellEnd"/>
            <w:r>
              <w:t xml:space="preserve"> NIRS</w:t>
            </w:r>
          </w:p>
        </w:tc>
        <w:tc>
          <w:tcPr>
            <w:tcW w:w="0" w:type="auto"/>
          </w:tcPr>
          <w:p w14:paraId="3F1C6883" w14:textId="77777777" w:rsidR="0059763A" w:rsidRPr="0059763A" w:rsidRDefault="0059763A" w:rsidP="0059763A">
            <w:pPr>
              <w:pStyle w:val="aa"/>
            </w:pPr>
            <w:r>
              <w:t>18</w:t>
            </w:r>
          </w:p>
        </w:tc>
      </w:tr>
      <w:tr w:rsidR="0059763A" w:rsidRPr="0059763A" w14:paraId="2F1A7C9B" w14:textId="77777777" w:rsidTr="0059763A">
        <w:tc>
          <w:tcPr>
            <w:tcW w:w="0" w:type="auto"/>
          </w:tcPr>
          <w:p w14:paraId="65223190" w14:textId="77777777" w:rsidR="0059763A" w:rsidRPr="0059763A" w:rsidRDefault="0059763A" w:rsidP="0059763A">
            <w:pPr>
              <w:pStyle w:val="aa"/>
            </w:pPr>
            <w:r>
              <w:t>HRV</w:t>
            </w:r>
          </w:p>
        </w:tc>
        <w:tc>
          <w:tcPr>
            <w:tcW w:w="0" w:type="auto"/>
          </w:tcPr>
          <w:p w14:paraId="6BD4572C" w14:textId="77777777" w:rsidR="0059763A" w:rsidRPr="004D33E4" w:rsidRDefault="0059763A" w:rsidP="0059763A">
            <w:pPr>
              <w:pStyle w:val="aa"/>
              <w:rPr>
                <w:lang w:val="ru-RU"/>
              </w:rPr>
            </w:pPr>
            <w:r>
              <w:rPr>
                <w:lang w:val="ru-RU"/>
              </w:rPr>
              <w:t xml:space="preserve">7 признаков ВСР из </w:t>
            </w:r>
            <w:r>
              <w:t>RR</w:t>
            </w:r>
            <w:r>
              <w:rPr>
                <w:lang w:val="ru-RU"/>
              </w:rPr>
              <w:t>-интервалов</w:t>
            </w:r>
          </w:p>
        </w:tc>
        <w:tc>
          <w:tcPr>
            <w:tcW w:w="0" w:type="auto"/>
          </w:tcPr>
          <w:p w14:paraId="4C212879" w14:textId="77777777" w:rsidR="0059763A" w:rsidRPr="0059763A" w:rsidRDefault="0059763A" w:rsidP="0059763A">
            <w:pPr>
              <w:pStyle w:val="aa"/>
            </w:pPr>
            <w:r>
              <w:t>7</w:t>
            </w:r>
          </w:p>
        </w:tc>
      </w:tr>
      <w:tr w:rsidR="0059763A" w:rsidRPr="0059763A" w14:paraId="433038D2" w14:textId="77777777" w:rsidTr="0059763A">
        <w:tc>
          <w:tcPr>
            <w:tcW w:w="0" w:type="auto"/>
          </w:tcPr>
          <w:p w14:paraId="262B0733" w14:textId="77777777" w:rsidR="0059763A" w:rsidRPr="0059763A" w:rsidRDefault="0059763A" w:rsidP="0059763A">
            <w:pPr>
              <w:pStyle w:val="aa"/>
            </w:pPr>
            <w:r>
              <w:t>EMG+NIRS</w:t>
            </w:r>
          </w:p>
        </w:tc>
        <w:tc>
          <w:tcPr>
            <w:tcW w:w="0" w:type="auto"/>
          </w:tcPr>
          <w:p w14:paraId="5BBFEE8A" w14:textId="77777777" w:rsidR="0059763A" w:rsidRPr="0059763A" w:rsidRDefault="0059763A" w:rsidP="0059763A">
            <w:pPr>
              <w:pStyle w:val="aa"/>
            </w:pPr>
            <w:r>
              <w:t xml:space="preserve">EMG </w:t>
            </w:r>
            <w:r>
              <w:rPr>
                <w:rFonts w:ascii="Cambria Math" w:hAnsi="Cambria Math" w:cs="Cambria Math"/>
              </w:rPr>
              <w:t>∪</w:t>
            </w:r>
            <w:r>
              <w:t xml:space="preserve"> NIRS</w:t>
            </w:r>
          </w:p>
        </w:tc>
        <w:tc>
          <w:tcPr>
            <w:tcW w:w="0" w:type="auto"/>
          </w:tcPr>
          <w:p w14:paraId="6D2F1B1E" w14:textId="77777777" w:rsidR="0059763A" w:rsidRPr="0059763A" w:rsidRDefault="0059763A" w:rsidP="0059763A">
            <w:pPr>
              <w:pStyle w:val="aa"/>
            </w:pPr>
            <w:r>
              <w:t>~97</w:t>
            </w:r>
          </w:p>
        </w:tc>
      </w:tr>
      <w:tr w:rsidR="0059763A" w:rsidRPr="0059763A" w14:paraId="534DEB55" w14:textId="77777777" w:rsidTr="0059763A">
        <w:tc>
          <w:tcPr>
            <w:tcW w:w="0" w:type="auto"/>
          </w:tcPr>
          <w:p w14:paraId="2C00B1EC" w14:textId="77777777" w:rsidR="0059763A" w:rsidRPr="0059763A" w:rsidRDefault="0059763A" w:rsidP="0059763A">
            <w:pPr>
              <w:pStyle w:val="aa"/>
            </w:pPr>
            <w:r>
              <w:lastRenderedPageBreak/>
              <w:t>EMG+NIRS+HRV</w:t>
            </w:r>
          </w:p>
        </w:tc>
        <w:tc>
          <w:tcPr>
            <w:tcW w:w="0" w:type="auto"/>
          </w:tcPr>
          <w:p w14:paraId="31B67836" w14:textId="77777777" w:rsidR="0059763A" w:rsidRPr="0059763A" w:rsidRDefault="0059763A" w:rsidP="0059763A">
            <w:pPr>
              <w:pStyle w:val="aa"/>
            </w:pPr>
            <w:r>
              <w:t xml:space="preserve">EMG </w:t>
            </w:r>
            <w:r>
              <w:rPr>
                <w:rFonts w:ascii="Cambria Math" w:hAnsi="Cambria Math" w:cs="Cambria Math"/>
              </w:rPr>
              <w:t>∪</w:t>
            </w:r>
            <w:r>
              <w:t xml:space="preserve"> NIRS </w:t>
            </w:r>
            <w:r>
              <w:rPr>
                <w:rFonts w:ascii="Cambria Math" w:hAnsi="Cambria Math" w:cs="Cambria Math"/>
              </w:rPr>
              <w:t>∪</w:t>
            </w:r>
            <w:r>
              <w:t xml:space="preserve"> HRV </w:t>
            </w:r>
            <w:r>
              <w:rPr>
                <w:rFonts w:ascii="Cambria Math" w:hAnsi="Cambria Math" w:cs="Cambria Math"/>
              </w:rPr>
              <w:t>∪</w:t>
            </w:r>
            <w:r>
              <w:t xml:space="preserve"> </w:t>
            </w:r>
            <w:proofErr w:type="spellStart"/>
            <w:r>
              <w:t>взаимодействия</w:t>
            </w:r>
            <w:proofErr w:type="spellEnd"/>
          </w:p>
        </w:tc>
        <w:tc>
          <w:tcPr>
            <w:tcW w:w="0" w:type="auto"/>
          </w:tcPr>
          <w:p w14:paraId="402E826A" w14:textId="77777777" w:rsidR="0059763A" w:rsidRPr="0059763A" w:rsidRDefault="0059763A" w:rsidP="0059763A">
            <w:pPr>
              <w:pStyle w:val="aa"/>
            </w:pPr>
            <w:r>
              <w:t>~107</w:t>
            </w:r>
          </w:p>
        </w:tc>
      </w:tr>
    </w:tbl>
    <w:p w14:paraId="6F49F903" w14:textId="77777777" w:rsidR="0059763A" w:rsidRDefault="0059763A" w:rsidP="00890669">
      <w:pPr>
        <w:widowControl w:val="0"/>
        <w:spacing w:after="0"/>
        <w:ind w:firstLine="709"/>
      </w:pPr>
    </w:p>
    <w:p w14:paraId="03E2DFD4" w14:textId="77777777" w:rsidR="00890669" w:rsidRPr="007A7832" w:rsidRDefault="00890669" w:rsidP="001F4EA0">
      <w:pPr>
        <w:pStyle w:val="31"/>
      </w:pPr>
      <w:bookmarkStart w:id="41" w:name="_Toc231846120"/>
      <w:r>
        <w:t>2.7.6 Варианты комбинаций</w:t>
      </w:r>
      <w:bookmarkEnd w:id="41"/>
    </w:p>
    <w:p w14:paraId="31B185AF"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026250DC" w14:textId="77777777" w:rsidR="00890669" w:rsidRDefault="00890669" w:rsidP="001F4EA0">
      <w:pPr>
        <w:pStyle w:val="31"/>
      </w:pPr>
      <w:bookmarkStart w:id="42" w:name="_Toc231846121"/>
      <w:r>
        <w:t>2.7.7 Базальные физиологические показатели</w:t>
      </w:r>
      <w:bookmarkEnd w:id="42"/>
    </w:p>
    <w:p w14:paraId="10C4C9F0"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6883B0A3" w14:textId="77777777" w:rsidR="00890669" w:rsidRPr="00890669" w:rsidRDefault="00890669" w:rsidP="00890669">
      <w:pPr>
        <w:pStyle w:val="11"/>
        <w:numPr>
          <w:ilvl w:val="0"/>
          <w:numId w:val="36"/>
        </w:numPr>
      </w:pPr>
      <w:r>
        <w:rPr>
          <w:b/>
          <w:bCs/>
        </w:rPr>
        <w:t>Антропометрия и состав тела</w:t>
      </w:r>
      <w:r>
        <w:t xml:space="preserve">: возраст, рост, масса тела, ИМТ, процент жировой массы, угол фазы </w:t>
      </w:r>
      <w:proofErr w:type="spellStart"/>
      <w:r>
        <w:t>биоимпеданса</w:t>
      </w:r>
      <w:proofErr w:type="spellEnd"/>
      <w:r>
        <w:t>;</w:t>
      </w:r>
    </w:p>
    <w:p w14:paraId="1F1C53C1" w14:textId="77777777" w:rsidR="00890669" w:rsidRPr="00890669" w:rsidRDefault="00890669" w:rsidP="00890669">
      <w:pPr>
        <w:pStyle w:val="11"/>
        <w:numPr>
          <w:ilvl w:val="0"/>
          <w:numId w:val="36"/>
        </w:numPr>
      </w:pPr>
      <w:r>
        <w:rPr>
          <w:b/>
          <w:bCs/>
        </w:rPr>
        <w:t>Базальные физиологические показатели</w:t>
      </w:r>
      <w:r>
        <w:t xml:space="preserve"> (калибровочная ступень 30 Вт): средняя ЧСС, RMSSD, ЭМГ-активность дистального и проксимального электродов, мышечная </w:t>
      </w:r>
      <w:proofErr w:type="spellStart"/>
      <w:r>
        <w:t>оксигенация</w:t>
      </w:r>
      <w:proofErr w:type="spellEnd"/>
      <w:r>
        <w:t xml:space="preserve"> </w:t>
      </w:r>
      <w:proofErr w:type="spellStart"/>
      <w:r>
        <w:t>SmO</w:t>
      </w:r>
      <w:proofErr w:type="spellEnd"/>
      <w:r>
        <w:t>₂.</w:t>
      </w:r>
    </w:p>
    <w:p w14:paraId="1CC5D43A"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6C6B88FD" w14:textId="77777777" w:rsidR="00890669" w:rsidRPr="00890669" w:rsidRDefault="00890669" w:rsidP="00890669">
      <w:pPr>
        <w:pStyle w:val="FirstParagraph"/>
        <w:rPr>
          <w:lang w:val="ru-RU"/>
        </w:rPr>
      </w:pPr>
    </w:p>
    <w:p w14:paraId="74733C88" w14:textId="77777777" w:rsidR="00CE3246" w:rsidRDefault="00CE3246" w:rsidP="00CE3246">
      <w:pPr>
        <w:pStyle w:val="21"/>
      </w:pPr>
      <w:bookmarkStart w:id="43" w:name="_Toc231846122"/>
      <w:r>
        <w:lastRenderedPageBreak/>
        <w:t>2.8 Модели машинного обучения</w:t>
      </w:r>
      <w:bookmarkEnd w:id="43"/>
    </w:p>
    <w:p w14:paraId="03E61988" w14:textId="77777777" w:rsidR="00CE3246" w:rsidRDefault="00CE3246" w:rsidP="00F0309F">
      <w:pPr>
        <w:pStyle w:val="31"/>
      </w:pPr>
      <w:bookmarkStart w:id="44" w:name="_Toc231846123"/>
      <w:r>
        <w:t>2.8.1 Постановка задачи</w:t>
      </w:r>
      <w:bookmarkEnd w:id="44"/>
    </w:p>
    <w:p w14:paraId="2D6E2E14"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76EA8D87"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1F447333" w14:textId="77777777" w:rsidR="00C131E0" w:rsidRDefault="00C131E0" w:rsidP="00570893">
      <w:pPr>
        <w:pStyle w:val="11"/>
        <w:numPr>
          <w:ilvl w:val="0"/>
          <w:numId w:val="32"/>
        </w:numPr>
      </w:pPr>
      <w:r>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20042872" w14:textId="77777777" w:rsidR="00C131E0" w:rsidRDefault="00C131E0" w:rsidP="00570893">
      <w:pPr>
        <w:pStyle w:val="11"/>
        <w:numPr>
          <w:ilvl w:val="0"/>
          <w:numId w:val="32"/>
        </w:numPr>
      </w:pPr>
      <w:r>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5A906ABD"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 и в структуре предсказательной ошибки.</w:t>
      </w:r>
    </w:p>
    <w:p w14:paraId="715BBFE1" w14:textId="77777777" w:rsidR="00CE3246" w:rsidRDefault="00CE3246" w:rsidP="00F0309F">
      <w:pPr>
        <w:pStyle w:val="31"/>
      </w:pPr>
      <w:bookmarkStart w:id="45" w:name="_Toc231846124"/>
      <w:r>
        <w:t>2.8.2 Формальная постановка</w:t>
      </w:r>
      <w:bookmarkEnd w:id="45"/>
    </w:p>
    <w:p w14:paraId="67DD182B"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Каузальность означает, что при формировании приз</w:t>
      </w:r>
      <w:proofErr w:type="spellStart"/>
      <w:r>
        <w:t>наков</w:t>
      </w:r>
      <w:proofErr w:type="spellEnd"/>
      <w:r>
        <w:t xml:space="preserve">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2.7.</w:t>
      </w:r>
      <w:r>
        <w:rPr>
          <w:lang w:val="ru-RU"/>
        </w:rPr>
        <w:t xml:space="preserve"> Полный состав оконных признаков по всем модальностям приведён в приложении А.</w:t>
      </w:r>
    </w:p>
    <w:p w14:paraId="27F50629"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7DFA12E1" w14:textId="77777777" w:rsidR="00570893" w:rsidRPr="00870ECF" w:rsidRDefault="00570893" w:rsidP="00570893">
      <w:pPr>
        <w:widowControl w:val="0"/>
        <w:spacing w:after="0"/>
        <w:ind w:firstLine="709"/>
      </w:pPr>
      <w:r>
        <w:lastRenderedPageBreak/>
        <w:t>Задача машинного обучения состоит в построении функции:</w:t>
      </w:r>
    </w:p>
    <w:p w14:paraId="7DB34695" w14:textId="77777777" w:rsidR="00570893" w:rsidRDefault="00596BB8"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pPr>
        <w:widowControl w:val="0"/>
        <w:spacing w:after="0"/>
      </w:pPr>
      <w:r>
        <w:rPr>
          <w:lang w:val="ru-RU"/>
        </w:rPr>
        <w:t xml:space="preserve">где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y</m:t>
                </m:r>
              </m:e>
            </m:acc>
          </m:e>
          <m:sub>
            <m:r>
              <w:rPr>
                <w:rFonts w:ascii="Cambria Math" w:hAnsi="Cambria Math"/>
              </w:rPr>
              <m:t>t</m:t>
            </m:r>
          </m:sub>
          <m:sup>
            <m:r>
              <w:rPr>
                <w:rFonts w:ascii="Cambria Math" w:hAnsi="Cambria Math"/>
              </w:rPr>
              <m:t>(LT)</m:t>
            </m:r>
          </m:sup>
        </m:sSubSup>
      </m:oMath>
      <w:r>
        <w:rPr>
          <w:lang w:val="ru-RU"/>
        </w:rPr>
        <w:t xml:space="preserve"> – прогнозируемое время до наступления порога LT;</w:t>
      </w:r>
      <w:r>
        <w:br/>
      </w:r>
      <m:oMath>
        <m:sSub>
          <m:sSubPr>
            <m:ctrlPr>
              <w:rPr>
                <w:rFonts w:ascii="Cambria Math" w:hAnsi="Cambria Math"/>
              </w:rPr>
            </m:ctrlPr>
          </m:sSubPr>
          <m:e>
            <m:r>
              <w:rPr>
                <w:rFonts w:ascii="Cambria Math" w:hAnsi="Cambria Math"/>
              </w:rPr>
              <m:t>x</m:t>
            </m:r>
          </m:e>
          <m:sub>
            <m:r>
              <w:rPr>
                <w:rFonts w:ascii="Cambria Math" w:hAnsi="Cambria Math"/>
              </w:rPr>
              <m:t>t</m:t>
            </m:r>
          </m:sub>
        </m:sSub>
      </m:oMath>
      <w:r>
        <w:rPr>
          <w:lang w:val="ru-RU"/>
        </w:rPr>
        <w:t xml:space="preserve"> – вектор признаков, вычисленных по каузальному окну, завершающемуся в момент t;</w:t>
      </w:r>
      <w:r>
        <w:br/>
      </w:r>
      <m:oMath>
        <m:r>
          <w:rPr>
            <w:rFonts w:ascii="Cambria Math" w:hAnsi="Cambria Math"/>
          </w:rPr>
          <m:t>θ</m:t>
        </m:r>
      </m:oMath>
      <w:r>
        <w:rPr>
          <w:lang w:val="ru-RU"/>
        </w:rPr>
        <w:t xml:space="preserve"> – параметры модели, оцениваемые на обучающей выборке.</w:t>
      </w:r>
    </w:p>
    <w:p w14:paraId="61A7C447" w14:textId="77777777" w:rsidR="00570893" w:rsidRDefault="00570893" w:rsidP="00570893">
      <w:r>
        <w:t xml:space="preserve">Функция обобщается на новых испытуемых. Критерий качества – средняя абсолютная ошибка (MAE, в минутах; обоснование перевода единиц – в разделе 2.9.1).</w:t>
      </w:r>
    </w:p>
    <w:p w14:paraId="7C21C543" w14:textId="77777777" w:rsidR="00CE3246" w:rsidRPr="00FE1000" w:rsidRDefault="00CE3246" w:rsidP="00F0309F">
      <w:pPr>
        <w:pStyle w:val="31"/>
      </w:pPr>
      <w:bookmarkStart w:id="46" w:name="_Toc231846125"/>
      <w:r>
        <w:t>2.8.3 Формирование обучающей выборки</w:t>
      </w:r>
      <w:bookmarkEnd w:id="46"/>
    </w:p>
    <w:p w14:paraId="369983A4"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3A5BFE6C" w14:textId="77777777" w:rsidR="00FE1000" w:rsidRPr="003C50E4" w:rsidRDefault="00FE1000" w:rsidP="00FE1000">
      <w:pPr>
        <w:widowControl w:val="0"/>
        <w:spacing w:after="0"/>
        <w:ind w:firstLine="709"/>
      </w:pPr>
      <w:r>
        <w:t xml:space="preserve">После фильтрации </w:t>
      </w:r>
      <w:proofErr w:type="spellStart"/>
      <w:r>
        <w:t>датасет</w:t>
      </w:r>
      <w:proofErr w:type="spellEnd"/>
      <w:r>
        <w:t xml:space="preserve"> содержит 4 130 окон для LT1 и 3 651 окно для LT2, распределённых по 18 испытуемым.</w:t>
      </w:r>
    </w:p>
    <w:p w14:paraId="763C58E3"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042AECA3" w14:textId="77777777" w:rsidR="00CE3246" w:rsidRDefault="00CE3246" w:rsidP="00F0309F">
      <w:pPr>
        <w:pStyle w:val="31"/>
      </w:pPr>
      <w:bookmarkStart w:id="47" w:name="_Toc231846126"/>
      <w:r>
        <w:t>2.8.4 Методология широкого перебора</w:t>
      </w:r>
      <w:bookmarkEnd w:id="47"/>
    </w:p>
    <w:p w14:paraId="7DC4D98A" w14:textId="77777777" w:rsidR="00840D03" w:rsidRPr="00840D03" w:rsidRDefault="00765808" w:rsidP="00840D03">
      <w:pPr>
        <w:widowControl w:val="0"/>
        <w:spacing w:after="0"/>
        <w:ind w:firstLine="709"/>
      </w:pPr>
      <w:r>
        <w:t xml:space="preserve">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w:t>
      </w:r>
      <w:proofErr w:type="spellStart"/>
      <w:r>
        <w:t>свёрточные</w:t>
      </w:r>
      <w:proofErr w:type="spellEnd"/>
      <w:r>
        <w:t xml:space="preserve"> сети. Семейство классических моделей (технический префикс </w:t>
      </w:r>
      <w:proofErr w:type="spellStart"/>
      <w:r>
        <w:t>Lin</w:t>
      </w:r>
      <w:proofErr w:type="spellEnd"/>
      <w:r>
        <w:t xml:space="preserve"> в </w:t>
      </w:r>
      <w:proofErr w:type="spellStart"/>
      <w:r>
        <w:t>пайплайне</w:t>
      </w:r>
      <w:proofErr w:type="spellEnd"/>
      <w:r>
        <w:t xml:space="preserve">) включает 29 конфигураций на основе </w:t>
      </w:r>
      <w:proofErr w:type="spellStart"/>
      <w:r>
        <w:t>Ridge</w:t>
      </w:r>
      <w:proofErr w:type="spellEnd"/>
      <w:r>
        <w:t xml:space="preserve">, </w:t>
      </w:r>
      <w:proofErr w:type="spellStart"/>
      <w:r>
        <w:t>HuberRegressor</w:t>
      </w:r>
      <w:proofErr w:type="spellEnd"/>
      <w:r>
        <w:t xml:space="preserve">, </w:t>
      </w:r>
      <w:proofErr w:type="spellStart"/>
      <w:r>
        <w:t>ElasticNet</w:t>
      </w:r>
      <w:proofErr w:type="spellEnd"/>
      <w:r>
        <w:t xml:space="preserve">, </w:t>
      </w:r>
      <w:proofErr w:type="spellStart"/>
      <w:r>
        <w:t>GradientBoostingRegressor</w:t>
      </w:r>
      <w:proofErr w:type="spellEnd"/>
      <w:r>
        <w:t xml:space="preserve"> и SVR; семейство LSTM включает 16 архитектур; семейство TCN – 4 причинные архитектуры.</w:t>
      </w:r>
    </w:p>
    <w:p w14:paraId="03DA8969" w14:textId="77777777" w:rsidR="00ED5AC5" w:rsidRDefault="00765808" w:rsidP="00765808">
      <w:pPr>
        <w:widowControl w:val="0"/>
        <w:spacing w:after="0"/>
        <w:ind w:firstLine="709"/>
      </w:pPr>
      <w:r>
        <w:lastRenderedPageBreak/>
        <w:t xml:space="preserve">Для семейства классических моделей базовый перебор образует полное декартово произведение двух </w:t>
      </w:r>
      <w:proofErr w:type="spellStart"/>
      <w:r>
        <w:t>таргетов</w:t>
      </w:r>
      <w:proofErr w:type="spellEnd"/>
      <w:r>
        <w:t xml:space="preserve">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71D62170" w14:textId="77777777" w:rsidR="00ED5AC5" w:rsidRDefault="00765808" w:rsidP="00ED5AC5">
      <w:pPr>
        <w:pStyle w:val="11"/>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3ECDAA8B" w14:textId="77777777" w:rsidR="00ED5AC5" w:rsidRDefault="00765808" w:rsidP="00ED5AC5">
      <w:pPr>
        <w:pStyle w:val="11"/>
        <w:widowControl w:val="0"/>
        <w:numPr>
          <w:ilvl w:val="0"/>
          <w:numId w:val="40"/>
        </w:numPr>
        <w:spacing w:after="0"/>
      </w:pPr>
      <w:r>
        <w:t xml:space="preserve">цикловой режим, при котором признаки вычислялись по объединённым участкам нагрузки и восстановления в пределах детектированного цикла </w:t>
      </w:r>
      <w:proofErr w:type="spellStart"/>
      <w:r>
        <w:t>педалирования</w:t>
      </w:r>
      <w:proofErr w:type="spellEnd"/>
      <w:r>
        <w:t>;</w:t>
      </w:r>
    </w:p>
    <w:p w14:paraId="73145CDA" w14:textId="77777777" w:rsidR="00ED5AC5" w:rsidRDefault="00765808" w:rsidP="00ED5AC5">
      <w:pPr>
        <w:pStyle w:val="11"/>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6F3B0689" w14:textId="77777777" w:rsidR="003F5478" w:rsidRDefault="00765808" w:rsidP="00765808">
      <w:pPr>
        <w:widowControl w:val="0"/>
        <w:spacing w:after="0"/>
        <w:ind w:firstLine="709"/>
      </w:pPr>
      <w:r>
        <w:t xml:space="preserve">Для LSTM и TCN использовалось произведение двух </w:t>
      </w:r>
      <w:proofErr w:type="spellStart"/>
      <w:r>
        <w:t>таргетов</w:t>
      </w:r>
      <w:proofErr w:type="spellEnd"/>
      <w:r>
        <w:t xml:space="preserve">, трех наборов признаков (EMG, EMG+NIRS, EMG+NIRS+HRV) и тех же двух вариантов состава признаков; модальность NIRS отдельно в </w:t>
      </w:r>
      <w:proofErr w:type="spellStart"/>
      <w:r>
        <w:t>нейросетевые</w:t>
      </w:r>
      <w:proofErr w:type="spellEnd"/>
      <w:r>
        <w:t xml:space="preserve"> модели не подавалась.</w:t>
      </w:r>
    </w:p>
    <w:p w14:paraId="4676B2FA" w14:textId="77777777" w:rsidR="007D6639" w:rsidRDefault="007D6639" w:rsidP="00F32533">
      <w:pPr>
        <w:widowControl w:val="0"/>
        <w:spacing w:after="0"/>
        <w:ind w:firstLine="709"/>
      </w:pPr>
      <w:r>
        <w:t xml:space="preserve">Дополнительно к описанному выше перебору проводился целевой анализ чувствительности конечного набора отобранных моделей с использованием сетки сдвигов целевой переменной (см. раздел 2.6.3). Выбирались по два лучших представителя на каждое семейство – классическое, LSTM, TCN – отдельно для LT1 и LT2 по основной метрике рейтинга на </w:t>
      </w:r>
      <w:proofErr w:type="spellStart"/>
      <w:r>
        <w:t>baseline</w:t>
      </w:r>
      <w:proofErr w:type="spellEnd"/>
      <w:r>
        <w:t xml:space="preserve">-конфигурации. Каждая из 12 отобранных моделей обучалась дополнительно на четырёх сдвигах для LT2 (Δ </w:t>
      </w:r>
      <w:r>
        <w:rPr>
          <w:rFonts w:ascii="Cambria Math" w:hAnsi="Cambria Math" w:cs="Cambria Math"/>
        </w:rPr>
        <w:t>∈</w:t>
      </w:r>
      <w:r>
        <w:t xml:space="preserve"> {45, 90, 135, 180} с) и двух сдвигах для LT1 (Δ </w:t>
      </w:r>
      <w:r>
        <w:rPr>
          <w:rFonts w:ascii="Cambria Math" w:hAnsi="Cambria Math" w:cs="Cambria Math"/>
        </w:rPr>
        <w:t>∈</w:t>
      </w:r>
      <w:r>
        <w:t xml:space="preserve"> {45, 90} с) на той же схеме </w:t>
      </w:r>
      <w:proofErr w:type="spellStart"/>
      <w:r>
        <w:t>валидации</w:t>
      </w:r>
      <w:proofErr w:type="spellEnd"/>
      <w:r>
        <w:t xml:space="preserve"> LOSO; это даёт 24 + 12 = 36 дополнительных обучений сверх базового перебора.</w:t>
      </w:r>
    </w:p>
    <w:p w14:paraId="52BCE860" w14:textId="77777777" w:rsidR="00FB149B" w:rsidRDefault="00FB149B" w:rsidP="00F0309F">
      <w:pPr>
        <w:pStyle w:val="31"/>
      </w:pPr>
      <w:bookmarkStart w:id="48" w:name="_Toc231846127"/>
      <w:r>
        <w:t xml:space="preserve">2.8.5 Схема </w:t>
      </w:r>
      <w:proofErr w:type="spellStart"/>
      <w:r>
        <w:t>валидации</w:t>
      </w:r>
      <w:bookmarkEnd w:id="48"/>
      <w:proofErr w:type="spellEnd"/>
    </w:p>
    <w:p w14:paraId="342B969F"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w:t>
      </w:r>
      <w:r>
        <w:lastRenderedPageBreak/>
        <w:t>остальные 17 формируют обучающее множество; процедура повторяется для каждого из 18 испытуемых.</w:t>
      </w:r>
    </w:p>
    <w:p w14:paraId="073E333F"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7840B76C" w14:textId="77777777" w:rsidR="004F7B40" w:rsidRPr="004F7B40" w:rsidRDefault="00427BE8" w:rsidP="00B8358D">
      <w:pPr>
        <w:widowControl w:val="0"/>
        <w:spacing w:after="0"/>
        <w:ind w:firstLine="709"/>
      </w:pPr>
      <w:r>
        <w:t xml:space="preserve">Для </w:t>
      </w:r>
      <w:proofErr w:type="spellStart"/>
      <w:r>
        <w:t>нейросетевых</w:t>
      </w:r>
      <w:proofErr w:type="spellEnd"/>
      <w:r>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t>валидационной</w:t>
      </w:r>
      <w:proofErr w:type="spellEnd"/>
      <w:r>
        <w:t xml:space="preserve"> </w:t>
      </w:r>
      <w:proofErr w:type="spellStart"/>
      <w:r>
        <w:t>подвыборки</w:t>
      </w:r>
      <w:proofErr w:type="spellEnd"/>
      <w:r>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65C9ABA2" w14:textId="77777777" w:rsidR="00B87670" w:rsidRDefault="00B87670" w:rsidP="00F0309F">
      <w:pPr>
        <w:pStyle w:val="31"/>
      </w:pPr>
      <w:bookmarkStart w:id="49" w:name="_Toc231846128"/>
      <w:r>
        <w:t>2.8.6 Семейство классических моделей</w:t>
      </w:r>
      <w:bookmarkEnd w:id="49"/>
    </w:p>
    <w:p w14:paraId="04CA5A5E" w14:textId="77777777" w:rsidR="00B87670" w:rsidRPr="00B87670" w:rsidRDefault="00B87670" w:rsidP="00B87670">
      <w:pPr>
        <w:widowControl w:val="0"/>
        <w:spacing w:after="0"/>
        <w:ind w:firstLine="709"/>
      </w:pPr>
      <w:r>
        <w:t xml:space="preserve">Семейство классических моделей реализует набор регрессионных моделей библиотеки </w:t>
      </w:r>
      <w:proofErr w:type="spellStart"/>
      <w:r>
        <w:t>scikit-learn</w:t>
      </w:r>
      <w:proofErr w:type="spellEnd"/>
      <w:r>
        <w:t xml:space="preserve">. Несмотря на исторический префикс </w:t>
      </w:r>
      <w:proofErr w:type="spellStart"/>
      <w:r>
        <w:t>Lin</w:t>
      </w:r>
      <w:proofErr w:type="spellEnd"/>
      <w:r>
        <w:t xml:space="preserve"> в именах конфигураций, семейство не ограничивается линейными методами: помимо </w:t>
      </w:r>
      <w:proofErr w:type="spellStart"/>
      <w:r>
        <w:t>Ridge</w:t>
      </w:r>
      <w:proofErr w:type="spellEnd"/>
      <w:r>
        <w:t xml:space="preserve">, </w:t>
      </w:r>
      <w:proofErr w:type="spellStart"/>
      <w:r>
        <w:t>HuberRegressor</w:t>
      </w:r>
      <w:proofErr w:type="spellEnd"/>
      <w:r>
        <w:t xml:space="preserve"> и </w:t>
      </w:r>
      <w:proofErr w:type="spellStart"/>
      <w:r>
        <w:t>ElasticNet</w:t>
      </w:r>
      <w:proofErr w:type="spellEnd"/>
      <w:r>
        <w:t xml:space="preserve">, в него входят </w:t>
      </w:r>
      <w:proofErr w:type="spellStart"/>
      <w:r>
        <w:t>GradientBoostingRegressor</w:t>
      </w:r>
      <w:proofErr w:type="spellEnd"/>
      <w:r>
        <w:t xml:space="preserve"> и SVR. Для каждой комбинации «набор признаков × вариант состава признаков × </w:t>
      </w:r>
      <w:proofErr w:type="spellStart"/>
      <w:r>
        <w:t>таргет</w:t>
      </w:r>
      <w:proofErr w:type="spellEnd"/>
      <w:r>
        <w:t xml:space="preserve">» перебирались конфигурации из таблицы 2.4;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w:t>
      </w:r>
      <w:proofErr w:type="spellStart"/>
      <w:r>
        <w:t>фазо</w:t>
      </w:r>
      <w:proofErr w:type="spellEnd"/>
      <w:r>
        <w:t xml:space="preserve">-разделённый, цикловой и </w:t>
      </w:r>
      <w:proofErr w:type="spellStart"/>
      <w:r>
        <w:t>полнооконный</w:t>
      </w:r>
      <w:proofErr w:type="spellEnd"/>
      <w:r>
        <w:t>.</w:t>
      </w:r>
    </w:p>
    <w:p w14:paraId="61F98CEE" w14:textId="77777777" w:rsidR="00B87670" w:rsidRPr="00B87670" w:rsidRDefault="00B87670" w:rsidP="00B87670">
      <w:pPr>
        <w:pStyle w:val="ad"/>
      </w:pPr>
      <w:r>
        <w:t>Таблица 2.4 –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075E0491"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3DA07CEC" w14:textId="77777777" w:rsidR="00B87670" w:rsidRPr="00B87670" w:rsidRDefault="00B87670" w:rsidP="00B87670">
            <w:pPr>
              <w:pStyle w:val="aa"/>
              <w:jc w:val="center"/>
              <w:rPr>
                <w:b/>
                <w:bCs/>
              </w:rPr>
            </w:pPr>
            <w:proofErr w:type="spellStart"/>
            <w:r>
              <w:rPr>
                <w:b/>
                <w:bCs/>
              </w:rPr>
              <w:t>Алгоритм</w:t>
            </w:r>
            <w:proofErr w:type="spellEnd"/>
          </w:p>
        </w:tc>
        <w:tc>
          <w:tcPr>
            <w:tcW w:w="4673" w:type="dxa"/>
            <w:tcBorders>
              <w:bottom w:val="none" w:sz="0" w:space="0" w:color="auto"/>
            </w:tcBorders>
          </w:tcPr>
          <w:p w14:paraId="50E54A3E" w14:textId="77777777" w:rsidR="00B87670" w:rsidRPr="00B87670" w:rsidRDefault="00B87670" w:rsidP="00B87670">
            <w:pPr>
              <w:pStyle w:val="aa"/>
              <w:jc w:val="center"/>
              <w:rPr>
                <w:b/>
                <w:bCs/>
              </w:rPr>
            </w:pPr>
            <w:proofErr w:type="spellStart"/>
            <w:r>
              <w:rPr>
                <w:b/>
                <w:bCs/>
              </w:rPr>
              <w:t>Гиперпараметры</w:t>
            </w:r>
            <w:proofErr w:type="spellEnd"/>
          </w:p>
        </w:tc>
      </w:tr>
      <w:tr w:rsidR="00B87670" w14:paraId="3B7B7E8D" w14:textId="77777777" w:rsidTr="00003CEA">
        <w:tc>
          <w:tcPr>
            <w:tcW w:w="4672" w:type="dxa"/>
          </w:tcPr>
          <w:p w14:paraId="3CE1F290" w14:textId="77777777" w:rsidR="00B87670" w:rsidRPr="00B87670" w:rsidRDefault="00B87670" w:rsidP="00B87670">
            <w:pPr>
              <w:pStyle w:val="aa"/>
            </w:pPr>
            <w:r>
              <w:t>Ridge</w:t>
            </w:r>
          </w:p>
        </w:tc>
        <w:tc>
          <w:tcPr>
            <w:tcW w:w="4673" w:type="dxa"/>
          </w:tcPr>
          <w:p w14:paraId="43234784" w14:textId="77777777" w:rsidR="00B87670" w:rsidRPr="00B87670" w:rsidRDefault="00B87670" w:rsidP="00B87670">
            <w:pPr>
              <w:pStyle w:val="aa"/>
            </w:pPr>
            <w:r>
              <w:t xml:space="preserve">α </w:t>
            </w:r>
            <w:r>
              <w:rPr>
                <w:rFonts w:ascii="Cambria Math" w:hAnsi="Cambria Math" w:cs="Cambria Math"/>
              </w:rPr>
              <w:t>∈</w:t>
            </w:r>
            <w:r>
              <w:t xml:space="preserve"> {1, 10, 100, 1000}</w:t>
            </w:r>
          </w:p>
        </w:tc>
      </w:tr>
      <w:tr w:rsidR="00B87670" w14:paraId="298C339F" w14:textId="77777777" w:rsidTr="00003CEA">
        <w:tc>
          <w:tcPr>
            <w:tcW w:w="4672" w:type="dxa"/>
          </w:tcPr>
          <w:p w14:paraId="0BB2BAC5" w14:textId="77777777" w:rsidR="00B87670" w:rsidRPr="00B87670" w:rsidRDefault="00B87670" w:rsidP="00B87670">
            <w:pPr>
              <w:pStyle w:val="aa"/>
            </w:pPr>
            <w:proofErr w:type="spellStart"/>
            <w:r>
              <w:t>HuberRegressor</w:t>
            </w:r>
            <w:proofErr w:type="spellEnd"/>
          </w:p>
        </w:tc>
        <w:tc>
          <w:tcPr>
            <w:tcW w:w="4673" w:type="dxa"/>
          </w:tcPr>
          <w:p w14:paraId="62B3DF59" w14:textId="77777777" w:rsidR="00B87670" w:rsidRPr="00B87670" w:rsidRDefault="00B87670" w:rsidP="00B87670">
            <w:pPr>
              <w:pStyle w:val="aa"/>
            </w:pPr>
            <w:r>
              <w:t xml:space="preserve">ε </w:t>
            </w:r>
            <w:r>
              <w:rPr>
                <w:rFonts w:ascii="Cambria Math" w:hAnsi="Cambria Math" w:cs="Cambria Math"/>
              </w:rPr>
              <w:t>∈</w:t>
            </w:r>
            <w:r>
              <w:t xml:space="preserve"> {1,1; 1,35; 1,5; 2,0}</w:t>
            </w:r>
          </w:p>
        </w:tc>
      </w:tr>
      <w:tr w:rsidR="00B87670" w14:paraId="7EF27CAD" w14:textId="77777777" w:rsidTr="00003CEA">
        <w:tc>
          <w:tcPr>
            <w:tcW w:w="4672" w:type="dxa"/>
          </w:tcPr>
          <w:p w14:paraId="02A52FE2" w14:textId="77777777" w:rsidR="00B87670" w:rsidRPr="00B87670" w:rsidRDefault="00B87670" w:rsidP="00B87670">
            <w:pPr>
              <w:pStyle w:val="aa"/>
            </w:pPr>
            <w:proofErr w:type="spellStart"/>
            <w:r>
              <w:t>ElasticNet</w:t>
            </w:r>
            <w:proofErr w:type="spellEnd"/>
          </w:p>
        </w:tc>
        <w:tc>
          <w:tcPr>
            <w:tcW w:w="4673" w:type="dxa"/>
          </w:tcPr>
          <w:p w14:paraId="162AB1C4" w14:textId="77777777" w:rsidR="00B87670" w:rsidRPr="00B87670" w:rsidRDefault="00B87670" w:rsidP="00B87670">
            <w:pPr>
              <w:pStyle w:val="aa"/>
            </w:pPr>
            <w:r>
              <w:t xml:space="preserve">α </w:t>
            </w:r>
            <w:r>
              <w:rPr>
                <w:rFonts w:ascii="Cambria Math" w:hAnsi="Cambria Math" w:cs="Cambria Math"/>
              </w:rPr>
              <w:t>∈</w:t>
            </w:r>
            <w:r>
              <w:t xml:space="preserve"> {0,01; 0,1; 1,0} × l1_ratio </w:t>
            </w:r>
            <w:r>
              <w:rPr>
                <w:rFonts w:ascii="Cambria Math" w:hAnsi="Cambria Math" w:cs="Cambria Math"/>
              </w:rPr>
              <w:t>∈</w:t>
            </w:r>
            <w:r>
              <w:t xml:space="preserve"> {0,2; 0,5; 0,9}</w:t>
            </w:r>
          </w:p>
        </w:tc>
      </w:tr>
      <w:tr w:rsidR="00B87670" w14:paraId="6AE144E7" w14:textId="77777777" w:rsidTr="00003CEA">
        <w:tc>
          <w:tcPr>
            <w:tcW w:w="4672" w:type="dxa"/>
          </w:tcPr>
          <w:p w14:paraId="37A5ECD6" w14:textId="77777777" w:rsidR="00B87670" w:rsidRPr="00B87670" w:rsidRDefault="00B87670" w:rsidP="00B87670">
            <w:pPr>
              <w:pStyle w:val="aa"/>
            </w:pPr>
            <w:proofErr w:type="spellStart"/>
            <w:r>
              <w:t>GradientBoostingRegressor</w:t>
            </w:r>
            <w:proofErr w:type="spellEnd"/>
          </w:p>
        </w:tc>
        <w:tc>
          <w:tcPr>
            <w:tcW w:w="4673" w:type="dxa"/>
          </w:tcPr>
          <w:p w14:paraId="737BAE79" w14:textId="77777777" w:rsidR="00B87670" w:rsidRPr="00B87670" w:rsidRDefault="00B87670" w:rsidP="00B87670">
            <w:pPr>
              <w:pStyle w:val="aa"/>
            </w:pPr>
            <w:proofErr w:type="spellStart"/>
            <w:r>
              <w:t>n_estimators</w:t>
            </w:r>
            <w:proofErr w:type="spellEnd"/>
            <w:r>
              <w:t xml:space="preserve"> </w:t>
            </w:r>
            <w:r>
              <w:rPr>
                <w:rFonts w:ascii="Cambria Math" w:hAnsi="Cambria Math" w:cs="Cambria Math"/>
              </w:rPr>
              <w:t>∈</w:t>
            </w:r>
            <w:r>
              <w:t xml:space="preserve"> {50, 100, 200} × </w:t>
            </w:r>
            <w:proofErr w:type="spellStart"/>
            <w:r>
              <w:t>max_depth</w:t>
            </w:r>
            <w:proofErr w:type="spellEnd"/>
            <w:r>
              <w:t xml:space="preserve"> </w:t>
            </w:r>
            <w:r>
              <w:rPr>
                <w:rFonts w:ascii="Cambria Math" w:hAnsi="Cambria Math" w:cs="Cambria Math"/>
              </w:rPr>
              <w:t>∈</w:t>
            </w:r>
            <w:r>
              <w:t xml:space="preserve"> {2, 3}</w:t>
            </w:r>
          </w:p>
        </w:tc>
      </w:tr>
      <w:tr w:rsidR="00B87670" w14:paraId="1C322BF2" w14:textId="77777777" w:rsidTr="00003CEA">
        <w:trPr>
          <w:trHeight w:val="89"/>
        </w:trPr>
        <w:tc>
          <w:tcPr>
            <w:tcW w:w="4672" w:type="dxa"/>
          </w:tcPr>
          <w:p w14:paraId="5F1D2FF4" w14:textId="77777777" w:rsidR="00B87670" w:rsidRPr="00B87670" w:rsidRDefault="00B87670" w:rsidP="00B87670">
            <w:pPr>
              <w:pStyle w:val="aa"/>
            </w:pPr>
            <w:r>
              <w:t>SVR (</w:t>
            </w:r>
            <w:proofErr w:type="spellStart"/>
            <w:r>
              <w:t>ядро</w:t>
            </w:r>
            <w:proofErr w:type="spellEnd"/>
            <w:r>
              <w:t xml:space="preserve"> RBF)</w:t>
            </w:r>
          </w:p>
        </w:tc>
        <w:tc>
          <w:tcPr>
            <w:tcW w:w="4673" w:type="dxa"/>
          </w:tcPr>
          <w:p w14:paraId="7DC57BFA" w14:textId="77777777" w:rsidR="00B87670" w:rsidRPr="00B87670" w:rsidRDefault="00B87670" w:rsidP="00B87670">
            <w:pPr>
              <w:pStyle w:val="aa"/>
            </w:pPr>
            <w:r>
              <w:t xml:space="preserve">C </w:t>
            </w:r>
            <w:r>
              <w:rPr>
                <w:rFonts w:ascii="Cambria Math" w:hAnsi="Cambria Math" w:cs="Cambria Math"/>
              </w:rPr>
              <w:t>∈</w:t>
            </w:r>
            <w:r>
              <w:t xml:space="preserve"> {1, 10, 100} × ε </w:t>
            </w:r>
            <w:r>
              <w:rPr>
                <w:rFonts w:ascii="Cambria Math" w:hAnsi="Cambria Math" w:cs="Cambria Math"/>
              </w:rPr>
              <w:t>∈</w:t>
            </w:r>
            <w:r>
              <w:t xml:space="preserve"> {0,1; 1,0}</w:t>
            </w:r>
          </w:p>
        </w:tc>
      </w:tr>
    </w:tbl>
    <w:p w14:paraId="4BCC9BC9" w14:textId="77777777" w:rsidR="00003CEA" w:rsidRDefault="00003CEA" w:rsidP="00003CEA">
      <w:pPr>
        <w:widowControl w:val="0"/>
        <w:spacing w:after="0"/>
        <w:ind w:firstLine="709"/>
      </w:pPr>
    </w:p>
    <w:p w14:paraId="038142B1" w14:textId="77777777" w:rsidR="00B87670" w:rsidRDefault="00003CEA" w:rsidP="00003CEA">
      <w:pPr>
        <w:widowControl w:val="0"/>
        <w:spacing w:after="0"/>
        <w:ind w:firstLine="709"/>
      </w:pPr>
      <w:r>
        <w:lastRenderedPageBreak/>
        <w:t xml:space="preserve">В отличие от ранних скриптов, в актуальном </w:t>
      </w:r>
      <w:proofErr w:type="spellStart"/>
      <w:r>
        <w:t>пайплайне</w:t>
      </w:r>
      <w:proofErr w:type="spellEnd"/>
      <w:r>
        <w:t xml:space="preserve"> конфигурации семейства классических моделей не отбираются по отдельности внутри каждого LOSO-</w:t>
      </w:r>
      <w:proofErr w:type="spellStart"/>
      <w:r>
        <w:t>фолда</w:t>
      </w:r>
      <w:proofErr w:type="spellEnd"/>
      <w:r>
        <w:t xml:space="preserve">. Все 29 базовых конфигураций рассматриваются как независимые кандидаты, а в EMG-содержащих постановках к ним дополнительно добавляются варианты </w:t>
      </w:r>
      <w:proofErr w:type="spellStart"/>
      <w:r>
        <w:t>phase_split</w:t>
      </w:r>
      <w:proofErr w:type="spellEnd"/>
      <w:r>
        <w:t xml:space="preserve">. Итоговое сравнение выполняется после агрегирования </w:t>
      </w:r>
      <w:proofErr w:type="spellStart"/>
      <w:r>
        <w:t>subject-level</w:t>
      </w:r>
      <w:proofErr w:type="spellEnd"/>
      <w:r>
        <w:t xml:space="preserve"> метрик и LT-</w:t>
      </w:r>
      <w:proofErr w:type="spellStart"/>
      <w:r>
        <w:t>point</w:t>
      </w:r>
      <w:proofErr w:type="spellEnd"/>
      <w:r>
        <w:t xml:space="preserve"> метрик на этапе анализа.</w:t>
      </w:r>
    </w:p>
    <w:p w14:paraId="10E83D85" w14:textId="77777777" w:rsidR="005A1897" w:rsidRDefault="005A1897" w:rsidP="000171F7">
      <w:pPr>
        <w:pStyle w:val="31"/>
      </w:pPr>
      <w:bookmarkStart w:id="50" w:name="_Toc231846129"/>
      <w:r>
        <w:t xml:space="preserve">2.8.7 </w:t>
      </w:r>
      <w:proofErr w:type="spellStart"/>
      <w:r>
        <w:t>Нейросетевые</w:t>
      </w:r>
      <w:proofErr w:type="spellEnd"/>
      <w:r>
        <w:t xml:space="preserve"> семейства моделей</w:t>
      </w:r>
      <w:bookmarkEnd w:id="50"/>
    </w:p>
    <w:p w14:paraId="388CDA27" w14:textId="77777777" w:rsidR="006F3B31" w:rsidRDefault="006F3B31" w:rsidP="006F3B31">
      <w:pPr>
        <w:widowControl w:val="0"/>
        <w:spacing w:after="0"/>
        <w:ind w:firstLine="709"/>
      </w:pPr>
      <w:r>
        <w:rPr>
          <w:b/>
        </w:rPr>
        <w:t xml:space="preserve">Рекуррентные сети. </w:t>
      </w: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0E99E4E9"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Для всех архитектур семейства LSTM исследовались два варианта входных данных: без </w:t>
      </w:r>
      <w:proofErr w:type="spellStart"/>
      <w:r>
        <w:t>вейвлет</w:t>
      </w:r>
      <w:proofErr w:type="spellEnd"/>
      <w:r>
        <w:t xml:space="preserve">-преобразования и с дополнительными признаками, полученными методом непрерывного </w:t>
      </w:r>
      <w:proofErr w:type="spellStart"/>
      <w:r>
        <w:t>вейвлет</w:t>
      </w:r>
      <w:proofErr w:type="spellEnd"/>
      <w:r>
        <w:t>-преобразования.</w:t>
      </w:r>
    </w:p>
    <w:p w14:paraId="40EF70D9" w14:textId="77777777" w:rsidR="00167D2F" w:rsidRPr="00167D2F" w:rsidRDefault="00167D2F" w:rsidP="00167D2F">
      <w:pPr>
        <w:widowControl w:val="0"/>
        <w:spacing w:after="0"/>
        <w:ind w:firstLine="709"/>
      </w:pPr>
      <w:proofErr w:type="spellStart"/>
      <w:r>
        <w:rPr>
          <w:b/>
        </w:rPr>
        <w:t>Свёрточные</w:t>
      </w:r>
      <w:proofErr w:type="spellEnd"/>
      <w:r>
        <w:rPr>
          <w:b/>
        </w:rPr>
        <w:t xml:space="preserve"> сети. </w:t>
      </w:r>
      <w:r>
        <w:t xml:space="preserve">Семейство TCN включало четыре причинные архитектуры. </w:t>
      </w:r>
      <w:proofErr w:type="spellStart"/>
      <w:r>
        <w:t>PureTCN</w:t>
      </w:r>
      <w:proofErr w:type="spellEnd"/>
      <w:r>
        <w:t xml:space="preserve"> использовалась как базовая временная </w:t>
      </w:r>
      <w:proofErr w:type="spellStart"/>
      <w:r>
        <w:t>сверточная</w:t>
      </w:r>
      <w:proofErr w:type="spellEnd"/>
      <w:r>
        <w:t xml:space="preserve"> модель с </w:t>
      </w:r>
      <w:proofErr w:type="spellStart"/>
      <w:r>
        <w:t>дилатированными</w:t>
      </w:r>
      <w:proofErr w:type="spellEnd"/>
      <w:r>
        <w:t xml:space="preserve"> причинными свёртками. </w:t>
      </w:r>
      <w:proofErr w:type="spellStart"/>
      <w:r>
        <w:t>MediumTCN</w:t>
      </w:r>
      <w:proofErr w:type="spellEnd"/>
      <w:r>
        <w:t xml:space="preserve"> представляла собой её более ёмкую модификацию, рассчитанную на моделирование более сложных временных зависимостей. </w:t>
      </w:r>
      <w:proofErr w:type="spellStart"/>
      <w:r>
        <w:t>DwtTCN</w:t>
      </w:r>
      <w:proofErr w:type="spellEnd"/>
      <w:r>
        <w:t xml:space="preserve"> сочетала временную </w:t>
      </w:r>
      <w:proofErr w:type="spellStart"/>
      <w:r>
        <w:t>сверточную</w:t>
      </w:r>
      <w:proofErr w:type="spellEnd"/>
      <w:r>
        <w:t xml:space="preserve"> обработку с </w:t>
      </w:r>
      <w:proofErr w:type="spellStart"/>
      <w:r>
        <w:t>вейвлет</w:t>
      </w:r>
      <w:proofErr w:type="spellEnd"/>
      <w:r>
        <w:t xml:space="preserve">-разложением входного сигнала. </w:t>
      </w:r>
      <w:proofErr w:type="spellStart"/>
      <w:r>
        <w:t>WaveNetTCN</w:t>
      </w:r>
      <w:proofErr w:type="spellEnd"/>
      <w:r>
        <w:t xml:space="preserve"> реализовывала схему каскадных </w:t>
      </w:r>
      <w:proofErr w:type="spellStart"/>
      <w:r>
        <w:t>дилатированных</w:t>
      </w:r>
      <w:proofErr w:type="spellEnd"/>
      <w:r>
        <w:t xml:space="preserve"> причинных свёрток, восходящую к архитектуре </w:t>
      </w:r>
      <w:proofErr w:type="spellStart"/>
      <w:r>
        <w:t>WaveNet</w:t>
      </w:r>
      <w:proofErr w:type="spellEnd"/>
      <w:r>
        <w:t>.</w:t>
      </w:r>
    </w:p>
    <w:p w14:paraId="3CC90322" w14:textId="77777777" w:rsidR="007D190D" w:rsidRPr="007D190D" w:rsidRDefault="00C42A32" w:rsidP="00370922">
      <w:pPr>
        <w:widowControl w:val="0"/>
        <w:spacing w:after="0"/>
        <w:ind w:firstLine="709"/>
      </w:pPr>
      <w:proofErr w:type="spellStart"/>
      <w:r>
        <w:rPr>
          <w:b/>
        </w:rPr>
        <w:lastRenderedPageBreak/>
        <w:t>Вейвлетные</w:t>
      </w:r>
      <w:proofErr w:type="spellEnd"/>
      <w:r>
        <w:rPr>
          <w:b/>
        </w:rPr>
        <w:t xml:space="preserve"> режимы. </w:t>
      </w: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068A0214"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777E5AC1" w14:textId="77777777" w:rsidR="00F77390" w:rsidRPr="00C42A32" w:rsidRDefault="00F77390" w:rsidP="00974877">
      <w:pPr>
        <w:pStyle w:val="31"/>
      </w:pPr>
      <w:bookmarkStart w:id="51" w:name="_Toc231846130"/>
      <w:r>
        <w:t>2.8.8 Агрегация оконных предсказаний</w:t>
      </w:r>
      <w:bookmarkEnd w:id="51"/>
    </w:p>
    <w:p w14:paraId="456CA5BC" w14:textId="77777777" w:rsidR="002C5AD5" w:rsidRPr="00F77390" w:rsidRDefault="002607D6" w:rsidP="002607D6">
      <w:pPr>
        <w:widowControl w:val="0"/>
        <w:spacing w:after="0"/>
        <w:ind w:firstLine="709"/>
      </w:pPr>
      <w:r>
        <w:t>Оконные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p>
    <w:p w14:paraId="741EEE71" w14:textId="77777777" w:rsidR="002C5AD5" w:rsidRDefault="002C5AD5" w:rsidP="00974877">
      <w:pPr>
        <w:pStyle w:val="31"/>
      </w:pPr>
      <w:bookmarkStart w:id="52" w:name="_Toc231846131"/>
      <w:r>
        <w:t>2.8.9 Стандартизированный аналитический этап и итоговый рейтинг</w:t>
      </w:r>
      <w:bookmarkEnd w:id="52"/>
    </w:p>
    <w:p w14:paraId="61AE5A63"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w:t>
      </w:r>
      <w:proofErr w:type="spellStart"/>
      <w:r>
        <w:t>subject-level</w:t>
      </w:r>
      <w:proofErr w:type="spellEnd"/>
      <w:r>
        <w:t xml:space="preserve"> 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78CE732F" w14:textId="77777777" w:rsidR="00F77390" w:rsidRPr="00F150AA" w:rsidRDefault="004E2CD8" w:rsidP="00F150AA">
      <w:pPr>
        <w:widowControl w:val="0"/>
        <w:spacing w:after="0"/>
        <w:ind w:firstLine="709"/>
      </w:pPr>
      <w:r>
        <w:t xml:space="preserve">Такое разделение позволяет одинаково обрабатывать результаты семейства классических моделей и </w:t>
      </w:r>
      <w:proofErr w:type="spellStart"/>
      <w:r>
        <w:t>нейросетевых</w:t>
      </w:r>
      <w:proofErr w:type="spellEnd"/>
      <w:r>
        <w:t xml:space="preserve"> моделей: этап обучения отвечает за корректную LOSO-</w:t>
      </w:r>
      <w:proofErr w:type="spellStart"/>
      <w:r>
        <w:t>валидацию</w:t>
      </w:r>
      <w:proofErr w:type="spellEnd"/>
      <w:r>
        <w:t xml:space="preserve"> и сохранение артефактов, тогда как аналитический этап выполняет выбор итогового состояния модели, агрегацию </w:t>
      </w:r>
      <w:r>
        <w:lastRenderedPageBreak/>
        <w:t xml:space="preserve">оконных предсказаний, статистические сравнения и построение двух уровней итогового отбора. Первый уровень представляет собой </w:t>
      </w:r>
      <w:proofErr w:type="spellStart"/>
      <w:r>
        <w:t>raw</w:t>
      </w:r>
      <w:proofErr w:type="spellEnd"/>
      <w:r>
        <w:t xml:space="preserve">-рейтинг по первичной пороговой метрике LT. Второй уровень представляет собой фильтрованный </w:t>
      </w:r>
      <w:proofErr w:type="spellStart"/>
      <w:r>
        <w:t>shortlist</w:t>
      </w:r>
      <w:proofErr w:type="spellEnd"/>
      <w:r>
        <w:t xml:space="preserve">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w:t>
      </w:r>
      <w:proofErr w:type="spellStart"/>
      <w:r>
        <w:t>shortlist</w:t>
      </w:r>
      <w:proofErr w:type="spellEnd"/>
      <w:r>
        <w:t xml:space="preserve"> используется для последующей интерпретации и анализа объяснимости моделей.</w:t>
      </w:r>
    </w:p>
    <w:p w14:paraId="2325CF82" w14:textId="77777777" w:rsidR="00F150AA" w:rsidRDefault="00F150AA" w:rsidP="00F150AA">
      <w:pPr>
        <w:pStyle w:val="21"/>
      </w:pPr>
      <w:bookmarkStart w:id="53" w:name="_Toc231846132"/>
      <w:r>
        <w:t>2.9 Метрики качества</w:t>
      </w:r>
      <w:bookmarkEnd w:id="53"/>
    </w:p>
    <w:p w14:paraId="7C966465" w14:textId="77777777" w:rsidR="00115CAB" w:rsidRPr="00115CAB" w:rsidRDefault="00115CAB" w:rsidP="00974877">
      <w:pPr>
        <w:pStyle w:val="31"/>
      </w:pPr>
      <w:bookmarkStart w:id="54" w:name="_Toc231846133"/>
      <w:r>
        <w:t>2.9.1 Две дорожки оценки качества</w:t>
      </w:r>
      <w:bookmarkEnd w:id="54"/>
    </w:p>
    <w:p w14:paraId="30968368"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193C0B6B" w14:textId="77777777" w:rsidR="00F6737E" w:rsidRDefault="00F150AA" w:rsidP="00F6737E">
      <w:pPr>
        <w:pStyle w:val="11"/>
        <w:widowControl w:val="0"/>
        <w:numPr>
          <w:ilvl w:val="0"/>
          <w:numId w:val="41"/>
        </w:numPr>
        <w:spacing w:after="0"/>
      </w:pPr>
      <w:r>
        <w:t xml:space="preserve">Оконная дорожка оценивает, насколько точно модель аппроксимирует остаточное время до порога в каждом отдельном окне. Пусть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истинное время до порога в j-м окне i-го испытуемого, а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 соответствующее предсказание модели. Тогда оконная ошибка определяется как </w:t>
      </w:r>
      <m:oMath>
        <m:sSub>
          <m:sSubPr>
            <m:ctrlPr>
              <w:rPr>
                <w:rFonts w:ascii="Cambria Math" w:hAnsi="Cambria Math"/>
              </w:rPr>
            </m:ctrlPr>
          </m:sSubPr>
          <m:e>
            <m:r>
              <w:rPr>
                <w:rFonts w:ascii="Cambria Math" w:hAnsi="Cambria Math"/>
              </w:rPr>
              <m:t>e</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а средняя абсолютная ошибка по испытуемому вычисляется по формуле </w:t>
      </w:r>
      <m:oMath>
        <m:sSub>
          <m:sSubPr>
            <m:ctrlPr>
              <w:rPr>
                <w:rFonts w:ascii="Cambria Math" w:hAnsi="Cambria Math"/>
              </w:rPr>
            </m:ctrlPr>
          </m:sSubPr>
          <m:e>
            <m:r>
              <w:rPr>
                <w:rFonts w:ascii="Cambria Math" w:hAnsi="Cambria Math"/>
              </w:rPr>
              <m:t>MAE</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ij</m:t>
                    </m:r>
                  </m:sub>
                </m:sSub>
              </m:e>
            </m:d>
          </m:e>
        </m:nary>
      </m:oMath>
      <w:r>
        <w:t xml:space="preserve">. Аналогично рассчитываются </w:t>
      </w:r>
      <m:oMath>
        <m:sSub>
          <m:sSubPr>
            <m:ctrlPr>
              <w:rPr>
                <w:rFonts w:ascii="Cambria Math" w:hAnsi="Cambria Math"/>
              </w:rPr>
            </m:ctrlPr>
          </m:sSubPr>
          <m:e>
            <m:r>
              <w:rPr>
                <w:rFonts w:ascii="Cambria Math" w:hAnsi="Cambria Math"/>
              </w:rPr>
              <m:t>RMSE</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Sup>
                  <m:sSubSupPr>
                    <m:ctrlPr>
                      <w:rPr>
                        <w:rFonts w:ascii="Cambria Math" w:hAnsi="Cambria Math"/>
                      </w:rPr>
                    </m:ctrlPr>
                  </m:sSubSupPr>
                  <m:e>
                    <m:r>
                      <w:rPr>
                        <w:rFonts w:ascii="Cambria Math" w:hAnsi="Cambria Math"/>
                      </w:rPr>
                      <m:t>e</m:t>
                    </m:r>
                  </m:e>
                  <m:sub>
                    <m:r>
                      <w:rPr>
                        <w:rFonts w:ascii="Cambria Math" w:hAnsi="Cambria Math"/>
                      </w:rPr>
                      <m:t>ij</m:t>
                    </m:r>
                  </m:sub>
                  <m:sup>
                    <m:r>
                      <w:rPr>
                        <w:rFonts w:ascii="Cambria Math" w:hAnsi="Cambria Math"/>
                      </w:rPr>
                      <m:t>2</m:t>
                    </m:r>
                  </m:sup>
                </m:sSubSup>
              </m:e>
            </m:nary>
          </m:e>
        </m:rad>
      </m:oMath>
      <w:r>
        <w:t xml:space="preserve"> и систематическое смещение </w:t>
      </w: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e</m:t>
                </m:r>
              </m:e>
              <m:sub>
                <m:r>
                  <w:rPr>
                    <w:rFonts w:ascii="Cambria Math" w:hAnsi="Cambria Math"/>
                  </w:rPr>
                  <m:t>ij</m:t>
                </m:r>
              </m:sub>
            </m:sSub>
          </m:e>
        </m:nary>
      </m:oMath>
      <w:r>
        <w:t xml:space="preserve">. Эти показатели характеризуют качество регрессии как модели времени-до-события.</w:t>
      </w:r>
    </w:p>
    <w:p w14:paraId="2F8ECB28" w14:textId="77777777" w:rsidR="00F150AA" w:rsidRDefault="00F150AA" w:rsidP="00F6737E">
      <w:pPr>
        <w:pStyle w:val="11"/>
        <w:widowControl w:val="0"/>
        <w:numPr>
          <w:ilvl w:val="0"/>
          <w:numId w:val="41"/>
        </w:numPr>
        <w:spacing w:after="0"/>
      </w:pPr>
      <w:r>
        <w:t xml:space="preserve">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t xml:space="preserve">, где </w:t>
      </w:r>
      <m:oMath>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oMath>
      <w:r>
        <w:t xml:space="preserve"> – момент окончания окна. Далее для каждого испытуемого формируется одна итоговая оценка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oMath>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oMath>
      <w:r>
        <w:t xml:space="preserve">, где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14149BB8"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75A6A1AE"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14958720" w14:textId="77777777" w:rsidR="00115CAB" w:rsidRPr="00C32169" w:rsidRDefault="00115CAB" w:rsidP="0047353F">
      <w:pPr>
        <w:pStyle w:val="31"/>
        <w:rPr>
          <w:vertAlign w:val="superscript"/>
        </w:rPr>
      </w:pPr>
      <w:bookmarkStart w:id="55" w:name="_Toc231846134"/>
      <w:r>
        <w:t>2.9.2 Коэффициент детерминации R</w:t>
      </w:r>
      <w:r>
        <w:rPr>
          <w:vertAlign w:val="superscript"/>
        </w:rPr>
        <w:t>2</w:t>
      </w:r>
      <w:bookmarkEnd w:id="55"/>
    </w:p>
    <w:p w14:paraId="476D944A" w14:textId="77777777" w:rsidR="00505E37" w:rsidRDefault="00505E37" w:rsidP="00115CAB">
      <w:r>
        <w:t>R</w:t>
      </w:r>
      <w:r>
        <w:rPr>
          <w:vertAlign w:val="superscript"/>
        </w:rPr>
        <w:t>2</w:t>
      </w:r>
      <w:r>
        <w:t xml:space="preserve"> оценивает долю объяснённой дисперсии, то есть, насколько модель лучше тривиального предсказателя – константы, равной среднему значению целевой переменной:</w:t>
      </w:r>
    </w:p>
    <w:p w14:paraId="51DEC787" w14:textId="77777777" w:rsidR="00115CAB" w:rsidRDefault="00596BB8"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pPr>
        <w:widowControl w:val="0"/>
        <w:spacing w:after="0"/>
      </w:pPr>
      <w:r>
        <w:rPr>
          <w:lang w:val="ru-RU"/>
        </w:rPr>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lang w:val="ru-RU"/>
        </w:rPr>
        <w:t xml:space="preserve"> – истинное время до порога для i-го наблюдения;</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oMath>
      <w:r>
        <w:rPr>
          <w:lang w:val="ru-RU"/>
        </w:rPr>
        <w:t xml:space="preserve"> – предсказанное моделью значение;</w:t>
      </w:r>
      <w:r>
        <w:br/>
      </w:r>
      <m:oMath>
        <m:acc>
          <m:accPr>
            <m:chr m:val="̄"/>
            <m:ctrlPr>
              <w:rPr>
                <w:rFonts w:ascii="Cambria Math" w:hAnsi="Cambria Math"/>
              </w:rPr>
            </m:ctrlPr>
          </m:accPr>
          <m:e>
            <m:r>
              <w:rPr>
                <w:rFonts w:ascii="Cambria Math" w:hAnsi="Cambria Math"/>
              </w:rPr>
              <m:t>y</m:t>
            </m:r>
          </m:e>
        </m:acc>
      </m:oMath>
      <w:r>
        <w:rPr>
          <w:lang w:val="ru-RU"/>
        </w:rPr>
        <w:t xml:space="preserve"> – среднее истинных значений по выборке.</w:t>
      </w:r>
    </w:p>
    <w:p w14:paraId="6A996E6A" w14:textId="77777777" w:rsidR="00115CAB" w:rsidRPr="00115CAB" w:rsidRDefault="00505E37" w:rsidP="00D23B02">
      <w:r>
        <w:t>В рамках L</w:t>
      </w:r>
      <w:r>
        <w:rPr>
          <w:lang w:val="en-US"/>
        </w:rPr>
        <w:t>OSO</w:t>
      </w:r>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t xml:space="preserve"> на конкретном фолде означает, что модель предсказывает хуже тривиальной константы </w:t>
      </w:r>
      <m:oMath>
        <m:acc>
          <m:accPr>
            <m:chr m:val="‾"/>
            <m:ctrlPr>
              <w:rPr>
                <w:rFonts w:ascii="Cambria Math" w:hAnsi="Cambria Math"/>
              </w:rPr>
            </m:ctrlPr>
          </m:accPr>
          <m:e>
            <m:r>
              <w:rPr>
                <w:rFonts w:ascii="Cambria Math" w:hAnsi="Cambria Math"/>
              </w:rPr>
              <m:t>y</m:t>
            </m:r>
          </m:e>
        </m:acc>
      </m:oMath>
      <w:r>
        <w:rPr>
          <w:rFonts w:eastAsiaTheme="minorEastAsia"/>
        </w:rPr>
        <w:t xml:space="preserve"> – физиологические сигналы не дали полезной информации для данного испытуемого</w:t>
      </w:r>
      <w:r>
        <w:t xml:space="preserve">. </w:t>
      </w:r>
    </w:p>
    <w:p w14:paraId="1B2DD9B0" w14:textId="77777777" w:rsidR="00115CAB" w:rsidRDefault="00115CAB" w:rsidP="0047353F">
      <w:pPr>
        <w:pStyle w:val="31"/>
      </w:pPr>
      <w:bookmarkStart w:id="56" w:name="_Toc231846135"/>
      <w:r>
        <w:t xml:space="preserve">2.9.3 Ранговая корреляция </w:t>
      </w:r>
      <w:proofErr w:type="spellStart"/>
      <w:r>
        <w:t>Спирмена</w:t>
      </w:r>
      <w:proofErr w:type="spellEnd"/>
      <w:r>
        <w:t xml:space="preserve"> (ρ)</w:t>
      </w:r>
      <w:bookmarkEnd w:id="56"/>
    </w:p>
    <w:p w14:paraId="4904EE1C" w14:textId="77777777" w:rsidR="00D23B02" w:rsidRPr="00115CAB" w:rsidRDefault="00D23B02" w:rsidP="00D23B02">
      <w:pPr>
        <w:widowControl w:val="0"/>
        <w:spacing w:after="0"/>
        <w:ind w:firstLine="709"/>
      </w:pPr>
      <w:r>
        <w:t xml:space="preserve">Коэффициент ранговой корреляции </w:t>
      </w:r>
      <w:proofErr w:type="spellStart"/>
      <w:r>
        <w:t>Спирмена</w:t>
      </w:r>
      <w:proofErr w:type="spellEnd"/>
      <w:r>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p>
    <w:p w14:paraId="5D2F7259" w14:textId="77777777" w:rsidR="00115CAB" w:rsidRDefault="00115CAB" w:rsidP="00FC23D2">
      <w:pPr>
        <w:pStyle w:val="31"/>
      </w:pPr>
      <w:bookmarkStart w:id="57" w:name="_Toc231846136"/>
      <w:r>
        <w:lastRenderedPageBreak/>
        <w:t>2.9.4 Базовые предсказатели</w:t>
      </w:r>
      <w:bookmarkEnd w:id="57"/>
    </w:p>
    <w:p w14:paraId="0042B9CC" w14:textId="77777777" w:rsidR="00FC23D2" w:rsidRDefault="00FC23D2" w:rsidP="00FC23D2">
      <w:pPr>
        <w:widowControl w:val="0"/>
        <w:spacing w:after="0"/>
        <w:ind w:firstLine="709"/>
      </w:pPr>
      <w:r>
        <w:t xml:space="preserve">Для оценки нижней границы сложности задачи использовался тривиальный предсказатель </w:t>
      </w:r>
      <w:proofErr w:type="spellStart"/>
      <w:r>
        <w:t>MeanPredictor</w:t>
      </w:r>
      <w:proofErr w:type="spellEnd"/>
      <w:r>
        <w:t xml:space="preserve">, который выдаёт константу, равную среднему значению целевой переменной по обучающему множеству </w:t>
      </w:r>
      <w:proofErr w:type="spellStart"/>
      <w:r>
        <w:t>фолда</w:t>
      </w:r>
      <w:proofErr w:type="spellEnd"/>
      <w:r>
        <w:t xml:space="preserve">, и не использует ни физиологические сигналы, ни временную структуру теста. Такой </w:t>
      </w:r>
      <w:proofErr w:type="spellStart"/>
      <w:r>
        <w:t>baseline</w:t>
      </w:r>
      <w:proofErr w:type="spellEnd"/>
      <w:r>
        <w:t xml:space="preserve"> задаёт минимальный ориентир качества: модель, не превосходящая </w:t>
      </w:r>
      <w:proofErr w:type="spellStart"/>
      <w:r>
        <w:t>MeanPredictor</w:t>
      </w:r>
      <w:proofErr w:type="spellEnd"/>
      <w:r>
        <w:t>, не извлекает полезной информации из доступных данных.</w:t>
      </w:r>
    </w:p>
    <w:p w14:paraId="1ADE6515" w14:textId="77777777" w:rsidR="00FC23D2" w:rsidRPr="00AC4B48" w:rsidRDefault="00FC23D2" w:rsidP="00FC23D2">
      <w:pPr>
        <w:widowControl w:val="0"/>
        <w:spacing w:after="0"/>
        <w:ind w:firstLine="709"/>
      </w:pPr>
      <w:r>
        <w:t>Базовая линия воспроизводилась в рамках LOSO совместно с основным экспериментом. Превышение её точности рассматривается как необходимое, но не достаточное условие содержательной полезности модели.</w:t>
      </w:r>
    </w:p>
    <w:p w14:paraId="60D8A348" w14:textId="77777777" w:rsidR="00F150AA" w:rsidRDefault="00F150AA" w:rsidP="0047353F">
      <w:pPr>
        <w:pStyle w:val="21"/>
      </w:pPr>
      <w:bookmarkStart w:id="58" w:name="_Toc231846137"/>
      <w:r>
        <w:t>2.10 Постобработка</w:t>
      </w:r>
      <w:bookmarkEnd w:id="58"/>
    </w:p>
    <w:p w14:paraId="71FCE269" w14:textId="77777777" w:rsidR="00AF56E9" w:rsidRDefault="002607D6" w:rsidP="00046F7F">
      <w:pPr>
        <w:widowControl w:val="0"/>
        <w:spacing w:after="0"/>
        <w:ind w:firstLine="709"/>
      </w:pPr>
      <w:r>
        <w:t xml:space="preserve">В настоящей работе постобработка представляет собой преобразование последовательности оконных предсказаний в итоговую оценку времени порога на уровне испытуемого. На первом шаге для выбранного состояния модели строится последовательность абсолютных оценок времени порога:</w:t>
      </w:r>
    </w:p>
    <w:p w14:paraId="0D86CD82" w14:textId="77777777" w:rsidR="00046F7F" w:rsidRDefault="00046F7F" w:rsidP="00046F7F">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ij</m:t>
              </m:r>
            </m:sub>
            <m:sup>
              <m:r>
                <w:rPr>
                  <w:rFonts w:ascii="Cambria Math" w:hAnsi="Cambria Math"/>
                </w:rPr>
                <m:t>end</m:t>
              </m:r>
            </m:sup>
          </m:sSubSup>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m:oMathPara>
    </w:p>
    <w:p>
      <w:pPr>
        <w:widowControl w:val="0"/>
        <w:spacing w:after="0"/>
      </w:pPr>
      <w:r>
        <w:rPr>
          <w:lang w:val="ru-RU"/>
        </w:rPr>
        <w:t xml:space="preserve">где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ij</m:t>
            </m:r>
          </m:sub>
        </m:sSub>
      </m:oMath>
      <w:r>
        <w:rPr>
          <w:lang w:val="ru-RU"/>
        </w:rPr>
        <w:t xml:space="preserve"> – оценка абсолютного времени наступления порога для окна j испытуемого i;</w:t>
      </w:r>
      <w:r>
        <w:br/>
      </w:r>
      <m:oMath>
        <m:sSubSup>
          <m:sSubSupPr>
            <m:ctrlPr>
              <w:rPr>
                <w:rFonts w:ascii="Cambria Math" w:hAnsi="Cambria Math"/>
              </w:rPr>
            </m:ctrlPr>
          </m:sSubSupPr>
          <m:e>
            <m:r>
              <w:rPr>
                <w:rFonts w:ascii="Cambria Math" w:hAnsi="Cambria Math"/>
              </w:rPr>
              <m:t>t</m:t>
            </m:r>
          </m:e>
          <m:sub>
            <m:r>
              <w:rPr>
                <w:rFonts w:ascii="Cambria Math" w:hAnsi="Cambria Math"/>
              </w:rPr>
              <m:t>ij</m:t>
            </m:r>
          </m:sub>
          <m:sup>
            <m:r>
              <m:rPr>
                <m:sty m:val="p"/>
              </m:rPr>
              <w:rPr>
                <w:rFonts w:ascii="Cambria Math" w:hAnsi="Cambria Math"/>
              </w:rPr>
              <m:t>end</m:t>
            </m:r>
          </m:sup>
        </m:sSubSup>
      </m:oMath>
      <w:r>
        <w:rPr>
          <w:lang w:val="ru-RU"/>
        </w:rPr>
        <w:t xml:space="preserve"> – момент окончания окна;</w:t>
      </w:r>
      <w:r>
        <w:br/>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ij</m:t>
            </m:r>
          </m:sub>
        </m:sSub>
      </m:oMath>
      <w:r>
        <w:rPr>
          <w:lang w:val="ru-RU"/>
        </w:rPr>
        <w:t xml:space="preserve"> – предсказанное остаточное время до порога.</w:t>
      </w:r>
    </w:p>
    <w:p w14:paraId="0786B558" w14:textId="77777777" w:rsidR="00EF044D" w:rsidRDefault="00EF044D" w:rsidP="00AF56E9">
      <w:pPr>
        <w:widowControl w:val="0"/>
        <w:spacing w:after="0"/>
        <w:ind w:firstLine="709"/>
      </w:pPr>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55E79E86"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31B9654E" w14:textId="77777777" w:rsidR="00B83D7C" w:rsidRPr="00B83D7C" w:rsidRDefault="00B83D7C" w:rsidP="004A5EAB">
      <w:pPr>
        <w:pStyle w:val="21"/>
      </w:pPr>
      <w:bookmarkStart w:id="59" w:name="_Toc231846138"/>
      <w:r>
        <w:t>2.11 Статистический анализ и интерпретация</w:t>
      </w:r>
      <w:bookmarkEnd w:id="59"/>
      <w:r>
        <w:t xml:space="preserve"> </w:t>
      </w:r>
    </w:p>
    <w:p w14:paraId="30702705" w14:textId="77777777" w:rsidR="0017764E" w:rsidRDefault="00DC4E74" w:rsidP="0047353F">
      <w:pPr>
        <w:pStyle w:val="31"/>
      </w:pPr>
      <w:bookmarkStart w:id="60" w:name="_Toc231846139"/>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60"/>
      <w:proofErr w:type="spellEnd"/>
    </w:p>
    <w:p w14:paraId="5995C1CF"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w:t>
      </w:r>
      <w:r>
        <w:lastRenderedPageBreak/>
        <w:t>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38F79E"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618044EF" w14:textId="77777777" w:rsidR="00DC4E74" w:rsidRDefault="00DC4E74" w:rsidP="0047353F">
      <w:pPr>
        <w:pStyle w:val="31"/>
      </w:pPr>
      <w:bookmarkStart w:id="61" w:name="_Toc231846140"/>
      <w:r>
        <w:t>2.11.2 Дополнительные параметры эффекта и доверительные интервалы</w:t>
      </w:r>
      <w:bookmarkEnd w:id="61"/>
    </w:p>
    <w:p w14:paraId="10E16B2E" w14:textId="77777777" w:rsidR="00974FAC" w:rsidRPr="0047353F" w:rsidRDefault="00B94E30" w:rsidP="00974FAC">
      <w:pPr>
        <w:widowControl w:val="0"/>
        <w:spacing w:after="0"/>
        <w:ind w:firstLine="709"/>
      </w:pPr>
      <w:r>
        <w:t xml:space="preserve">Помимо критерия </w:t>
      </w:r>
      <w:proofErr w:type="spellStart"/>
      <w:r>
        <w:t>Уилкоксона</w:t>
      </w:r>
      <w:proofErr w:type="spellEnd"/>
      <w:r>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t>бутстреп</w:t>
      </w:r>
      <w:proofErr w:type="spellEnd"/>
      <w:r>
        <w:t>-доверительные интервалы для разности средних.</w:t>
      </w:r>
    </w:p>
    <w:p w14:paraId="32D97BD5" w14:textId="77777777" w:rsidR="00947011" w:rsidRDefault="00947011" w:rsidP="0047353F">
      <w:pPr>
        <w:pStyle w:val="31"/>
      </w:pPr>
      <w:bookmarkStart w:id="62" w:name="_Toc231846141"/>
      <w:r>
        <w:t>2.11.3 Сравнения по аналитическим осям</w:t>
      </w:r>
      <w:bookmarkEnd w:id="62"/>
    </w:p>
    <w:p w14:paraId="5C70761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616F36C8" w14:textId="77777777" w:rsidR="003D41BB" w:rsidRDefault="003D41BB" w:rsidP="003D41BB">
      <w:pPr>
        <w:pStyle w:val="11"/>
        <w:widowControl w:val="0"/>
        <w:numPr>
          <w:ilvl w:val="0"/>
          <w:numId w:val="39"/>
        </w:numPr>
        <w:spacing w:after="0"/>
      </w:pPr>
      <w:r>
        <w:t xml:space="preserve">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w:t>
      </w:r>
      <w:proofErr w:type="spellStart"/>
      <w:r>
        <w:t>вейвлетными</w:t>
      </w:r>
      <w:proofErr w:type="spellEnd"/>
      <w:r>
        <w:t xml:space="preserve"> и </w:t>
      </w:r>
      <w:proofErr w:type="spellStart"/>
      <w:r>
        <w:t>невейвлетными</w:t>
      </w:r>
      <w:proofErr w:type="spellEnd"/>
      <w:r>
        <w:t xml:space="preserve">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02957C1D" w14:textId="77777777" w:rsidR="003D41BB" w:rsidRPr="00355832" w:rsidRDefault="003D41BB" w:rsidP="00F6737E">
      <w:pPr>
        <w:pStyle w:val="11"/>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3BC715C3" w14:textId="77777777" w:rsidR="003D41BB" w:rsidRPr="00947011" w:rsidRDefault="003D41BB" w:rsidP="00CE22A1">
      <w:pPr>
        <w:widowControl w:val="0"/>
        <w:spacing w:after="0"/>
        <w:ind w:firstLine="709"/>
      </w:pPr>
      <w:r>
        <w:t xml:space="preserve">Такая организация делает статистический слой воспроизводимым и </w:t>
      </w:r>
      <w:r>
        <w:lastRenderedPageBreak/>
        <w:t>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5F9AC0A4" w14:textId="77777777" w:rsidR="001474A3" w:rsidRDefault="001474A3" w:rsidP="0047353F">
      <w:pPr>
        <w:pStyle w:val="31"/>
      </w:pPr>
      <w:bookmarkStart w:id="63" w:name="_Toc231846142"/>
      <w:r>
        <w:t>2.11.4 Конформное предсказание (</w:t>
      </w:r>
      <w:proofErr w:type="spellStart"/>
      <w:r>
        <w:t>conformal</w:t>
      </w:r>
      <w:proofErr w:type="spellEnd"/>
      <w:r>
        <w:t xml:space="preserve"> </w:t>
      </w:r>
      <w:proofErr w:type="spellStart"/>
      <w:r>
        <w:t>prediction</w:t>
      </w:r>
      <w:proofErr w:type="spellEnd"/>
      <w:r>
        <w:t>)</w:t>
      </w:r>
      <w:bookmarkEnd w:id="63"/>
    </w:p>
    <w:p w14:paraId="4EDD4C83"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r>
        <w:rPr>
          <w:lang w:val="ru-RU"/>
        </w:rPr>
        <w:t xml:space="preserve"> Подробная оценка неопределённости точечных предсказаний вынесена в приложение Б.</w:t>
      </w:r>
    </w:p>
    <w:p w14:paraId="1ACD1DE0"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49FFDD83"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 и 70 %.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77E1BAD6" w14:textId="77777777" w:rsidR="008422F9" w:rsidRDefault="008422F9" w:rsidP="008422F9">
      <w:r>
        <w:t>2.11.5 Интерпретация модели: анализ важности признаков (SHAP)</w:t>
      </w:r>
    </w:p>
    <w:p w14:paraId="29C99230"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SHAP-анализ применяется только к автоматически отобранным </w:t>
      </w:r>
      <w:proofErr w:type="spellStart"/>
      <w:r>
        <w:t>finalist</w:t>
      </w:r>
      <w:proofErr w:type="spellEnd"/>
      <w:r>
        <w:t>-моделям семейства классических моделей (</w:t>
      </w:r>
      <w:proofErr w:type="spellStart"/>
      <w:r>
        <w:t>Lin</w:t>
      </w:r>
      <w:proofErr w:type="spellEnd"/>
      <w:r>
        <w:t xml:space="preserve">)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w:t>
      </w:r>
      <w:r>
        <w:lastRenderedPageBreak/>
        <w:t>сторону большего времени до порога, а отрицательный – в сторону меньшего времени.</w:t>
      </w:r>
    </w:p>
    <w:p w14:paraId="34FA0B63"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w:t>
      </w:r>
      <w:proofErr w:type="spellStart"/>
      <w:r>
        <w:t>пооконное</w:t>
      </w:r>
      <w:proofErr w:type="spellEnd"/>
      <w:r>
        <w:t xml:space="preserve"> объяснение, после чего значения </w:t>
      </w:r>
      <w:proofErr w:type="spellStart"/>
      <w:r>
        <w:t>агрегируются</w:t>
      </w:r>
      <w:proofErr w:type="spellEnd"/>
      <w:r>
        <w:t xml:space="preserve"> отдельно для каждого испытуемого, что позволяет анализировать </w:t>
      </w:r>
      <w:proofErr w:type="spellStart"/>
      <w:r>
        <w:t>межсубъектную</w:t>
      </w:r>
      <w:proofErr w:type="spellEnd"/>
      <w:r>
        <w:t xml:space="preserve">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адекватность реконструируемой траектории.</w:t>
      </w:r>
    </w:p>
    <w:p w14:paraId="7793A788" w14:textId="77777777" w:rsidR="007E223C" w:rsidRDefault="007E223C">
      <w:pPr>
        <w:spacing w:line="259" w:lineRule="auto"/>
        <w:jc w:val="left"/>
        <w:rPr>
          <w:rFonts w:eastAsiaTheme="majorEastAsia" w:cs="Times New Roman"/>
          <w:b/>
          <w:caps/>
          <w:szCs w:val="28"/>
        </w:rPr>
      </w:pPr>
      <w:r>
        <w:br w:type="page"/>
      </w:r>
    </w:p>
    <w:p w14:paraId="768F130D" w14:textId="77777777" w:rsidR="00DF758A" w:rsidRDefault="002246F6" w:rsidP="007A32C5">
      <w:pPr>
        <w:pStyle w:val="1"/>
        <w:keepNext w:val="0"/>
        <w:keepLines w:val="0"/>
        <w:widowControl w:val="0"/>
        <w:spacing w:before="0"/>
      </w:pPr>
      <w:bookmarkStart w:id="64" w:name="_Toc231846143"/>
      <w:r>
        <w:lastRenderedPageBreak/>
        <w:t>3 Результаты</w:t>
      </w:r>
      <w:bookmarkEnd w:id="64"/>
    </w:p>
    <w:p w14:paraId="69DAC34B" w14:textId="77777777" w:rsidR="00F66346" w:rsidRPr="00F807FC" w:rsidRDefault="00F807FC" w:rsidP="00F807FC">
      <w:pPr>
        <w:pStyle w:val="21"/>
      </w:pPr>
      <w:bookmarkStart w:id="65" w:name="_Toc231846144"/>
      <w:r>
        <w:t>3.1 Логика экспериментальной проверки</w:t>
      </w:r>
      <w:bookmarkEnd w:id="65"/>
    </w:p>
    <w:p w14:paraId="088311E8" w14:textId="77777777" w:rsidR="00D125F6" w:rsidRDefault="0005531D" w:rsidP="006E30C4">
      <w:pPr>
        <w:ind w:firstLine="709"/>
      </w:pPr>
      <w:r>
        <w:t xml:space="preserve">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w:t>
      </w:r>
      <w:proofErr w:type="spellStart"/>
      <w:r>
        <w:t>лактатных</w:t>
      </w:r>
      <w:proofErr w:type="spellEnd"/>
      <w:r>
        <w:t xml:space="preserve">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275295D9" w14:textId="77777777" w:rsidR="00D125F6" w:rsidRDefault="0005531D" w:rsidP="006E30C4">
      <w:pPr>
        <w:ind w:firstLine="709"/>
      </w:pPr>
      <w:r>
        <w:t>Сравнение семейств моделей в настоящей главе относится к фактически достигнутой точности и устойчивости в постановке кросс-</w:t>
      </w:r>
      <w:proofErr w:type="spellStart"/>
      <w:r>
        <w:t>валидации</w:t>
      </w:r>
      <w:proofErr w:type="spellEnd"/>
      <w:r>
        <w:t xml:space="preserve">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w:t>
      </w:r>
      <w:proofErr w:type="spellStart"/>
      <w:r>
        <w:t>кандидатных</w:t>
      </w:r>
      <w:proofErr w:type="spellEnd"/>
      <w:r>
        <w:t xml:space="preserve"> моделей классического семейства и для отдельно отобранных финальных конфигураций </w:t>
      </w:r>
      <w:proofErr w:type="spellStart"/>
      <w:r>
        <w:t>нейросетевых</w:t>
      </w:r>
      <w:proofErr w:type="spellEnd"/>
      <w:r>
        <w:t xml:space="preserve"> архитектур.</w:t>
      </w:r>
    </w:p>
    <w:p w14:paraId="264B71E3" w14:textId="77777777" w:rsidR="00D125F6" w:rsidRDefault="0005531D" w:rsidP="006E30C4">
      <w:pPr>
        <w:ind w:firstLine="709"/>
      </w:pPr>
      <w:r>
        <w:t xml:space="preserve">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w:t>
      </w:r>
      <w:proofErr w:type="spellStart"/>
      <w:r>
        <w:t>нейросетевые</w:t>
      </w:r>
      <w:proofErr w:type="spellEnd"/>
      <w:r>
        <w:t xml:space="preserve">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w:t>
      </w:r>
      <w:proofErr w:type="spellStart"/>
      <w:r>
        <w:t>нейросетевых</w:t>
      </w:r>
      <w:proofErr w:type="spellEnd"/>
      <w:r>
        <w:t xml:space="preserve">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375CD2F4" w14:textId="77777777" w:rsidR="00D125F6" w:rsidRDefault="0005531D" w:rsidP="00A62E2F">
      <w:pPr>
        <w:ind w:firstLine="709"/>
      </w:pPr>
      <w:r>
        <w:lastRenderedPageBreak/>
        <w:t xml:space="preserve">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w:t>
      </w:r>
      <w:proofErr w:type="spellStart"/>
      <w:r>
        <w:t>кандидатных</w:t>
      </w:r>
      <w:proofErr w:type="spellEnd"/>
      <w:r>
        <w:t xml:space="preserve"> моделей и содержательной физиологической интерпретации.</w:t>
      </w:r>
    </w:p>
    <w:p w14:paraId="7F15AB09" w14:textId="77777777" w:rsidR="00D125F6" w:rsidRDefault="0005531D" w:rsidP="00A62E2F">
      <w:pPr>
        <w:ind w:firstLine="709"/>
      </w:pPr>
      <w:r>
        <w:t xml:space="preserve">Наконец, все результаты получены в едином стандартизованном вычислительном контуре, включающем подготовку </w:t>
      </w:r>
      <w:proofErr w:type="spellStart"/>
      <w:r>
        <w:t>датасета</w:t>
      </w:r>
      <w:proofErr w:type="spellEnd"/>
      <w:r>
        <w:t xml:space="preserve">, унифицированные </w:t>
      </w:r>
      <w:proofErr w:type="spellStart"/>
      <w:r>
        <w:t>раннеры</w:t>
      </w:r>
      <w:proofErr w:type="spellEnd"/>
      <w:r>
        <w:t xml:space="preserve">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w:t>
      </w:r>
      <w:proofErr w:type="spellStart"/>
      <w:r>
        <w:t>гиперпараметры</w:t>
      </w:r>
      <w:proofErr w:type="spellEnd"/>
      <w:r>
        <w:t xml:space="preserve"> и детерминированные источники </w:t>
      </w:r>
      <w:proofErr w:type="spellStart"/>
      <w:r>
        <w:t>псевдослучайности</w:t>
      </w:r>
      <w:proofErr w:type="spellEnd"/>
      <w:r>
        <w:t xml:space="preserve">; для </w:t>
      </w:r>
      <w:proofErr w:type="spellStart"/>
      <w:r>
        <w:t>нейросетевых</w:t>
      </w:r>
      <w:proofErr w:type="spellEnd"/>
      <w:r>
        <w:t xml:space="preserve"> моделей фиксировались базовые генераторы случайности, хотя побитовая </w:t>
      </w:r>
      <w:proofErr w:type="spellStart"/>
      <w:r>
        <w:t>воспроизводимость</w:t>
      </w:r>
      <w:proofErr w:type="spellEnd"/>
      <w:r>
        <w:t xml:space="preserve">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7D4F74A6" w14:textId="77777777" w:rsidR="00D125F6" w:rsidRDefault="0005531D">
      <w:pPr>
        <w:pStyle w:val="21"/>
      </w:pPr>
      <w:bookmarkStart w:id="66" w:name="_Toc231846145"/>
      <w:r>
        <w:t>3.2 Общая работоспособность подхода</w:t>
      </w:r>
      <w:bookmarkEnd w:id="66"/>
    </w:p>
    <w:p w14:paraId="6C3AF239" w14:textId="77777777" w:rsidR="00D125F6" w:rsidRDefault="0005531D" w:rsidP="00A62E2F">
      <w:pPr>
        <w:ind w:firstLine="709"/>
      </w:pPr>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w:t>
      </w:r>
      <w:proofErr w:type="spellStart"/>
      <w:r>
        <w:t>неинвазивного</w:t>
      </w:r>
      <w:proofErr w:type="spellEnd"/>
      <w:r>
        <w:t xml:space="preserve">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w:t>
      </w:r>
      <w:proofErr w:type="spellStart"/>
      <w:r>
        <w:t>валидации</w:t>
      </w:r>
      <w:proofErr w:type="spellEnd"/>
      <w:r>
        <w:t xml:space="preserve"> с поочерёдным исключением одного испытуемого как классические, так и </w:t>
      </w:r>
      <w:proofErr w:type="spellStart"/>
      <w:r>
        <w:t>нейросетевые</w:t>
      </w:r>
      <w:proofErr w:type="spellEnd"/>
      <w:r>
        <w:t xml:space="preserve"> модели достигают нетривиальной точности, </w:t>
      </w:r>
      <w:r>
        <w:lastRenderedPageBreak/>
        <w:t>что подтверждает информативность используемых сигналов и реализуемость самого подхода.</w:t>
      </w:r>
    </w:p>
    <w:p w14:paraId="2C6B6088" w14:textId="77777777" w:rsidR="00D125F6" w:rsidRDefault="0005531D" w:rsidP="00A62E2F">
      <w:pPr>
        <w:ind w:firstLine="709"/>
      </w:pPr>
      <w:r>
        <w:t xml:space="preserve">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w:t>
      </w:r>
      <w:proofErr w:type="spellStart"/>
      <w:r>
        <w:t>нейросетевые</w:t>
      </w:r>
      <w:proofErr w:type="spellEnd"/>
      <w:r>
        <w:t xml:space="preserve">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2E630392" w14:textId="77777777" w:rsidR="00D125F6" w:rsidRDefault="0005531D" w:rsidP="00A62E2F">
      <w:pPr>
        <w:ind w:firstLine="709"/>
      </w:pPr>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278CBA6D" w14:textId="77777777" w:rsidR="00D125F6" w:rsidRDefault="0005531D" w:rsidP="00A62E2F">
      <w:pPr>
        <w:ind w:firstLine="709"/>
      </w:pPr>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локализации порога. Более строгий вариант проверки чувствительности с </w:t>
      </w:r>
      <w:r>
        <w:lastRenderedPageBreak/>
        <w:t xml:space="preserve">порогом 90 с в текущей выборке приводил к исчезновению множества финальных </w:t>
      </w:r>
      <w:proofErr w:type="spellStart"/>
      <w:r>
        <w:t>кандидатных</w:t>
      </w:r>
      <w:proofErr w:type="spellEnd"/>
      <w:r>
        <w:t xml:space="preserve">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5CD8BEE3" w14:textId="77777777" w:rsidR="00D125F6" w:rsidRDefault="0005531D" w:rsidP="00A62E2F">
      <w:pPr>
        <w:ind w:firstLine="709"/>
      </w:pPr>
      <w:r>
        <w:t xml:space="preserve">Таким образом, ответ на базовый вопрос этого подраздела является положительным: сам подход к онлайн-предсказанию приближения к </w:t>
      </w:r>
      <w:proofErr w:type="spellStart"/>
      <w:r>
        <w:t>лактатным</w:t>
      </w:r>
      <w:proofErr w:type="spellEnd"/>
      <w:r>
        <w:t xml:space="preserve">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021FFBC3" w14:textId="77777777" w:rsidR="00EA11FE" w:rsidRDefault="008C6D62">
      <w:pPr>
        <w:pStyle w:val="ad"/>
      </w:pPr>
      <w:r>
        <w:t>Таблица 3.1 –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1A133C6D" w14:textId="77777777" w:rsidTr="00FC5A40">
        <w:tc>
          <w:tcPr>
            <w:tcW w:w="1139" w:type="dxa"/>
          </w:tcPr>
          <w:p w14:paraId="200A0D88" w14:textId="77777777" w:rsidR="00FC5A40" w:rsidRPr="00EE5FCB" w:rsidRDefault="00FC5A40" w:rsidP="00EE5FCB">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621" w:type="dxa"/>
          </w:tcPr>
          <w:p w14:paraId="3CB5DBE5" w14:textId="77777777" w:rsidR="00FC5A40" w:rsidRPr="00EE5FCB" w:rsidRDefault="00FC5A40" w:rsidP="00EE5FCB">
            <w:pPr>
              <w:pStyle w:val="aa"/>
            </w:pPr>
            <w:proofErr w:type="spellStart"/>
            <w:r>
              <w:t>Семейство</w:t>
            </w:r>
            <w:proofErr w:type="spellEnd"/>
          </w:p>
        </w:tc>
        <w:tc>
          <w:tcPr>
            <w:tcW w:w="1771" w:type="dxa"/>
          </w:tcPr>
          <w:p w14:paraId="27C1C798" w14:textId="77777777" w:rsidR="00FC5A40" w:rsidRPr="00FC5A40" w:rsidRDefault="00FC5A40" w:rsidP="00EE5FCB">
            <w:pPr>
              <w:pStyle w:val="aa"/>
              <w:rPr>
                <w:lang w:val="ru-RU"/>
              </w:rPr>
            </w:pPr>
            <w:r>
              <w:t>ЭМГ-</w:t>
            </w:r>
            <w:proofErr w:type="spellStart"/>
            <w:r>
              <w:t>признак</w:t>
            </w:r>
            <w:proofErr w:type="spellEnd"/>
            <w:r>
              <w:rPr>
                <w:lang w:val="ru-RU"/>
              </w:rPr>
              <w:t>и</w:t>
            </w:r>
          </w:p>
        </w:tc>
        <w:tc>
          <w:tcPr>
            <w:tcW w:w="1126" w:type="dxa"/>
          </w:tcPr>
          <w:p w14:paraId="5012DF2B" w14:textId="77777777" w:rsidR="00FC5A40" w:rsidRPr="00EE5FCB" w:rsidRDefault="00FC5A40" w:rsidP="00EE5FCB">
            <w:pPr>
              <w:pStyle w:val="aa"/>
            </w:pPr>
            <w:proofErr w:type="spellStart"/>
            <w:r>
              <w:t>Ошибка</w:t>
            </w:r>
            <w:proofErr w:type="spellEnd"/>
            <w:r>
              <w:t xml:space="preserve"> LT, с</w:t>
            </w:r>
          </w:p>
        </w:tc>
        <w:tc>
          <w:tcPr>
            <w:tcW w:w="1290" w:type="dxa"/>
          </w:tcPr>
          <w:p w14:paraId="7F08635D" w14:textId="77777777" w:rsidR="00FC5A40" w:rsidRPr="00EE5FCB" w:rsidRDefault="00FC5A40" w:rsidP="00EE5FCB">
            <w:pPr>
              <w:pStyle w:val="aa"/>
            </w:pPr>
            <w:proofErr w:type="spellStart"/>
            <w:r>
              <w:t>Смещение</w:t>
            </w:r>
            <w:proofErr w:type="spellEnd"/>
            <w:r>
              <w:t xml:space="preserve"> LT, с</w:t>
            </w:r>
          </w:p>
        </w:tc>
        <w:tc>
          <w:tcPr>
            <w:tcW w:w="1132" w:type="dxa"/>
          </w:tcPr>
          <w:p w14:paraId="7FD8D274" w14:textId="77777777" w:rsidR="00FC5A40" w:rsidRPr="00EE5FCB" w:rsidRDefault="00FC5A40" w:rsidP="00EE5FCB">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1414" w:type="dxa"/>
          </w:tcPr>
          <w:p w14:paraId="3C0EAD18" w14:textId="77777777" w:rsidR="00FC5A40" w:rsidRPr="00EE5FCB" w:rsidRDefault="00FC5A40" w:rsidP="00EE5FCB">
            <w:pPr>
              <w:pStyle w:val="aa"/>
            </w:pPr>
            <w:proofErr w:type="spellStart"/>
            <w:r>
              <w:t>Медиана</w:t>
            </w:r>
            <w:proofErr w:type="spellEnd"/>
            <w:r>
              <w:t xml:space="preserve"> R²</w:t>
            </w:r>
          </w:p>
        </w:tc>
      </w:tr>
      <w:tr w:rsidR="00FC5A40" w:rsidRPr="00EE5FCB" w14:paraId="40BDE12E" w14:textId="77777777" w:rsidTr="00FC5A40">
        <w:tc>
          <w:tcPr>
            <w:tcW w:w="1139" w:type="dxa"/>
          </w:tcPr>
          <w:p w14:paraId="6F01D8BE" w14:textId="77777777" w:rsidR="00FC5A40" w:rsidRPr="00EE5FCB" w:rsidRDefault="00FC5A40" w:rsidP="00EE5FCB">
            <w:pPr>
              <w:pStyle w:val="aa"/>
            </w:pPr>
            <w:r>
              <w:t>1</w:t>
            </w:r>
          </w:p>
        </w:tc>
        <w:tc>
          <w:tcPr>
            <w:tcW w:w="1621" w:type="dxa"/>
          </w:tcPr>
          <w:p w14:paraId="34E4E53D" w14:textId="77777777" w:rsidR="00FC5A40" w:rsidRPr="00EE5FCB" w:rsidRDefault="00FC5A40" w:rsidP="00EE5FCB">
            <w:pPr>
              <w:pStyle w:val="aa"/>
            </w:pPr>
            <w:proofErr w:type="spellStart"/>
            <w:r>
              <w:t>Классическое</w:t>
            </w:r>
            <w:proofErr w:type="spellEnd"/>
          </w:p>
        </w:tc>
        <w:tc>
          <w:tcPr>
            <w:tcW w:w="1771" w:type="dxa"/>
          </w:tcPr>
          <w:p w14:paraId="4C3B2482" w14:textId="77777777" w:rsidR="00FC5A40" w:rsidRPr="00EE5FCB" w:rsidRDefault="00FC5A40" w:rsidP="00EE5FCB">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1126" w:type="dxa"/>
          </w:tcPr>
          <w:p w14:paraId="13F476C8" w14:textId="77777777" w:rsidR="00FC5A40" w:rsidRPr="00EE5FCB" w:rsidRDefault="00FC5A40" w:rsidP="00EE5FCB">
            <w:pPr>
              <w:pStyle w:val="aa"/>
            </w:pPr>
            <w:r>
              <w:t>119</w:t>
            </w:r>
          </w:p>
        </w:tc>
        <w:tc>
          <w:tcPr>
            <w:tcW w:w="1290" w:type="dxa"/>
          </w:tcPr>
          <w:p w14:paraId="247D8B2F" w14:textId="77777777" w:rsidR="00FC5A40" w:rsidRPr="00EE5FCB" w:rsidRDefault="00FC5A40" w:rsidP="00EE5FCB">
            <w:pPr>
              <w:pStyle w:val="aa"/>
            </w:pPr>
            <w:r>
              <w:t>23</w:t>
            </w:r>
          </w:p>
        </w:tc>
        <w:tc>
          <w:tcPr>
            <w:tcW w:w="1132" w:type="dxa"/>
          </w:tcPr>
          <w:p w14:paraId="7F514A36" w14:textId="77777777" w:rsidR="00FC5A40" w:rsidRPr="00EE5FCB" w:rsidRDefault="00FC5A40" w:rsidP="00EE5FCB">
            <w:pPr>
              <w:pStyle w:val="aa"/>
            </w:pPr>
            <w:r>
              <w:t>0.45</w:t>
            </w:r>
          </w:p>
        </w:tc>
        <w:tc>
          <w:tcPr>
            <w:tcW w:w="1414" w:type="dxa"/>
          </w:tcPr>
          <w:p w14:paraId="6C98E609" w14:textId="77777777" w:rsidR="00FC5A40" w:rsidRPr="00EE5FCB" w:rsidRDefault="00FC5A40" w:rsidP="00EE5FCB">
            <w:pPr>
              <w:pStyle w:val="aa"/>
            </w:pPr>
            <w:r>
              <w:t>0.78</w:t>
            </w:r>
          </w:p>
        </w:tc>
      </w:tr>
      <w:tr w:rsidR="00FC5A40" w:rsidRPr="00EE5FCB" w14:paraId="4D6CB56D" w14:textId="77777777" w:rsidTr="00FC5A40">
        <w:tc>
          <w:tcPr>
            <w:tcW w:w="1139" w:type="dxa"/>
          </w:tcPr>
          <w:p w14:paraId="4F746991" w14:textId="77777777" w:rsidR="00FC5A40" w:rsidRPr="00EE5FCB" w:rsidRDefault="00FC5A40" w:rsidP="00EE5FCB">
            <w:pPr>
              <w:pStyle w:val="aa"/>
            </w:pPr>
            <w:r>
              <w:t>21</w:t>
            </w:r>
          </w:p>
        </w:tc>
        <w:tc>
          <w:tcPr>
            <w:tcW w:w="1621" w:type="dxa"/>
          </w:tcPr>
          <w:p w14:paraId="4002C0EF" w14:textId="77777777" w:rsidR="00FC5A40" w:rsidRPr="00EE5FCB" w:rsidRDefault="00FC5A40" w:rsidP="00EE5FCB">
            <w:pPr>
              <w:pStyle w:val="aa"/>
            </w:pPr>
            <w:r>
              <w:t>LSTM</w:t>
            </w:r>
          </w:p>
        </w:tc>
        <w:tc>
          <w:tcPr>
            <w:tcW w:w="1771" w:type="dxa"/>
          </w:tcPr>
          <w:p w14:paraId="44B061D2"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3DA59CB1" w14:textId="77777777" w:rsidR="00FC5A40" w:rsidRPr="00EE5FCB" w:rsidRDefault="00FC5A40" w:rsidP="00EE5FCB">
            <w:pPr>
              <w:pStyle w:val="aa"/>
            </w:pPr>
            <w:r>
              <w:t>131</w:t>
            </w:r>
          </w:p>
        </w:tc>
        <w:tc>
          <w:tcPr>
            <w:tcW w:w="1290" w:type="dxa"/>
          </w:tcPr>
          <w:p w14:paraId="1578FF41" w14:textId="77777777" w:rsidR="00FC5A40" w:rsidRPr="00EE5FCB" w:rsidRDefault="00FC5A40" w:rsidP="00EE5FCB">
            <w:pPr>
              <w:pStyle w:val="aa"/>
            </w:pPr>
            <w:r>
              <w:t>-13</w:t>
            </w:r>
          </w:p>
        </w:tc>
        <w:tc>
          <w:tcPr>
            <w:tcW w:w="1132" w:type="dxa"/>
          </w:tcPr>
          <w:p w14:paraId="5DE528FE" w14:textId="77777777" w:rsidR="00FC5A40" w:rsidRPr="00EE5FCB" w:rsidRDefault="00FC5A40" w:rsidP="00EE5FCB">
            <w:pPr>
              <w:pStyle w:val="aa"/>
            </w:pPr>
            <w:r>
              <w:t>0.49</w:t>
            </w:r>
          </w:p>
        </w:tc>
        <w:tc>
          <w:tcPr>
            <w:tcW w:w="1414" w:type="dxa"/>
          </w:tcPr>
          <w:p w14:paraId="3B6283F2" w14:textId="77777777" w:rsidR="00FC5A40" w:rsidRPr="00EE5FCB" w:rsidRDefault="00FC5A40" w:rsidP="00EE5FCB">
            <w:pPr>
              <w:pStyle w:val="aa"/>
            </w:pPr>
            <w:r>
              <w:t>0.82</w:t>
            </w:r>
          </w:p>
        </w:tc>
      </w:tr>
      <w:tr w:rsidR="00FC5A40" w:rsidRPr="00EE5FCB" w14:paraId="69485DFB" w14:textId="77777777" w:rsidTr="00FC5A40">
        <w:tc>
          <w:tcPr>
            <w:tcW w:w="1139" w:type="dxa"/>
          </w:tcPr>
          <w:p w14:paraId="5E79009F" w14:textId="77777777" w:rsidR="00FC5A40" w:rsidRPr="00EE5FCB" w:rsidRDefault="00FC5A40" w:rsidP="00EE5FCB">
            <w:pPr>
              <w:pStyle w:val="aa"/>
            </w:pPr>
            <w:r>
              <w:t>88</w:t>
            </w:r>
          </w:p>
        </w:tc>
        <w:tc>
          <w:tcPr>
            <w:tcW w:w="1621" w:type="dxa"/>
          </w:tcPr>
          <w:p w14:paraId="6319AE6C" w14:textId="77777777" w:rsidR="00FC5A40" w:rsidRPr="00EE5FCB" w:rsidRDefault="00FC5A40" w:rsidP="00EE5FCB">
            <w:pPr>
              <w:pStyle w:val="aa"/>
            </w:pPr>
            <w:r>
              <w:t>TCN</w:t>
            </w:r>
          </w:p>
        </w:tc>
        <w:tc>
          <w:tcPr>
            <w:tcW w:w="1771" w:type="dxa"/>
          </w:tcPr>
          <w:p w14:paraId="6B455D31" w14:textId="77777777" w:rsidR="00FC5A40" w:rsidRPr="00EE5FCB" w:rsidRDefault="00FC5A40" w:rsidP="00EE5FCB">
            <w:pPr>
              <w:pStyle w:val="aa"/>
            </w:pPr>
            <w:proofErr w:type="spellStart"/>
            <w:r>
              <w:t>По</w:t>
            </w:r>
            <w:proofErr w:type="spellEnd"/>
            <w:r>
              <w:t xml:space="preserve"> </w:t>
            </w:r>
            <w:proofErr w:type="spellStart"/>
            <w:r>
              <w:t>фазам</w:t>
            </w:r>
            <w:proofErr w:type="spellEnd"/>
            <w:r>
              <w:t xml:space="preserve"> </w:t>
            </w:r>
            <w:proofErr w:type="spellStart"/>
            <w:r>
              <w:t>цикла</w:t>
            </w:r>
            <w:proofErr w:type="spellEnd"/>
          </w:p>
        </w:tc>
        <w:tc>
          <w:tcPr>
            <w:tcW w:w="1126" w:type="dxa"/>
          </w:tcPr>
          <w:p w14:paraId="5F151995" w14:textId="77777777" w:rsidR="00FC5A40" w:rsidRPr="00EE5FCB" w:rsidRDefault="00FC5A40" w:rsidP="00EE5FCB">
            <w:pPr>
              <w:pStyle w:val="aa"/>
            </w:pPr>
            <w:r>
              <w:t>150</w:t>
            </w:r>
          </w:p>
        </w:tc>
        <w:tc>
          <w:tcPr>
            <w:tcW w:w="1290" w:type="dxa"/>
          </w:tcPr>
          <w:p w14:paraId="478361D7" w14:textId="77777777" w:rsidR="00FC5A40" w:rsidRPr="00EE5FCB" w:rsidRDefault="00FC5A40" w:rsidP="00EE5FCB">
            <w:pPr>
              <w:pStyle w:val="aa"/>
            </w:pPr>
            <w:r>
              <w:t>9</w:t>
            </w:r>
          </w:p>
        </w:tc>
        <w:tc>
          <w:tcPr>
            <w:tcW w:w="1132" w:type="dxa"/>
          </w:tcPr>
          <w:p w14:paraId="164D407C" w14:textId="77777777" w:rsidR="00FC5A40" w:rsidRPr="00EE5FCB" w:rsidRDefault="00FC5A40" w:rsidP="00EE5FCB">
            <w:pPr>
              <w:pStyle w:val="aa"/>
            </w:pPr>
            <w:r>
              <w:t>0.66</w:t>
            </w:r>
          </w:p>
        </w:tc>
        <w:tc>
          <w:tcPr>
            <w:tcW w:w="1414" w:type="dxa"/>
          </w:tcPr>
          <w:p w14:paraId="2CAFA48C" w14:textId="77777777" w:rsidR="00FC5A40" w:rsidRPr="00EE5FCB" w:rsidRDefault="00FC5A40" w:rsidP="00EE5FCB">
            <w:pPr>
              <w:pStyle w:val="aa"/>
            </w:pPr>
            <w:r>
              <w:t>0.59</w:t>
            </w:r>
          </w:p>
        </w:tc>
      </w:tr>
    </w:tbl>
    <w:p w14:paraId="184A5F32" w14:textId="77777777" w:rsidR="00EA11FE" w:rsidRDefault="00EA11FE"/>
    <w:p w14:paraId="7832C20D" w14:textId="77777777" w:rsidR="00EA11FE" w:rsidRDefault="00EE5FCB" w:rsidP="00A62E2F">
      <w:pPr>
        <w:ind w:firstLine="709"/>
      </w:pPr>
      <w:r>
        <w:t xml:space="preserve">В таблице 3.1 все модели из топа обучались на </w:t>
      </w:r>
      <w:proofErr w:type="spellStart"/>
      <w:r>
        <w:t>датасете</w:t>
      </w:r>
      <w:proofErr w:type="spellEnd"/>
      <w:r>
        <w:t xml:space="preserve"> без абсолютных признаков, а также на полном наборе модальностей</w:t>
      </w:r>
    </w:p>
    <w:p w14:paraId="4E4B521A" w14:textId="77777777" w:rsidR="00EA11FE" w:rsidRDefault="008C6D62">
      <w:pPr>
        <w:pStyle w:val="ad"/>
      </w:pPr>
      <w:r>
        <w:t>Таблица 3.2 –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0ECC9913" w14:textId="77777777" w:rsidTr="00FC5A40">
        <w:tc>
          <w:tcPr>
            <w:tcW w:w="895" w:type="dxa"/>
          </w:tcPr>
          <w:p w14:paraId="3A998025" w14:textId="77777777" w:rsidR="00FC5A40" w:rsidRDefault="00FC5A40" w:rsidP="00FC5A40">
            <w:pPr>
              <w:pStyle w:val="aa"/>
            </w:pPr>
            <w:proofErr w:type="spellStart"/>
            <w:r>
              <w:t>Место</w:t>
            </w:r>
            <w:proofErr w:type="spellEnd"/>
            <w:r>
              <w:t xml:space="preserve"> в </w:t>
            </w:r>
            <w:proofErr w:type="spellStart"/>
            <w:r>
              <w:t>общем</w:t>
            </w:r>
            <w:proofErr w:type="spellEnd"/>
            <w:r>
              <w:t xml:space="preserve"> </w:t>
            </w:r>
            <w:proofErr w:type="spellStart"/>
            <w:r>
              <w:t>рейтинге</w:t>
            </w:r>
            <w:proofErr w:type="spellEnd"/>
          </w:p>
        </w:tc>
        <w:tc>
          <w:tcPr>
            <w:tcW w:w="1249" w:type="dxa"/>
          </w:tcPr>
          <w:p w14:paraId="2DD5D6F8" w14:textId="77777777" w:rsidR="00FC5A40" w:rsidRDefault="00FC5A40" w:rsidP="00FC5A40">
            <w:pPr>
              <w:pStyle w:val="aa"/>
            </w:pPr>
            <w:proofErr w:type="spellStart"/>
            <w:r>
              <w:t>Семейство</w:t>
            </w:r>
            <w:proofErr w:type="spellEnd"/>
          </w:p>
        </w:tc>
        <w:tc>
          <w:tcPr>
            <w:tcW w:w="1583" w:type="dxa"/>
          </w:tcPr>
          <w:p w14:paraId="7FA4C587" w14:textId="77777777" w:rsidR="00FC5A40" w:rsidRDefault="00FC5A40" w:rsidP="00FC5A40">
            <w:pPr>
              <w:pStyle w:val="aa"/>
            </w:pPr>
            <w:proofErr w:type="spellStart"/>
            <w:r>
              <w:t>Модальности</w:t>
            </w:r>
            <w:proofErr w:type="spellEnd"/>
          </w:p>
        </w:tc>
        <w:tc>
          <w:tcPr>
            <w:tcW w:w="828" w:type="dxa"/>
          </w:tcPr>
          <w:p w14:paraId="6F3AB949" w14:textId="77777777" w:rsidR="00FC5A40" w:rsidRDefault="00FC5A40" w:rsidP="00FC5A40">
            <w:pPr>
              <w:pStyle w:val="aa"/>
            </w:pPr>
            <w:proofErr w:type="spellStart"/>
            <w:r>
              <w:t>Ошибка</w:t>
            </w:r>
            <w:proofErr w:type="spellEnd"/>
            <w:r>
              <w:t xml:space="preserve"> LT, с</w:t>
            </w:r>
          </w:p>
        </w:tc>
        <w:tc>
          <w:tcPr>
            <w:tcW w:w="1006" w:type="dxa"/>
          </w:tcPr>
          <w:p w14:paraId="3AE31F6E" w14:textId="77777777" w:rsidR="00FC5A40" w:rsidRDefault="00FC5A40" w:rsidP="00FC5A40">
            <w:pPr>
              <w:pStyle w:val="aa"/>
            </w:pPr>
            <w:proofErr w:type="spellStart"/>
            <w:r>
              <w:t>Смещение</w:t>
            </w:r>
            <w:proofErr w:type="spellEnd"/>
            <w:r>
              <w:t xml:space="preserve"> LT, с</w:t>
            </w:r>
          </w:p>
        </w:tc>
        <w:tc>
          <w:tcPr>
            <w:tcW w:w="798" w:type="dxa"/>
          </w:tcPr>
          <w:p w14:paraId="363986D1" w14:textId="77777777" w:rsidR="00FC5A40" w:rsidRDefault="00FC5A40" w:rsidP="00FC5A40">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87" w:type="dxa"/>
          </w:tcPr>
          <w:p w14:paraId="57F5E12E" w14:textId="77777777" w:rsidR="00FC5A40" w:rsidRDefault="00FC5A40" w:rsidP="00FC5A40">
            <w:pPr>
              <w:pStyle w:val="aa"/>
            </w:pPr>
            <w:proofErr w:type="spellStart"/>
            <w:r>
              <w:t>Медиана</w:t>
            </w:r>
            <w:proofErr w:type="spellEnd"/>
            <w:r>
              <w:t xml:space="preserve"> R²</w:t>
            </w:r>
          </w:p>
        </w:tc>
      </w:tr>
      <w:tr w:rsidR="00FC5A40" w14:paraId="4AE4FC51" w14:textId="77777777" w:rsidTr="00FC5A40">
        <w:tc>
          <w:tcPr>
            <w:tcW w:w="895" w:type="dxa"/>
          </w:tcPr>
          <w:p w14:paraId="5A192EF0" w14:textId="77777777" w:rsidR="00FC5A40" w:rsidRDefault="00FC5A40" w:rsidP="00FC5A40">
            <w:pPr>
              <w:pStyle w:val="aa"/>
            </w:pPr>
            <w:r>
              <w:t>1</w:t>
            </w:r>
          </w:p>
        </w:tc>
        <w:tc>
          <w:tcPr>
            <w:tcW w:w="1249" w:type="dxa"/>
          </w:tcPr>
          <w:p w14:paraId="132AA081" w14:textId="77777777" w:rsidR="00FC5A40" w:rsidRDefault="00FC5A40" w:rsidP="00FC5A40">
            <w:pPr>
              <w:pStyle w:val="aa"/>
            </w:pPr>
            <w:r>
              <w:t>TCN</w:t>
            </w:r>
          </w:p>
        </w:tc>
        <w:tc>
          <w:tcPr>
            <w:tcW w:w="1583" w:type="dxa"/>
          </w:tcPr>
          <w:p w14:paraId="655C3D3E" w14:textId="77777777" w:rsidR="00FC5A40" w:rsidRDefault="00FC5A40" w:rsidP="00FC5A40">
            <w:pPr>
              <w:pStyle w:val="aa"/>
            </w:pPr>
            <w:r>
              <w:t>EMG+NIRS+HRV</w:t>
            </w:r>
          </w:p>
        </w:tc>
        <w:tc>
          <w:tcPr>
            <w:tcW w:w="828" w:type="dxa"/>
          </w:tcPr>
          <w:p w14:paraId="1EA65F33" w14:textId="77777777" w:rsidR="00FC5A40" w:rsidRDefault="00FC5A40" w:rsidP="00FC5A40">
            <w:pPr>
              <w:pStyle w:val="aa"/>
            </w:pPr>
            <w:r>
              <w:t>104</w:t>
            </w:r>
          </w:p>
        </w:tc>
        <w:tc>
          <w:tcPr>
            <w:tcW w:w="1006" w:type="dxa"/>
          </w:tcPr>
          <w:p w14:paraId="6F9EDBAD" w14:textId="77777777" w:rsidR="00FC5A40" w:rsidRDefault="00FC5A40" w:rsidP="00FC5A40">
            <w:pPr>
              <w:pStyle w:val="aa"/>
            </w:pPr>
            <w:r>
              <w:t>20</w:t>
            </w:r>
          </w:p>
        </w:tc>
        <w:tc>
          <w:tcPr>
            <w:tcW w:w="798" w:type="dxa"/>
          </w:tcPr>
          <w:p w14:paraId="3C5E65DF" w14:textId="77777777" w:rsidR="00FC5A40" w:rsidRDefault="00FC5A40" w:rsidP="00FC5A40">
            <w:pPr>
              <w:pStyle w:val="aa"/>
            </w:pPr>
            <w:r>
              <w:t>0.53</w:t>
            </w:r>
          </w:p>
        </w:tc>
        <w:tc>
          <w:tcPr>
            <w:tcW w:w="887" w:type="dxa"/>
          </w:tcPr>
          <w:p w14:paraId="0C76F6C1" w14:textId="77777777" w:rsidR="00FC5A40" w:rsidRDefault="00FC5A40" w:rsidP="00FC5A40">
            <w:pPr>
              <w:pStyle w:val="aa"/>
            </w:pPr>
            <w:r>
              <w:t>0.61</w:t>
            </w:r>
          </w:p>
        </w:tc>
      </w:tr>
      <w:tr w:rsidR="00FC5A40" w14:paraId="125965E7" w14:textId="77777777" w:rsidTr="00FC5A40">
        <w:tc>
          <w:tcPr>
            <w:tcW w:w="895" w:type="dxa"/>
          </w:tcPr>
          <w:p w14:paraId="4DB07DBA" w14:textId="77777777" w:rsidR="00FC5A40" w:rsidRDefault="00FC5A40" w:rsidP="00FC5A40">
            <w:pPr>
              <w:pStyle w:val="aa"/>
            </w:pPr>
            <w:r>
              <w:t>2</w:t>
            </w:r>
          </w:p>
        </w:tc>
        <w:tc>
          <w:tcPr>
            <w:tcW w:w="1249" w:type="dxa"/>
          </w:tcPr>
          <w:p w14:paraId="06D41B4C" w14:textId="77777777" w:rsidR="00FC5A40" w:rsidRDefault="00FC5A40" w:rsidP="00FC5A40">
            <w:pPr>
              <w:pStyle w:val="aa"/>
            </w:pPr>
            <w:proofErr w:type="spellStart"/>
            <w:r>
              <w:t>Классическое</w:t>
            </w:r>
            <w:proofErr w:type="spellEnd"/>
          </w:p>
        </w:tc>
        <w:tc>
          <w:tcPr>
            <w:tcW w:w="1583" w:type="dxa"/>
          </w:tcPr>
          <w:p w14:paraId="1227D41B" w14:textId="77777777" w:rsidR="00FC5A40" w:rsidRDefault="00FC5A40" w:rsidP="00FC5A40">
            <w:pPr>
              <w:pStyle w:val="aa"/>
            </w:pPr>
            <w:r>
              <w:t>HRV</w:t>
            </w:r>
          </w:p>
        </w:tc>
        <w:tc>
          <w:tcPr>
            <w:tcW w:w="828" w:type="dxa"/>
          </w:tcPr>
          <w:p w14:paraId="1D00CAB4" w14:textId="77777777" w:rsidR="00FC5A40" w:rsidRDefault="00FC5A40" w:rsidP="00FC5A40">
            <w:pPr>
              <w:pStyle w:val="aa"/>
            </w:pPr>
            <w:r>
              <w:t>108</w:t>
            </w:r>
          </w:p>
        </w:tc>
        <w:tc>
          <w:tcPr>
            <w:tcW w:w="1006" w:type="dxa"/>
          </w:tcPr>
          <w:p w14:paraId="426D2C63" w14:textId="77777777" w:rsidR="00FC5A40" w:rsidRDefault="00FC5A40" w:rsidP="00FC5A40">
            <w:pPr>
              <w:pStyle w:val="aa"/>
            </w:pPr>
            <w:r>
              <w:t>39</w:t>
            </w:r>
          </w:p>
        </w:tc>
        <w:tc>
          <w:tcPr>
            <w:tcW w:w="798" w:type="dxa"/>
          </w:tcPr>
          <w:p w14:paraId="714CB95D" w14:textId="77777777" w:rsidR="00FC5A40" w:rsidRDefault="00FC5A40" w:rsidP="00FC5A40">
            <w:pPr>
              <w:pStyle w:val="aa"/>
            </w:pPr>
            <w:r>
              <w:t>0.50</w:t>
            </w:r>
          </w:p>
        </w:tc>
        <w:tc>
          <w:tcPr>
            <w:tcW w:w="887" w:type="dxa"/>
          </w:tcPr>
          <w:p w14:paraId="2770181A" w14:textId="77777777" w:rsidR="00FC5A40" w:rsidRDefault="00FC5A40" w:rsidP="00FC5A40">
            <w:pPr>
              <w:pStyle w:val="aa"/>
            </w:pPr>
            <w:r>
              <w:t>0.65</w:t>
            </w:r>
          </w:p>
        </w:tc>
      </w:tr>
      <w:tr w:rsidR="00FC5A40" w14:paraId="0CB1F406" w14:textId="77777777" w:rsidTr="00FC5A40">
        <w:tc>
          <w:tcPr>
            <w:tcW w:w="895" w:type="dxa"/>
          </w:tcPr>
          <w:p w14:paraId="0AA71B33" w14:textId="77777777" w:rsidR="00FC5A40" w:rsidRDefault="00FC5A40" w:rsidP="00FC5A40">
            <w:pPr>
              <w:pStyle w:val="aa"/>
            </w:pPr>
            <w:r>
              <w:t>3</w:t>
            </w:r>
          </w:p>
        </w:tc>
        <w:tc>
          <w:tcPr>
            <w:tcW w:w="1249" w:type="dxa"/>
          </w:tcPr>
          <w:p w14:paraId="47CB238E" w14:textId="77777777" w:rsidR="00FC5A40" w:rsidRDefault="00FC5A40" w:rsidP="00FC5A40">
            <w:pPr>
              <w:pStyle w:val="aa"/>
            </w:pPr>
            <w:r>
              <w:t>LSTM</w:t>
            </w:r>
          </w:p>
        </w:tc>
        <w:tc>
          <w:tcPr>
            <w:tcW w:w="1583" w:type="dxa"/>
          </w:tcPr>
          <w:p w14:paraId="571FE8FC" w14:textId="77777777" w:rsidR="00FC5A40" w:rsidRDefault="00FC5A40" w:rsidP="00FC5A40">
            <w:pPr>
              <w:pStyle w:val="aa"/>
            </w:pPr>
            <w:r>
              <w:t>EMG+NIRS+HRV</w:t>
            </w:r>
          </w:p>
        </w:tc>
        <w:tc>
          <w:tcPr>
            <w:tcW w:w="828" w:type="dxa"/>
          </w:tcPr>
          <w:p w14:paraId="7E39E2AF" w14:textId="77777777" w:rsidR="00FC5A40" w:rsidRDefault="00FC5A40" w:rsidP="00FC5A40">
            <w:pPr>
              <w:pStyle w:val="aa"/>
            </w:pPr>
            <w:r>
              <w:t>109</w:t>
            </w:r>
          </w:p>
        </w:tc>
        <w:tc>
          <w:tcPr>
            <w:tcW w:w="1006" w:type="dxa"/>
          </w:tcPr>
          <w:p w14:paraId="0DBA5D4C" w14:textId="77777777" w:rsidR="00FC5A40" w:rsidRDefault="00FC5A40" w:rsidP="00FC5A40">
            <w:pPr>
              <w:pStyle w:val="aa"/>
            </w:pPr>
            <w:r>
              <w:t>-2</w:t>
            </w:r>
          </w:p>
        </w:tc>
        <w:tc>
          <w:tcPr>
            <w:tcW w:w="798" w:type="dxa"/>
          </w:tcPr>
          <w:p w14:paraId="4199DAB1" w14:textId="77777777" w:rsidR="00FC5A40" w:rsidRDefault="00FC5A40" w:rsidP="00FC5A40">
            <w:pPr>
              <w:pStyle w:val="aa"/>
            </w:pPr>
            <w:r>
              <w:t>0.52</w:t>
            </w:r>
          </w:p>
        </w:tc>
        <w:tc>
          <w:tcPr>
            <w:tcW w:w="887" w:type="dxa"/>
          </w:tcPr>
          <w:p w14:paraId="466786FA" w14:textId="77777777" w:rsidR="00FC5A40" w:rsidRDefault="00FC5A40" w:rsidP="00FC5A40">
            <w:pPr>
              <w:pStyle w:val="aa"/>
            </w:pPr>
            <w:r>
              <w:t>0.71</w:t>
            </w:r>
          </w:p>
        </w:tc>
      </w:tr>
    </w:tbl>
    <w:p w14:paraId="21EB3D6F" w14:textId="77777777" w:rsidR="00FC5A40" w:rsidRDefault="00FC5A40"/>
    <w:p w14:paraId="58A08817" w14:textId="77777777" w:rsidR="00D125F6" w:rsidRDefault="00FC5A40" w:rsidP="00A62E2F">
      <w:pPr>
        <w:ind w:firstLine="709"/>
      </w:pPr>
      <w:r>
        <w:t xml:space="preserve">В таблице 3.2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2191C01C" w14:textId="77777777" w:rsidR="00EA11FE" w:rsidRDefault="008C6D62">
      <w:pPr>
        <w:pStyle w:val="21"/>
      </w:pPr>
      <w:bookmarkStart w:id="67" w:name="_Toc231846146"/>
      <w:r>
        <w:lastRenderedPageBreak/>
        <w:t>3.3 Вклад модальностей</w:t>
      </w:r>
      <w:bookmarkEnd w:id="67"/>
    </w:p>
    <w:p w14:paraId="6F83BF45" w14:textId="77777777" w:rsidR="00EA11FE" w:rsidRDefault="008C6D62" w:rsidP="00A62E2F">
      <w:pPr>
        <w:ind w:firstLine="709"/>
      </w:pPr>
      <w:r>
        <w:t xml:space="preserve">Следующий вопрос касается роли отдельных модальностей и их комбинаций. В рамках настоящей работы сравнивались одномодальные и </w:t>
      </w:r>
      <w:proofErr w:type="spellStart"/>
      <w:r>
        <w:t>мультимодальные</w:t>
      </w:r>
      <w:proofErr w:type="spellEnd"/>
      <w:r>
        <w:t xml:space="preserve">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w:t>
      </w:r>
      <w:proofErr w:type="spellStart"/>
      <w:r>
        <w:t>фазо</w:t>
      </w:r>
      <w:proofErr w:type="spellEnd"/>
      <w:r>
        <w:t>-разделённом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2C4DB6C0" w14:textId="77777777" w:rsidR="00EA11FE" w:rsidRDefault="008C6D62" w:rsidP="00A62E2F">
      <w:pPr>
        <w:ind w:firstLine="709"/>
      </w:pPr>
      <w:r>
        <w:t xml:space="preserve">Для LT1 наблюдается достаточно согласованная картина: расширение одномодальной постановки до </w:t>
      </w:r>
      <w:proofErr w:type="spellStart"/>
      <w:r>
        <w:t>мультимодальной</w:t>
      </w:r>
      <w:proofErr w:type="spellEnd"/>
      <w:r>
        <w:t xml:space="preserve">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w:t>
      </w:r>
      <w:proofErr w:type="spellStart"/>
      <w:r>
        <w:t>сверточных</w:t>
      </w:r>
      <w:proofErr w:type="spellEnd"/>
      <w:r>
        <w:t xml:space="preserve"> </w:t>
      </w:r>
      <w:proofErr w:type="spellStart"/>
      <w:r>
        <w:t>нейросетевых</w:t>
      </w:r>
      <w:proofErr w:type="spellEnd"/>
      <w:r>
        <w:t xml:space="preserve">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3C68A0D1" w14:textId="77777777" w:rsidR="00EA11FE" w:rsidRDefault="008C6D62" w:rsidP="00A62E2F">
      <w:pPr>
        <w:ind w:firstLine="709"/>
      </w:pPr>
      <w:r>
        <w:t xml:space="preserve">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w:t>
      </w:r>
      <w:r>
        <w:lastRenderedPageBreak/>
        <w:t>чисто ЭМГ-постановки в 208 из 212 случаев (98,1 %), а его преимущество над конфигурацией EMG+NIRS наблюдается в 94 из 96 случаев (97,9 %). Медианный выигрыш при этих переходах составляет 54,0 и 44,1 с соответственно. При этом внутри классического семейства HRV-</w:t>
      </w:r>
      <w:proofErr w:type="spellStart"/>
      <w:r>
        <w:t>only</w:t>
      </w:r>
      <w:proofErr w:type="spellEnd"/>
      <w:r>
        <w:t xml:space="preserve"> конфигурации на LT2 оказываются лучше </w:t>
      </w:r>
      <w:proofErr w:type="spellStart"/>
      <w:r>
        <w:t>мультимодальных</w:t>
      </w:r>
      <w:proofErr w:type="spellEnd"/>
      <w:r>
        <w:t xml:space="preserve"> вариантов в 36 из 58 сопоставимых случаев (62,1 %), а медианное преимущество HRV составляет 12,6 с. Поэтому </w:t>
      </w:r>
      <w:proofErr w:type="spellStart"/>
      <w:r>
        <w:t>мультимодальность</w:t>
      </w:r>
      <w:proofErr w:type="spellEnd"/>
      <w:r>
        <w:t xml:space="preserve">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14EE4D31" w14:textId="77777777" w:rsidR="00EA11FE" w:rsidRDefault="008C6D62" w:rsidP="00A62E2F">
      <w:pPr>
        <w:ind w:firstLine="709"/>
      </w:pPr>
      <w:r>
        <w:t xml:space="preserve">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w:t>
      </w:r>
      <w:proofErr w:type="spellStart"/>
      <w:r>
        <w:t>мультимодальных</w:t>
      </w:r>
      <w:proofErr w:type="spellEnd"/>
      <w:r>
        <w:t xml:space="preserve"> постановок. Для LT2 зависимость сложнее: выигрыш </w:t>
      </w:r>
      <w:proofErr w:type="spellStart"/>
      <w:r>
        <w:t>мультимодальности</w:t>
      </w:r>
      <w:proofErr w:type="spellEnd"/>
      <w:r>
        <w:t xml:space="preserve">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15140D6C" w14:textId="77777777" w:rsidR="00EA11FE" w:rsidRDefault="008C6D62">
      <w:r>
        <w:rPr>
          <w:noProof/>
        </w:rPr>
        <w:lastRenderedPageBreak/>
        <w:drawing>
          <wp:inline distT="0" distB="0" distL="0" distR="0" wp14:anchorId="036FC80E" wp14:editId="725A789B">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8"/>
                    <a:stretch>
                      <a:fillRect/>
                    </a:stretch>
                  </pic:blipFill>
                  <pic:spPr>
                    <a:xfrm>
                      <a:off x="0" y="0"/>
                      <a:ext cx="6217920" cy="2902253"/>
                    </a:xfrm>
                    <a:prstGeom prst="rect">
                      <a:avLst/>
                    </a:prstGeom>
                  </pic:spPr>
                </pic:pic>
              </a:graphicData>
            </a:graphic>
          </wp:inline>
        </w:drawing>
      </w:r>
    </w:p>
    <w:p w14:paraId="3D5399B0" w14:textId="77777777" w:rsidR="00EA11FE" w:rsidRPr="001C5C3B" w:rsidRDefault="008C6D62" w:rsidP="001C5C3B">
      <w:pPr>
        <w:pStyle w:val="af0"/>
        <w:rPr>
          <w:lang w:val="ru-RU"/>
        </w:rPr>
      </w:pPr>
      <w:r>
        <w:rPr>
          <w:lang w:val="ru-RU"/>
        </w:rPr>
        <w:t xml:space="preserve">Рисунок 3.1 – Направление эффекта расширения модального состава для </w:t>
      </w:r>
      <w:r>
        <w:t>LT</w:t>
      </w:r>
      <w:r>
        <w:rPr>
          <w:lang w:val="ru-RU"/>
        </w:rPr>
        <w:t xml:space="preserve">1 и </w:t>
      </w:r>
      <w:r>
        <w:t>LT</w:t>
      </w:r>
      <w:r>
        <w:rPr>
          <w:lang w:val="ru-RU"/>
        </w:rPr>
        <w:t>2 в разных семействах моделей</w:t>
      </w:r>
    </w:p>
    <w:p w14:paraId="4B3BCA48" w14:textId="77777777" w:rsidR="00EA11FE" w:rsidRDefault="008C6D62">
      <w:pPr>
        <w:pStyle w:val="21"/>
      </w:pPr>
      <w:bookmarkStart w:id="68" w:name="_Toc231846147"/>
      <w:r>
        <w:t>3.4 Сравнение семейств моделей</w:t>
      </w:r>
      <w:bookmarkEnd w:id="68"/>
    </w:p>
    <w:p w14:paraId="4FCC01B9" w14:textId="77777777" w:rsidR="00EA11FE" w:rsidRDefault="008C6D62" w:rsidP="00A62E2F">
      <w:pPr>
        <w:ind w:firstLine="709"/>
      </w:pPr>
      <w:r>
        <w:t xml:space="preserve">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w:t>
      </w:r>
      <w:proofErr w:type="spellStart"/>
      <w:r>
        <w:t>нейросетевые</w:t>
      </w:r>
      <w:proofErr w:type="spellEnd"/>
      <w:r>
        <w:t xml:space="preserve">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606B00AE" w14:textId="77777777" w:rsidR="00EA11FE" w:rsidRDefault="008C6D62" w:rsidP="00A62E2F">
      <w:pPr>
        <w:ind w:firstLine="709"/>
      </w:pPr>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 – 41 с). Для LT2 картина также не сводится к победе одного класса моделей: средние значения составляют 172,3 с для классических моделей, 167,8 с для LSTM и 167,3 с для TCN, то есть </w:t>
      </w:r>
      <w:proofErr w:type="spellStart"/>
      <w:r>
        <w:t>межсемейный</w:t>
      </w:r>
      <w:proofErr w:type="spellEnd"/>
      <w:r>
        <w:t xml:space="preserve"> разрыв сокращается примерно до 5 с </w:t>
      </w:r>
      <w:r>
        <w:lastRenderedPageBreak/>
        <w:t>при внутрисемейном разбросе 25 – 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0405F153" w14:textId="77777777" w:rsidR="00EA11FE" w:rsidRDefault="008C6D62" w:rsidP="00A62E2F">
      <w:pPr>
        <w:ind w:firstLine="709"/>
      </w:pPr>
      <w:r>
        <w:t xml:space="preserve">Такой результат важен сам по себе. Он показывает, что в рамках данной выборки и данной схемы </w:t>
      </w:r>
      <w:proofErr w:type="spellStart"/>
      <w:r>
        <w:t>валидации</w:t>
      </w:r>
      <w:proofErr w:type="spellEnd"/>
      <w:r>
        <w:t xml:space="preserve"> классические модели с ручными признаками остаются конкурентоспособными по отношению к </w:t>
      </w:r>
      <w:proofErr w:type="spellStart"/>
      <w:r>
        <w:t>нейросетям</w:t>
      </w:r>
      <w:proofErr w:type="spellEnd"/>
      <w:r>
        <w:t xml:space="preserve">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w:t>
      </w:r>
      <w:proofErr w:type="spellStart"/>
      <w:r>
        <w:t>нейросетей</w:t>
      </w:r>
      <w:proofErr w:type="spellEnd"/>
      <w:r>
        <w:t xml:space="preserve">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7307B605" w14:textId="77777777" w:rsidR="00EA11FE" w:rsidRDefault="008C6D62" w:rsidP="00A62E2F">
      <w:pPr>
        <w:ind w:firstLine="709"/>
      </w:pPr>
      <w:r>
        <w:t xml:space="preserve">Внутри </w:t>
      </w:r>
      <w:proofErr w:type="spellStart"/>
      <w:r>
        <w:t>нейросетевых</w:t>
      </w:r>
      <w:proofErr w:type="spellEnd"/>
      <w:r>
        <w:t xml:space="preserve">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w:t>
      </w:r>
      <w:proofErr w:type="spellStart"/>
      <w:r>
        <w:t>вейвлетного</w:t>
      </w:r>
      <w:proofErr w:type="spellEnd"/>
      <w:r>
        <w:t xml:space="preserve">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09DED8DA" w14:textId="77777777" w:rsidR="00EA11FE" w:rsidRDefault="008C6D62" w:rsidP="00A62E2F">
      <w:pPr>
        <w:ind w:firstLine="709"/>
      </w:pPr>
      <w:r>
        <w:t xml:space="preserve">Таким образом, ответ на вопрос о семействах моделей оказывается сдержанным. В данной работе </w:t>
      </w:r>
      <w:proofErr w:type="spellStart"/>
      <w:r>
        <w:t>нейросетевые</w:t>
      </w:r>
      <w:proofErr w:type="spellEnd"/>
      <w:r>
        <w:t xml:space="preserve">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анализа это означает, что итоговые выводы следует строить не вокруг поиска </w:t>
      </w:r>
      <w:r>
        <w:lastRenderedPageBreak/>
        <w:t>«лучшего семейства вообще», а вокруг сочетания задачи, модальности, режима признаков и устойчивости конкретных моделей.</w:t>
      </w:r>
    </w:p>
    <w:p w14:paraId="4531E090" w14:textId="77777777" w:rsidR="00EA11FE" w:rsidRDefault="008C6D62">
      <w:r>
        <w:rPr>
          <w:noProof/>
        </w:rPr>
        <w:drawing>
          <wp:inline distT="0" distB="0" distL="0" distR="0" wp14:anchorId="13D1C301" wp14:editId="7132B808">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9"/>
                    <a:stretch>
                      <a:fillRect/>
                    </a:stretch>
                  </pic:blipFill>
                  <pic:spPr>
                    <a:xfrm>
                      <a:off x="0" y="0"/>
                      <a:ext cx="6035040" cy="2915110"/>
                    </a:xfrm>
                    <a:prstGeom prst="rect">
                      <a:avLst/>
                    </a:prstGeom>
                  </pic:spPr>
                </pic:pic>
              </a:graphicData>
            </a:graphic>
          </wp:inline>
        </w:drawing>
      </w:r>
    </w:p>
    <w:p w14:paraId="2580C516" w14:textId="77777777" w:rsidR="00EA11FE" w:rsidRPr="001C5C3B" w:rsidRDefault="008C6D62" w:rsidP="001C5C3B">
      <w:pPr>
        <w:pStyle w:val="af0"/>
        <w:rPr>
          <w:lang w:val="ru-RU"/>
        </w:rPr>
      </w:pPr>
      <w:r>
        <w:rPr>
          <w:lang w:val="ru-RU"/>
        </w:rPr>
        <w:t xml:space="preserve">Рисунок 3.2 – Распределение ошибки локализации порога по семействам моделей отдельно для </w:t>
      </w:r>
      <w:r>
        <w:t>LT</w:t>
      </w:r>
      <w:r>
        <w:rPr>
          <w:lang w:val="ru-RU"/>
        </w:rPr>
        <w:t xml:space="preserve">1 и </w:t>
      </w:r>
      <w:r>
        <w:t>LT</w:t>
      </w:r>
      <w:r>
        <w:rPr>
          <w:lang w:val="ru-RU"/>
        </w:rPr>
        <w:t>2</w:t>
      </w:r>
    </w:p>
    <w:p w14:paraId="5815AF7D" w14:textId="77777777" w:rsidR="00EA11FE" w:rsidRDefault="008C6D62">
      <w:pPr>
        <w:pStyle w:val="21"/>
      </w:pPr>
      <w:bookmarkStart w:id="69" w:name="_Toc231846148"/>
      <w:r>
        <w:t>3.5 LT1 и LT2 как разные задачи предсказания</w:t>
      </w:r>
      <w:bookmarkEnd w:id="69"/>
    </w:p>
    <w:p w14:paraId="52FA27B9" w14:textId="77777777" w:rsidR="00EA11FE" w:rsidRDefault="008C6D62" w:rsidP="00A62E2F">
      <w:pPr>
        <w:ind w:firstLine="709"/>
      </w:pPr>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61D2D1D3" w14:textId="77777777" w:rsidR="00EA11FE" w:rsidRDefault="008C6D62" w:rsidP="00A62E2F">
      <w:pPr>
        <w:ind w:firstLine="709"/>
      </w:pPr>
      <w:r>
        <w:t xml:space="preserve">Первый аргумент в пользу такого вывода даёт сравнение составов лучших и наиболее надёжных моделей. В итоговый набор финальных </w:t>
      </w:r>
      <w:proofErr w:type="spellStart"/>
      <w:r>
        <w:t>кандидатных</w:t>
      </w:r>
      <w:proofErr w:type="spellEnd"/>
      <w:r>
        <w:t xml:space="preserve"> моделей для LT1 вошли четыре классические </w:t>
      </w:r>
      <w:proofErr w:type="spellStart"/>
      <w:r>
        <w:t>мультимодальные</w:t>
      </w:r>
      <w:proofErr w:type="spellEnd"/>
      <w:r>
        <w:t xml:space="preserve"> конфигурации EMG+NIRS+HRV, тогда как для LT2 – только две модели, из которых одна опирается исключительно на HRV, а другая использует полный </w:t>
      </w:r>
      <w:proofErr w:type="spellStart"/>
      <w:r>
        <w:t>мультимодальный</w:t>
      </w:r>
      <w:proofErr w:type="spellEnd"/>
      <w:r>
        <w:t xml:space="preserve">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w:t>
      </w:r>
      <w:r>
        <w:lastRenderedPageBreak/>
        <w:t xml:space="preserve">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w:t>
      </w:r>
      <w:proofErr w:type="spellStart"/>
      <w:r>
        <w:t>нейросетевых</w:t>
      </w:r>
      <w:proofErr w:type="spellEnd"/>
      <w:r>
        <w:t xml:space="preserve"> архитектур.</w:t>
      </w:r>
    </w:p>
    <w:p w14:paraId="6FC881E3" w14:textId="77777777" w:rsidR="00EA11FE" w:rsidRDefault="008C6D62" w:rsidP="00A62E2F">
      <w:pPr>
        <w:ind w:firstLine="709"/>
      </w:pPr>
      <w:r>
        <w:t xml:space="preserve">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w:t>
      </w:r>
      <w:proofErr w:type="spellStart"/>
      <w:r>
        <w:t>сверточных</w:t>
      </w:r>
      <w:proofErr w:type="spellEnd"/>
      <w:r>
        <w:t xml:space="preserve"> и части рекуррентных архитектур, где различия между задачами уверенно достигают десятков секунд.</w:t>
      </w:r>
    </w:p>
    <w:p w14:paraId="7A2BD36D" w14:textId="77777777" w:rsidR="00EA11FE" w:rsidRDefault="008C6D62" w:rsidP="00A62E2F">
      <w:pPr>
        <w:ind w:firstLine="709"/>
      </w:pPr>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w:t>
      </w:r>
      <w:proofErr w:type="spellStart"/>
      <w:r>
        <w:t>Спирмена</w:t>
      </w:r>
      <w:proofErr w:type="spellEnd"/>
      <w:r>
        <w:t xml:space="preserve">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указывает не на тождество задач, а скорее на более стабильное поведение ручных признаков при переходе от LT1 к LT2.</w:t>
      </w:r>
    </w:p>
    <w:p w14:paraId="7E5B0770" w14:textId="77777777" w:rsidR="00EA11FE" w:rsidRDefault="008C6D62">
      <w:r>
        <w:rPr>
          <w:noProof/>
        </w:rPr>
        <w:lastRenderedPageBreak/>
        <w:drawing>
          <wp:inline distT="0" distB="0" distL="0" distR="0" wp14:anchorId="41CAED5D" wp14:editId="2100D657">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0"/>
                    <a:stretch>
                      <a:fillRect/>
                    </a:stretch>
                  </pic:blipFill>
                  <pic:spPr>
                    <a:xfrm>
                      <a:off x="0" y="0"/>
                      <a:ext cx="5486400" cy="4583401"/>
                    </a:xfrm>
                    <a:prstGeom prst="rect">
                      <a:avLst/>
                    </a:prstGeom>
                  </pic:spPr>
                </pic:pic>
              </a:graphicData>
            </a:graphic>
          </wp:inline>
        </w:drawing>
      </w:r>
    </w:p>
    <w:p w14:paraId="053943DC" w14:textId="77777777" w:rsidR="00EA11FE" w:rsidRPr="00EE5FCB" w:rsidRDefault="008C6D62">
      <w:pPr>
        <w:pStyle w:val="af0"/>
        <w:rPr>
          <w:lang w:val="ru-RU"/>
        </w:rPr>
      </w:pPr>
      <w:r>
        <w:rPr>
          <w:lang w:val="ru-RU"/>
        </w:rPr>
        <w:t xml:space="preserve">Рисунок 3.3 – Сопоставление рангов архитектур по задачам </w:t>
      </w:r>
      <w:r>
        <w:t>LT</w:t>
      </w:r>
      <w:r>
        <w:rPr>
          <w:lang w:val="ru-RU"/>
        </w:rPr>
        <w:t xml:space="preserve">1 и </w:t>
      </w:r>
      <w:r>
        <w:t>LT</w:t>
      </w:r>
      <w:r>
        <w:rPr>
          <w:lang w:val="ru-RU"/>
        </w:rPr>
        <w:t>2</w:t>
      </w:r>
    </w:p>
    <w:p w14:paraId="00ECFF41" w14:textId="77777777" w:rsidR="00EA11FE" w:rsidRDefault="00EA11FE"/>
    <w:p w14:paraId="1F091A29" w14:textId="77777777" w:rsidR="00EA11FE" w:rsidRDefault="008C6D62" w:rsidP="006821DC">
      <w:pPr>
        <w:ind w:firstLine="709"/>
      </w:pPr>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3B3D5D8E" w14:textId="77777777" w:rsidR="00B64661" w:rsidRDefault="00BD46AB">
      <w:pPr>
        <w:pStyle w:val="21"/>
      </w:pPr>
      <w:bookmarkStart w:id="70" w:name="_Toc231846149"/>
      <w:r>
        <w:t>3.6 Абляция режимов формирования ЭМГ-признаков</w:t>
      </w:r>
      <w:bookmarkEnd w:id="70"/>
    </w:p>
    <w:p w14:paraId="3C3ADA94" w14:textId="77777777" w:rsidR="00B64661" w:rsidRDefault="00BD46AB" w:rsidP="006821DC">
      <w:pPr>
        <w:ind w:firstLine="709"/>
      </w:pPr>
      <w:r>
        <w:t xml:space="preserve">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w:t>
      </w:r>
      <w:proofErr w:type="spellStart"/>
      <w:r>
        <w:t>фазо</w:t>
      </w:r>
      <w:proofErr w:type="spellEnd"/>
      <w:r>
        <w:t xml:space="preserve">-разделённый, цикловой и </w:t>
      </w:r>
      <w:proofErr w:type="spellStart"/>
      <w:r>
        <w:t>полнооконный</w:t>
      </w:r>
      <w:proofErr w:type="spellEnd"/>
      <w:r>
        <w:t xml:space="preserve">. При </w:t>
      </w:r>
      <w:r>
        <w:lastRenderedPageBreak/>
        <w:t>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38E03496" w14:textId="77777777" w:rsidR="00B64661" w:rsidRDefault="00BD46AB" w:rsidP="006821DC">
      <w:pPr>
        <w:ind w:firstLine="709"/>
      </w:pPr>
      <w:r>
        <w:t xml:space="preserve">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w:t>
      </w:r>
      <w:proofErr w:type="spellStart"/>
      <w:r>
        <w:t>полнооконный</w:t>
      </w:r>
      <w:proofErr w:type="spellEnd"/>
      <w:r>
        <w:t xml:space="preserve"> и цикловой, тогда как </w:t>
      </w:r>
      <w:proofErr w:type="spellStart"/>
      <w:r>
        <w:t>фазо</w:t>
      </w:r>
      <w:proofErr w:type="spellEnd"/>
      <w:r>
        <w:t xml:space="preserve">-разделённый режим практически исчезает из числа лучших конфигураций. Между </w:t>
      </w:r>
      <w:proofErr w:type="spellStart"/>
      <w:r>
        <w:t>полнооконным</w:t>
      </w:r>
      <w:proofErr w:type="spellEnd"/>
      <w:r>
        <w:t xml:space="preserve">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w:t>
      </w:r>
      <w:proofErr w:type="spellStart"/>
      <w:r>
        <w:t>полнооконный</w:t>
      </w:r>
      <w:proofErr w:type="spellEnd"/>
      <w:r>
        <w:t xml:space="preserve">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0C4E29A6" w14:textId="77777777" w:rsidR="00B64661" w:rsidRDefault="00BD46AB" w:rsidP="006821DC">
      <w:pPr>
        <w:ind w:firstLine="709"/>
      </w:pPr>
      <w:r>
        <w:t xml:space="preserve">Для LT2 ситуация иная. В том же иллюстративном срезе верхней части рейтинга одновременно присутствуют </w:t>
      </w:r>
      <w:proofErr w:type="spellStart"/>
      <w:r>
        <w:t>фазо</w:t>
      </w:r>
      <w:proofErr w:type="spellEnd"/>
      <w:r>
        <w:t xml:space="preserve">-разделённые, цикловые и </w:t>
      </w:r>
      <w:proofErr w:type="spellStart"/>
      <w:r>
        <w:t>полнооконные</w:t>
      </w:r>
      <w:proofErr w:type="spellEnd"/>
      <w:r>
        <w:t xml:space="preserve">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переносимым и сильнее зависит от того, с какими модальностями и с какой конкретной модельной конфигурацией он сочетается.</w:t>
      </w:r>
    </w:p>
    <w:p w14:paraId="2DA07FE6" w14:textId="77777777" w:rsidR="00B64661" w:rsidRDefault="00BD46AB" w:rsidP="006821DC">
      <w:pPr>
        <w:ind w:firstLine="709"/>
      </w:pPr>
      <w:r>
        <w:t xml:space="preserve">Тем самым абляция по режимам формирования ЭМГ-признаков усиливает один из главных выводов главы: LT1 и LT2 нельзя рассматривать </w:t>
      </w:r>
      <w:r>
        <w:lastRenderedPageBreak/>
        <w:t>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0157760C" w14:textId="77777777" w:rsidR="00B64661" w:rsidRDefault="00BD46AB">
      <w:pPr>
        <w:jc w:val="center"/>
      </w:pPr>
      <w:r>
        <w:rPr>
          <w:noProof/>
        </w:rPr>
        <w:drawing>
          <wp:inline distT="0" distB="0" distL="0" distR="0" wp14:anchorId="382B7B02" wp14:editId="771AC66D">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1"/>
                    <a:stretch>
                      <a:fillRect/>
                    </a:stretch>
                  </pic:blipFill>
                  <pic:spPr>
                    <a:xfrm>
                      <a:off x="0" y="0"/>
                      <a:ext cx="6126480" cy="3102841"/>
                    </a:xfrm>
                    <a:prstGeom prst="rect">
                      <a:avLst/>
                    </a:prstGeom>
                  </pic:spPr>
                </pic:pic>
              </a:graphicData>
            </a:graphic>
          </wp:inline>
        </w:drawing>
      </w:r>
    </w:p>
    <w:p w14:paraId="13585585" w14:textId="77777777" w:rsidR="00B64661" w:rsidRPr="00FA647D" w:rsidRDefault="00BD46AB">
      <w:pPr>
        <w:pStyle w:val="af0"/>
        <w:rPr>
          <w:lang w:val="ru-RU"/>
        </w:rPr>
      </w:pPr>
      <w:r>
        <w:rPr>
          <w:lang w:val="ru-RU"/>
        </w:rPr>
        <w:t xml:space="preserve">Рисунок 3.4 – Состав иллюстративного среза из 30 лучших классических </w:t>
      </w:r>
      <w:r>
        <w:t>EMG</w:t>
      </w:r>
      <w:r>
        <w:rPr>
          <w:lang w:val="ru-RU"/>
        </w:rPr>
        <w:t xml:space="preserve">-содержащих моделей по режимам формирования ЭМГ-признаков отдельно для </w:t>
      </w:r>
      <w:r>
        <w:t>LT</w:t>
      </w:r>
      <w:r>
        <w:rPr>
          <w:lang w:val="ru-RU"/>
        </w:rPr>
        <w:t xml:space="preserve">1 и </w:t>
      </w:r>
      <w:r>
        <w:t>LT</w:t>
      </w:r>
      <w:r>
        <w:rPr>
          <w:lang w:val="ru-RU"/>
        </w:rPr>
        <w:t>2</w:t>
      </w:r>
    </w:p>
    <w:p w14:paraId="3ED59AC5" w14:textId="77777777" w:rsidR="00B64661" w:rsidRDefault="00BD46AB">
      <w:pPr>
        <w:pStyle w:val="21"/>
      </w:pPr>
      <w:bookmarkStart w:id="71" w:name="_Toc231846150"/>
      <w:r>
        <w:t xml:space="preserve">3.7 Надёжность лучших моделей: исходный рейтинг против финальных </w:t>
      </w:r>
      <w:proofErr w:type="spellStart"/>
      <w:r>
        <w:t>кандидатных</w:t>
      </w:r>
      <w:proofErr w:type="spellEnd"/>
      <w:r>
        <w:t xml:space="preserve"> моделей</w:t>
      </w:r>
      <w:bookmarkEnd w:id="71"/>
    </w:p>
    <w:p w14:paraId="239F598A" w14:textId="77777777" w:rsidR="00B64661" w:rsidRDefault="00BD46AB">
      <w:r>
        <w:t>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333AB663" w14:textId="77777777" w:rsidR="00B64661" w:rsidRDefault="00BD46AB" w:rsidP="006821DC">
      <w:pPr>
        <w:ind w:firstLine="709"/>
      </w:pPr>
      <w:r>
        <w:lastRenderedPageBreak/>
        <w:t xml:space="preserve">По этой причине в работе использовался дополнительный этап отбора, отделяющий исходных победителей по одной LT-метрике от множества финальных </w:t>
      </w:r>
      <w:proofErr w:type="spellStart"/>
      <w:r>
        <w:t>кандидатных</w:t>
      </w:r>
      <w:proofErr w:type="spellEnd"/>
      <w:r>
        <w:t xml:space="preserve">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w:t>
      </w:r>
      <w:proofErr w:type="spellStart"/>
      <w:r>
        <w:t>кандидатных</w:t>
      </w:r>
      <w:proofErr w:type="spellEnd"/>
      <w:r>
        <w:t xml:space="preserve">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6E73B0BB" w14:textId="77777777" w:rsidR="00B64661" w:rsidRDefault="00BD46AB" w:rsidP="006821DC">
      <w:pPr>
        <w:ind w:firstLine="709"/>
      </w:pPr>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proofErr w:type="spellStart"/>
      <w:r>
        <w:t>zero_crossing_coverage</w:t>
      </w:r>
      <w:proofErr w:type="spellEnd"/>
      <w:r>
        <w:t xml:space="preserve"> ≥ 0,80 и </w:t>
      </w:r>
      <w:proofErr w:type="spellStart"/>
      <w:r>
        <w:t>stable_window_coverage</w:t>
      </w:r>
      <w:proofErr w:type="spellEnd"/>
      <w:r>
        <w:t xml:space="preserv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w:t>
      </w:r>
      <w:r>
        <w:lastRenderedPageBreak/>
        <w:t xml:space="preserve">интерпретацию. Для </w:t>
      </w:r>
      <w:proofErr w:type="spellStart"/>
      <w:r>
        <w:t>нейросетевых</w:t>
      </w:r>
      <w:proofErr w:type="spellEnd"/>
      <w:r>
        <w:t xml:space="preserve">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674FDBAF" w14:textId="77777777" w:rsidR="00B64661" w:rsidRDefault="00BD46AB" w:rsidP="006821DC">
      <w:pPr>
        <w:ind w:firstLine="709"/>
      </w:pPr>
      <w:r>
        <w:t xml:space="preserve">Практический результат такого подхода состоит в том, что исходные лидеры и финальные </w:t>
      </w:r>
      <w:proofErr w:type="spellStart"/>
      <w:r>
        <w:t>кандидатные</w:t>
      </w:r>
      <w:proofErr w:type="spellEnd"/>
      <w:r>
        <w:t xml:space="preserve"> модели совпадают лишь частично. Для LT1 лучшая классическая конфигурация из таблицы 3.1 – </w:t>
      </w:r>
      <w:proofErr w:type="spellStart"/>
      <w:r>
        <w:t>ElasticNet</w:t>
      </w:r>
      <w:proofErr w:type="spellEnd"/>
      <w:r>
        <w:t xml:space="preserve">(α=0,01; l1_ratio=0,5) с </w:t>
      </w:r>
      <w:proofErr w:type="spellStart"/>
      <w:r>
        <w:t>полнооконными</w:t>
      </w:r>
      <w:proofErr w:type="spellEnd"/>
      <w:r>
        <w:t xml:space="preserve"> ЭМГ-признаками – сохраняется и после дополнительной фильтрации. Для LT2 ситуация иная: лучшая классическая конфигурация из таблицы 3.2 – </w:t>
      </w:r>
      <w:proofErr w:type="spellStart"/>
      <w:r>
        <w:t>ElasticNet</w:t>
      </w:r>
      <w:proofErr w:type="spellEnd"/>
      <w:r>
        <w:t xml:space="preserve">(α=1,0; l1_ratio=0,2) на HRV-признаках – в итоговый набор уже не входит. После дополнительного отбора для второго порога остаются более устойчивые модели </w:t>
      </w:r>
      <w:proofErr w:type="spellStart"/>
      <w:r>
        <w:t>ElasticNet</w:t>
      </w:r>
      <w:proofErr w:type="spellEnd"/>
      <w:r>
        <w:t xml:space="preserve">(α=0,1; l1_ratio=0,2) на HRV и </w:t>
      </w:r>
      <w:proofErr w:type="spellStart"/>
      <w:r>
        <w:t>GradientBoostingRegressor</w:t>
      </w:r>
      <w:proofErr w:type="spellEnd"/>
      <w:r>
        <w:t>(</w:t>
      </w:r>
      <w:proofErr w:type="spellStart"/>
      <w:r>
        <w:t>max_depth</w:t>
      </w:r>
      <w:proofErr w:type="spellEnd"/>
      <w:r>
        <w:t xml:space="preserve">=3; </w:t>
      </w:r>
      <w:proofErr w:type="spellStart"/>
      <w:r>
        <w:t>n_estimators</w:t>
      </w:r>
      <w:proofErr w:type="spellEnd"/>
      <w:r>
        <w:t xml:space="preserve">=50) в </w:t>
      </w:r>
      <w:proofErr w:type="spellStart"/>
      <w:r>
        <w:t>мультимодальной</w:t>
      </w:r>
      <w:proofErr w:type="spellEnd"/>
      <w:r>
        <w:t xml:space="preserve"> постановке EMG+NIRS+HRV. </w:t>
      </w:r>
      <w:proofErr w:type="spellStart"/>
      <w:r>
        <w:t>Нейросетевые</w:t>
      </w:r>
      <w:proofErr w:type="spellEnd"/>
      <w:r>
        <w:t xml:space="preserve"> лидеры из таблиц 3.1 – 3.2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7DABBC2F" w14:textId="77777777" w:rsidR="00B64661" w:rsidRDefault="00BD46AB" w:rsidP="006821DC">
      <w:pPr>
        <w:ind w:firstLine="709"/>
      </w:pPr>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w:t>
      </w:r>
      <w:proofErr w:type="spellStart"/>
      <w:r>
        <w:t>кандидатных</w:t>
      </w:r>
      <w:proofErr w:type="spellEnd"/>
      <w:r>
        <w:t xml:space="preserve"> моделей, напротив, выделяет те конфигурации, которые 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405F61B1" w14:textId="77777777" w:rsidR="00B64661" w:rsidRDefault="00BD46AB">
      <w:pPr>
        <w:pStyle w:val="ad"/>
      </w:pPr>
      <w:r>
        <w:t xml:space="preserve">Таблица 3.3 – Финальные </w:t>
      </w:r>
      <w:proofErr w:type="spellStart"/>
      <w:r>
        <w:t>кандидатные</w:t>
      </w:r>
      <w:proofErr w:type="spellEnd"/>
      <w:r>
        <w:t xml:space="preserve"> модели классического семейства для LT1 и LT2</w:t>
      </w:r>
    </w:p>
    <w:tbl>
      <w:tblPr>
        <w:tblStyle w:val="a9"/>
        <w:tblW w:w="0" w:type="auto"/>
        <w:tblLayout w:type="fixed"/>
        <w:tblLook w:val="04A0" w:firstRow="1" w:lastRow="0" w:firstColumn="1" w:lastColumn="0" w:noHBand="0" w:noVBand="1"/>
      </w:tblPr>
      <w:tblGrid>
        <w:gridCol w:w="686"/>
        <w:gridCol w:w="2286"/>
        <w:gridCol w:w="2126"/>
        <w:gridCol w:w="1276"/>
        <w:gridCol w:w="992"/>
        <w:gridCol w:w="1084"/>
        <w:gridCol w:w="895"/>
      </w:tblGrid>
      <w:tr w:rsidR="00B64661" w14:paraId="1CE3AFD3" w14:textId="77777777" w:rsidTr="005C5151">
        <w:tc>
          <w:tcPr>
            <w:tcW w:w="686" w:type="dxa"/>
          </w:tcPr>
          <w:p w14:paraId="26339EA4" w14:textId="77777777" w:rsidR="00B64661" w:rsidRDefault="00BD46AB" w:rsidP="005C5151">
            <w:pPr>
              <w:pStyle w:val="aa"/>
            </w:pPr>
            <w:proofErr w:type="spellStart"/>
            <w:r>
              <w:lastRenderedPageBreak/>
              <w:t>Порог</w:t>
            </w:r>
            <w:proofErr w:type="spellEnd"/>
          </w:p>
        </w:tc>
        <w:tc>
          <w:tcPr>
            <w:tcW w:w="2286" w:type="dxa"/>
          </w:tcPr>
          <w:p w14:paraId="2559BD2A" w14:textId="77777777" w:rsidR="00B64661" w:rsidRDefault="00BD46AB" w:rsidP="005C5151">
            <w:pPr>
              <w:pStyle w:val="aa"/>
            </w:pPr>
            <w:proofErr w:type="spellStart"/>
            <w:r>
              <w:t>Модель</w:t>
            </w:r>
            <w:proofErr w:type="spellEnd"/>
          </w:p>
        </w:tc>
        <w:tc>
          <w:tcPr>
            <w:tcW w:w="2126" w:type="dxa"/>
          </w:tcPr>
          <w:p w14:paraId="7EBAC7F3" w14:textId="77777777" w:rsidR="00B64661" w:rsidRDefault="00BD46AB" w:rsidP="005C5151">
            <w:pPr>
              <w:pStyle w:val="aa"/>
            </w:pPr>
            <w:proofErr w:type="spellStart"/>
            <w:r>
              <w:t>Модальности</w:t>
            </w:r>
            <w:proofErr w:type="spellEnd"/>
          </w:p>
        </w:tc>
        <w:tc>
          <w:tcPr>
            <w:tcW w:w="1276" w:type="dxa"/>
          </w:tcPr>
          <w:p w14:paraId="5E95B15B" w14:textId="77777777" w:rsidR="00B64661" w:rsidRPr="005C5151" w:rsidRDefault="00BD46AB" w:rsidP="005C5151">
            <w:pPr>
              <w:pStyle w:val="aa"/>
              <w:rPr>
                <w:lang w:val="ru-RU"/>
              </w:rPr>
            </w:pPr>
            <w:r>
              <w:t>ЭМГ-</w:t>
            </w:r>
            <w:proofErr w:type="spellStart"/>
            <w:r>
              <w:t>признак</w:t>
            </w:r>
            <w:proofErr w:type="spellEnd"/>
            <w:r>
              <w:rPr>
                <w:lang w:val="ru-RU"/>
              </w:rPr>
              <w:t>и</w:t>
            </w:r>
          </w:p>
        </w:tc>
        <w:tc>
          <w:tcPr>
            <w:tcW w:w="992" w:type="dxa"/>
          </w:tcPr>
          <w:p w14:paraId="2FC1E878" w14:textId="77777777" w:rsidR="00B64661" w:rsidRDefault="00BD46AB" w:rsidP="005C5151">
            <w:pPr>
              <w:pStyle w:val="aa"/>
            </w:pPr>
            <w:proofErr w:type="spellStart"/>
            <w:r>
              <w:t>Ошибка</w:t>
            </w:r>
            <w:proofErr w:type="spellEnd"/>
            <w:r>
              <w:t xml:space="preserve"> LT, с</w:t>
            </w:r>
          </w:p>
        </w:tc>
        <w:tc>
          <w:tcPr>
            <w:tcW w:w="1084" w:type="dxa"/>
          </w:tcPr>
          <w:p w14:paraId="3D001976" w14:textId="77777777" w:rsidR="00B64661" w:rsidRDefault="00BD46AB" w:rsidP="005C5151">
            <w:pPr>
              <w:pStyle w:val="aa"/>
            </w:pPr>
            <w:proofErr w:type="spellStart"/>
            <w:r>
              <w:t>Доля</w:t>
            </w:r>
            <w:proofErr w:type="spellEnd"/>
            <w:r>
              <w:t xml:space="preserve"> </w:t>
            </w:r>
            <w:proofErr w:type="spellStart"/>
            <w:r>
              <w:t>грубых</w:t>
            </w:r>
            <w:proofErr w:type="spellEnd"/>
            <w:r>
              <w:t xml:space="preserve"> </w:t>
            </w:r>
            <w:proofErr w:type="spellStart"/>
            <w:r>
              <w:t>ошибок</w:t>
            </w:r>
            <w:proofErr w:type="spellEnd"/>
          </w:p>
        </w:tc>
        <w:tc>
          <w:tcPr>
            <w:tcW w:w="895" w:type="dxa"/>
          </w:tcPr>
          <w:p w14:paraId="47DDA3DA" w14:textId="77777777" w:rsidR="00B64661" w:rsidRDefault="00BD46AB" w:rsidP="005C5151">
            <w:pPr>
              <w:pStyle w:val="aa"/>
            </w:pPr>
            <w:proofErr w:type="spellStart"/>
            <w:r>
              <w:t>Медиана</w:t>
            </w:r>
            <w:proofErr w:type="spellEnd"/>
            <w:r>
              <w:t xml:space="preserve"> R²</w:t>
            </w:r>
          </w:p>
        </w:tc>
      </w:tr>
      <w:tr w:rsidR="00B64661" w14:paraId="212CB6EE" w14:textId="77777777" w:rsidTr="005C5151">
        <w:tc>
          <w:tcPr>
            <w:tcW w:w="686" w:type="dxa"/>
          </w:tcPr>
          <w:p w14:paraId="65DCEC05" w14:textId="77777777" w:rsidR="00B64661" w:rsidRDefault="00BD46AB" w:rsidP="005C5151">
            <w:pPr>
              <w:pStyle w:val="aa"/>
            </w:pPr>
            <w:r>
              <w:t>LT1</w:t>
            </w:r>
          </w:p>
        </w:tc>
        <w:tc>
          <w:tcPr>
            <w:tcW w:w="2286" w:type="dxa"/>
          </w:tcPr>
          <w:p w14:paraId="675768C3" w14:textId="77777777" w:rsidR="00B64661" w:rsidRDefault="00BD46AB" w:rsidP="005C5151">
            <w:pPr>
              <w:pStyle w:val="aa"/>
            </w:pPr>
            <w:proofErr w:type="spellStart"/>
            <w:r>
              <w:t>ElasticNet</w:t>
            </w:r>
            <w:proofErr w:type="spellEnd"/>
            <w:r>
              <w:t>(α=0,01; l1_ratio=0,5)</w:t>
            </w:r>
          </w:p>
        </w:tc>
        <w:tc>
          <w:tcPr>
            <w:tcW w:w="2126" w:type="dxa"/>
          </w:tcPr>
          <w:p w14:paraId="1F5ADEBA" w14:textId="77777777" w:rsidR="00B64661" w:rsidRDefault="00BD46AB" w:rsidP="005C5151">
            <w:pPr>
              <w:pStyle w:val="aa"/>
            </w:pPr>
            <w:r>
              <w:t>EMG+NIRS+HRV</w:t>
            </w:r>
          </w:p>
        </w:tc>
        <w:tc>
          <w:tcPr>
            <w:tcW w:w="1276" w:type="dxa"/>
          </w:tcPr>
          <w:p w14:paraId="7C1F4FE5"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58490B96" w14:textId="77777777" w:rsidR="00B64661" w:rsidRDefault="00BD46AB" w:rsidP="005C5151">
            <w:pPr>
              <w:pStyle w:val="aa"/>
            </w:pPr>
            <w:r>
              <w:t>119,4</w:t>
            </w:r>
          </w:p>
        </w:tc>
        <w:tc>
          <w:tcPr>
            <w:tcW w:w="1084" w:type="dxa"/>
          </w:tcPr>
          <w:p w14:paraId="054E5C07" w14:textId="77777777" w:rsidR="00B64661" w:rsidRDefault="00BD46AB" w:rsidP="005C5151">
            <w:pPr>
              <w:pStyle w:val="aa"/>
            </w:pPr>
            <w:r>
              <w:t>0,449</w:t>
            </w:r>
          </w:p>
        </w:tc>
        <w:tc>
          <w:tcPr>
            <w:tcW w:w="895" w:type="dxa"/>
          </w:tcPr>
          <w:p w14:paraId="2A2D268D" w14:textId="77777777" w:rsidR="00B64661" w:rsidRDefault="00BD46AB" w:rsidP="005C5151">
            <w:pPr>
              <w:pStyle w:val="aa"/>
            </w:pPr>
            <w:r>
              <w:t>0,776</w:t>
            </w:r>
          </w:p>
        </w:tc>
      </w:tr>
      <w:tr w:rsidR="00B64661" w14:paraId="63997C69" w14:textId="77777777" w:rsidTr="005C5151">
        <w:tc>
          <w:tcPr>
            <w:tcW w:w="686" w:type="dxa"/>
          </w:tcPr>
          <w:p w14:paraId="4B729BC8" w14:textId="77777777" w:rsidR="00B64661" w:rsidRDefault="00BD46AB" w:rsidP="005C5151">
            <w:pPr>
              <w:pStyle w:val="aa"/>
            </w:pPr>
            <w:r>
              <w:t>LT1</w:t>
            </w:r>
          </w:p>
        </w:tc>
        <w:tc>
          <w:tcPr>
            <w:tcW w:w="2286" w:type="dxa"/>
          </w:tcPr>
          <w:p w14:paraId="06CF20E6" w14:textId="77777777" w:rsidR="00B64661" w:rsidRDefault="00BD46AB" w:rsidP="005C5151">
            <w:pPr>
              <w:pStyle w:val="aa"/>
            </w:pPr>
            <w:proofErr w:type="spellStart"/>
            <w:r>
              <w:t>ElasticNet</w:t>
            </w:r>
            <w:proofErr w:type="spellEnd"/>
            <w:r>
              <w:t>(α=0,01; l1_ratio=0,2)</w:t>
            </w:r>
          </w:p>
        </w:tc>
        <w:tc>
          <w:tcPr>
            <w:tcW w:w="2126" w:type="dxa"/>
          </w:tcPr>
          <w:p w14:paraId="532DD7D8" w14:textId="77777777" w:rsidR="00B64661" w:rsidRDefault="00BD46AB" w:rsidP="005C5151">
            <w:pPr>
              <w:pStyle w:val="aa"/>
            </w:pPr>
            <w:r>
              <w:t>EMG+NIRS+HRV</w:t>
            </w:r>
          </w:p>
        </w:tc>
        <w:tc>
          <w:tcPr>
            <w:tcW w:w="1276" w:type="dxa"/>
          </w:tcPr>
          <w:p w14:paraId="20BE4D77"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3FAE9975" w14:textId="77777777" w:rsidR="00B64661" w:rsidRDefault="00BD46AB" w:rsidP="005C5151">
            <w:pPr>
              <w:pStyle w:val="aa"/>
            </w:pPr>
            <w:r>
              <w:t>121,5</w:t>
            </w:r>
          </w:p>
        </w:tc>
        <w:tc>
          <w:tcPr>
            <w:tcW w:w="1084" w:type="dxa"/>
          </w:tcPr>
          <w:p w14:paraId="2842056E" w14:textId="77777777" w:rsidR="00B64661" w:rsidRDefault="00BD46AB" w:rsidP="005C5151">
            <w:pPr>
              <w:pStyle w:val="aa"/>
            </w:pPr>
            <w:r>
              <w:t>0,466</w:t>
            </w:r>
          </w:p>
        </w:tc>
        <w:tc>
          <w:tcPr>
            <w:tcW w:w="895" w:type="dxa"/>
          </w:tcPr>
          <w:p w14:paraId="07D72455" w14:textId="77777777" w:rsidR="00B64661" w:rsidRDefault="00BD46AB" w:rsidP="005C5151">
            <w:pPr>
              <w:pStyle w:val="aa"/>
            </w:pPr>
            <w:r>
              <w:t>0,729</w:t>
            </w:r>
          </w:p>
        </w:tc>
      </w:tr>
      <w:tr w:rsidR="00B64661" w14:paraId="0B6FA33D" w14:textId="77777777" w:rsidTr="005C5151">
        <w:tc>
          <w:tcPr>
            <w:tcW w:w="686" w:type="dxa"/>
          </w:tcPr>
          <w:p w14:paraId="1246B671" w14:textId="77777777" w:rsidR="00B64661" w:rsidRDefault="00BD46AB" w:rsidP="005C5151">
            <w:pPr>
              <w:pStyle w:val="aa"/>
            </w:pPr>
            <w:r>
              <w:t>LT1</w:t>
            </w:r>
          </w:p>
        </w:tc>
        <w:tc>
          <w:tcPr>
            <w:tcW w:w="2286" w:type="dxa"/>
          </w:tcPr>
          <w:p w14:paraId="3DD1CEEA" w14:textId="77777777" w:rsidR="00B64661" w:rsidRDefault="00BD46AB" w:rsidP="005C5151">
            <w:pPr>
              <w:pStyle w:val="aa"/>
            </w:pPr>
            <w:r>
              <w:t>Ridge(α=10)</w:t>
            </w:r>
          </w:p>
        </w:tc>
        <w:tc>
          <w:tcPr>
            <w:tcW w:w="2126" w:type="dxa"/>
          </w:tcPr>
          <w:p w14:paraId="34FBB3E3" w14:textId="77777777" w:rsidR="00B64661" w:rsidRDefault="00BD46AB" w:rsidP="005C5151">
            <w:pPr>
              <w:pStyle w:val="aa"/>
            </w:pPr>
            <w:r>
              <w:t>EMG+NIRS+HRV</w:t>
            </w:r>
          </w:p>
        </w:tc>
        <w:tc>
          <w:tcPr>
            <w:tcW w:w="1276" w:type="dxa"/>
          </w:tcPr>
          <w:p w14:paraId="3730CCE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66309D2A" w14:textId="77777777" w:rsidR="00B64661" w:rsidRDefault="00BD46AB" w:rsidP="005C5151">
            <w:pPr>
              <w:pStyle w:val="aa"/>
            </w:pPr>
            <w:r>
              <w:t>122,5</w:t>
            </w:r>
          </w:p>
        </w:tc>
        <w:tc>
          <w:tcPr>
            <w:tcW w:w="1084" w:type="dxa"/>
          </w:tcPr>
          <w:p w14:paraId="720A54C2" w14:textId="77777777" w:rsidR="00B64661" w:rsidRDefault="00BD46AB" w:rsidP="005C5151">
            <w:pPr>
              <w:pStyle w:val="aa"/>
            </w:pPr>
            <w:r>
              <w:t>0,464</w:t>
            </w:r>
          </w:p>
        </w:tc>
        <w:tc>
          <w:tcPr>
            <w:tcW w:w="895" w:type="dxa"/>
          </w:tcPr>
          <w:p w14:paraId="11628406" w14:textId="77777777" w:rsidR="00B64661" w:rsidRDefault="00BD46AB" w:rsidP="005C5151">
            <w:pPr>
              <w:pStyle w:val="aa"/>
            </w:pPr>
            <w:r>
              <w:t>0,803</w:t>
            </w:r>
          </w:p>
        </w:tc>
      </w:tr>
      <w:tr w:rsidR="00B64661" w14:paraId="3EA320DB" w14:textId="77777777" w:rsidTr="005C5151">
        <w:tc>
          <w:tcPr>
            <w:tcW w:w="686" w:type="dxa"/>
          </w:tcPr>
          <w:p w14:paraId="54D61275" w14:textId="77777777" w:rsidR="00B64661" w:rsidRDefault="00BD46AB" w:rsidP="005C5151">
            <w:pPr>
              <w:pStyle w:val="aa"/>
            </w:pPr>
            <w:r>
              <w:t>LT1</w:t>
            </w:r>
          </w:p>
        </w:tc>
        <w:tc>
          <w:tcPr>
            <w:tcW w:w="2286" w:type="dxa"/>
          </w:tcPr>
          <w:p w14:paraId="338EEE4B" w14:textId="77777777" w:rsidR="00B64661" w:rsidRDefault="00BD46AB" w:rsidP="005C5151">
            <w:pPr>
              <w:pStyle w:val="aa"/>
            </w:pPr>
            <w:proofErr w:type="spellStart"/>
            <w:r>
              <w:t>ElasticNet</w:t>
            </w:r>
            <w:proofErr w:type="spellEnd"/>
            <w:r>
              <w:t>(α=0,1; l1_ratio=0,9)</w:t>
            </w:r>
          </w:p>
        </w:tc>
        <w:tc>
          <w:tcPr>
            <w:tcW w:w="2126" w:type="dxa"/>
          </w:tcPr>
          <w:p w14:paraId="0D587A48" w14:textId="77777777" w:rsidR="00B64661" w:rsidRDefault="00BD46AB" w:rsidP="005C5151">
            <w:pPr>
              <w:pStyle w:val="aa"/>
            </w:pPr>
            <w:r>
              <w:t>EMG+NIRS+HRV</w:t>
            </w:r>
          </w:p>
        </w:tc>
        <w:tc>
          <w:tcPr>
            <w:tcW w:w="1276" w:type="dxa"/>
          </w:tcPr>
          <w:p w14:paraId="1657D721"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42E4BE97" w14:textId="77777777" w:rsidR="00B64661" w:rsidRDefault="00BD46AB" w:rsidP="005C5151">
            <w:pPr>
              <w:pStyle w:val="aa"/>
            </w:pPr>
            <w:r>
              <w:t>122,7</w:t>
            </w:r>
          </w:p>
        </w:tc>
        <w:tc>
          <w:tcPr>
            <w:tcW w:w="1084" w:type="dxa"/>
          </w:tcPr>
          <w:p w14:paraId="5C708A22" w14:textId="77777777" w:rsidR="00B64661" w:rsidRDefault="00BD46AB" w:rsidP="005C5151">
            <w:pPr>
              <w:pStyle w:val="aa"/>
            </w:pPr>
            <w:r>
              <w:t>0,472</w:t>
            </w:r>
          </w:p>
        </w:tc>
        <w:tc>
          <w:tcPr>
            <w:tcW w:w="895" w:type="dxa"/>
          </w:tcPr>
          <w:p w14:paraId="64702E0A" w14:textId="77777777" w:rsidR="00B64661" w:rsidRDefault="00BD46AB" w:rsidP="005C5151">
            <w:pPr>
              <w:pStyle w:val="aa"/>
            </w:pPr>
            <w:r>
              <w:t>0,721</w:t>
            </w:r>
          </w:p>
        </w:tc>
      </w:tr>
      <w:tr w:rsidR="00B64661" w14:paraId="03E9B87E" w14:textId="77777777" w:rsidTr="005C5151">
        <w:tc>
          <w:tcPr>
            <w:tcW w:w="686" w:type="dxa"/>
          </w:tcPr>
          <w:p w14:paraId="133048A1" w14:textId="77777777" w:rsidR="00B64661" w:rsidRDefault="00BD46AB" w:rsidP="005C5151">
            <w:pPr>
              <w:pStyle w:val="aa"/>
            </w:pPr>
            <w:r>
              <w:t>LT2</w:t>
            </w:r>
          </w:p>
        </w:tc>
        <w:tc>
          <w:tcPr>
            <w:tcW w:w="2286" w:type="dxa"/>
          </w:tcPr>
          <w:p w14:paraId="3E5EFE83" w14:textId="77777777" w:rsidR="00B64661" w:rsidRDefault="00BD46AB" w:rsidP="005C5151">
            <w:pPr>
              <w:pStyle w:val="aa"/>
            </w:pPr>
            <w:proofErr w:type="spellStart"/>
            <w:r>
              <w:t>ElasticNet</w:t>
            </w:r>
            <w:proofErr w:type="spellEnd"/>
            <w:r>
              <w:t>(α=0,1; l1_ratio=0,2)</w:t>
            </w:r>
          </w:p>
        </w:tc>
        <w:tc>
          <w:tcPr>
            <w:tcW w:w="2126" w:type="dxa"/>
          </w:tcPr>
          <w:p w14:paraId="5D56C001" w14:textId="77777777" w:rsidR="00B64661" w:rsidRDefault="00BD46AB" w:rsidP="005C5151">
            <w:pPr>
              <w:pStyle w:val="aa"/>
            </w:pPr>
            <w:r>
              <w:t>HRV</w:t>
            </w:r>
          </w:p>
        </w:tc>
        <w:tc>
          <w:tcPr>
            <w:tcW w:w="1276" w:type="dxa"/>
          </w:tcPr>
          <w:p w14:paraId="6410CD17" w14:textId="77777777" w:rsidR="00B64661" w:rsidRDefault="00BD46AB" w:rsidP="005C5151">
            <w:pPr>
              <w:pStyle w:val="aa"/>
            </w:pPr>
            <w:proofErr w:type="spellStart"/>
            <w:r>
              <w:t>Не</w:t>
            </w:r>
            <w:proofErr w:type="spellEnd"/>
            <w:r>
              <w:t xml:space="preserve"> </w:t>
            </w:r>
            <w:proofErr w:type="spellStart"/>
            <w:r>
              <w:t>используется</w:t>
            </w:r>
            <w:proofErr w:type="spellEnd"/>
          </w:p>
        </w:tc>
        <w:tc>
          <w:tcPr>
            <w:tcW w:w="992" w:type="dxa"/>
          </w:tcPr>
          <w:p w14:paraId="7398C651" w14:textId="77777777" w:rsidR="00B64661" w:rsidRDefault="00BD46AB" w:rsidP="005C5151">
            <w:pPr>
              <w:pStyle w:val="aa"/>
            </w:pPr>
            <w:r>
              <w:t>111,7</w:t>
            </w:r>
          </w:p>
        </w:tc>
        <w:tc>
          <w:tcPr>
            <w:tcW w:w="1084" w:type="dxa"/>
          </w:tcPr>
          <w:p w14:paraId="46FCFEE5" w14:textId="77777777" w:rsidR="00B64661" w:rsidRDefault="00BD46AB" w:rsidP="005C5151">
            <w:pPr>
              <w:pStyle w:val="aa"/>
            </w:pPr>
            <w:r>
              <w:t>0,451</w:t>
            </w:r>
          </w:p>
        </w:tc>
        <w:tc>
          <w:tcPr>
            <w:tcW w:w="895" w:type="dxa"/>
          </w:tcPr>
          <w:p w14:paraId="72CB7F90" w14:textId="77777777" w:rsidR="00B64661" w:rsidRDefault="00BD46AB" w:rsidP="005C5151">
            <w:pPr>
              <w:pStyle w:val="aa"/>
            </w:pPr>
            <w:r>
              <w:t>0,774</w:t>
            </w:r>
          </w:p>
        </w:tc>
      </w:tr>
      <w:tr w:rsidR="00B64661" w14:paraId="1C7A39D0" w14:textId="77777777" w:rsidTr="005C5151">
        <w:tc>
          <w:tcPr>
            <w:tcW w:w="686" w:type="dxa"/>
          </w:tcPr>
          <w:p w14:paraId="385772F2" w14:textId="77777777" w:rsidR="00B64661" w:rsidRDefault="00BD46AB" w:rsidP="005C5151">
            <w:pPr>
              <w:pStyle w:val="aa"/>
            </w:pPr>
            <w:r>
              <w:t>LT2</w:t>
            </w:r>
          </w:p>
        </w:tc>
        <w:tc>
          <w:tcPr>
            <w:tcW w:w="2286" w:type="dxa"/>
          </w:tcPr>
          <w:p w14:paraId="0DE17819" w14:textId="77777777" w:rsidR="00B64661" w:rsidRPr="00FA647D" w:rsidRDefault="00BD46AB" w:rsidP="005C5151">
            <w:pPr>
              <w:pStyle w:val="aa"/>
            </w:pPr>
            <w:proofErr w:type="spellStart"/>
            <w:r>
              <w:t>GradientBoostingRegressor</w:t>
            </w:r>
            <w:proofErr w:type="spellEnd"/>
            <w:r>
              <w:t>(</w:t>
            </w:r>
            <w:proofErr w:type="spellStart"/>
            <w:r>
              <w:t>max_depth</w:t>
            </w:r>
            <w:proofErr w:type="spellEnd"/>
            <w:r>
              <w:t xml:space="preserve">=3; </w:t>
            </w:r>
            <w:proofErr w:type="spellStart"/>
            <w:r>
              <w:t>n_estimators</w:t>
            </w:r>
            <w:proofErr w:type="spellEnd"/>
            <w:r>
              <w:t>=50)</w:t>
            </w:r>
          </w:p>
        </w:tc>
        <w:tc>
          <w:tcPr>
            <w:tcW w:w="2126" w:type="dxa"/>
          </w:tcPr>
          <w:p w14:paraId="1DC903D1" w14:textId="77777777" w:rsidR="00B64661" w:rsidRDefault="00BD46AB" w:rsidP="005C5151">
            <w:pPr>
              <w:pStyle w:val="aa"/>
            </w:pPr>
            <w:r>
              <w:t>EMG+NIRS+HRV</w:t>
            </w:r>
          </w:p>
        </w:tc>
        <w:tc>
          <w:tcPr>
            <w:tcW w:w="1276" w:type="dxa"/>
          </w:tcPr>
          <w:p w14:paraId="43A42D43" w14:textId="77777777" w:rsidR="00B64661" w:rsidRDefault="00BD46AB" w:rsidP="005C5151">
            <w:pPr>
              <w:pStyle w:val="aa"/>
            </w:pPr>
            <w:proofErr w:type="spellStart"/>
            <w:r>
              <w:t>По</w:t>
            </w:r>
            <w:proofErr w:type="spellEnd"/>
            <w:r>
              <w:t xml:space="preserve"> </w:t>
            </w:r>
            <w:proofErr w:type="spellStart"/>
            <w:r>
              <w:t>полному</w:t>
            </w:r>
            <w:proofErr w:type="spellEnd"/>
            <w:r>
              <w:t xml:space="preserve"> </w:t>
            </w:r>
            <w:proofErr w:type="spellStart"/>
            <w:r>
              <w:t>окну</w:t>
            </w:r>
            <w:proofErr w:type="spellEnd"/>
          </w:p>
        </w:tc>
        <w:tc>
          <w:tcPr>
            <w:tcW w:w="992" w:type="dxa"/>
          </w:tcPr>
          <w:p w14:paraId="0C692FFF" w14:textId="77777777" w:rsidR="00B64661" w:rsidRDefault="00BD46AB" w:rsidP="005C5151">
            <w:pPr>
              <w:pStyle w:val="aa"/>
            </w:pPr>
            <w:r>
              <w:t>113,1</w:t>
            </w:r>
          </w:p>
        </w:tc>
        <w:tc>
          <w:tcPr>
            <w:tcW w:w="1084" w:type="dxa"/>
          </w:tcPr>
          <w:p w14:paraId="3A62F625" w14:textId="77777777" w:rsidR="00B64661" w:rsidRDefault="00BD46AB" w:rsidP="005C5151">
            <w:pPr>
              <w:pStyle w:val="aa"/>
            </w:pPr>
            <w:r>
              <w:t>0,461</w:t>
            </w:r>
          </w:p>
        </w:tc>
        <w:tc>
          <w:tcPr>
            <w:tcW w:w="895" w:type="dxa"/>
          </w:tcPr>
          <w:p w14:paraId="0189BF3D" w14:textId="77777777" w:rsidR="00B64661" w:rsidRDefault="00BD46AB" w:rsidP="005C5151">
            <w:pPr>
              <w:pStyle w:val="aa"/>
            </w:pPr>
            <w:r>
              <w:t>0,809</w:t>
            </w:r>
          </w:p>
        </w:tc>
      </w:tr>
    </w:tbl>
    <w:p w14:paraId="1808B250" w14:textId="77777777" w:rsidR="00B64661" w:rsidRDefault="00BD46AB">
      <w:pPr>
        <w:jc w:val="center"/>
      </w:pPr>
      <w:r>
        <w:rPr>
          <w:noProof/>
        </w:rPr>
        <w:drawing>
          <wp:inline distT="0" distB="0" distL="0" distR="0" wp14:anchorId="593B4778" wp14:editId="5231BACF">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2"/>
                    <a:stretch>
                      <a:fillRect/>
                    </a:stretch>
                  </pic:blipFill>
                  <pic:spPr>
                    <a:xfrm>
                      <a:off x="0" y="0"/>
                      <a:ext cx="5852160" cy="2955528"/>
                    </a:xfrm>
                    <a:prstGeom prst="rect">
                      <a:avLst/>
                    </a:prstGeom>
                  </pic:spPr>
                </pic:pic>
              </a:graphicData>
            </a:graphic>
          </wp:inline>
        </w:drawing>
      </w:r>
    </w:p>
    <w:p w14:paraId="20AD6C90" w14:textId="77777777" w:rsidR="00B64661" w:rsidRPr="00FA647D" w:rsidRDefault="00BD46AB">
      <w:pPr>
        <w:pStyle w:val="af0"/>
        <w:rPr>
          <w:lang w:val="ru-RU"/>
        </w:rPr>
      </w:pPr>
      <w:r>
        <w:rPr>
          <w:lang w:val="ru-RU"/>
        </w:rPr>
        <w:t xml:space="preserve">Рисунок 3.5 – Число классических моделей на последовательных этапах дополнительного отбора отдельно для </w:t>
      </w:r>
      <w:r>
        <w:t>LT</w:t>
      </w:r>
      <w:r>
        <w:rPr>
          <w:lang w:val="ru-RU"/>
        </w:rPr>
        <w:t xml:space="preserve">1 и </w:t>
      </w:r>
      <w:r>
        <w:t>LT</w:t>
      </w:r>
      <w:r>
        <w:rPr>
          <w:lang w:val="ru-RU"/>
        </w:rPr>
        <w:t>2</w:t>
      </w:r>
    </w:p>
    <w:p w14:paraId="382A82B4" w14:textId="77777777" w:rsidR="00B64661" w:rsidRDefault="00BD46AB">
      <w:pPr>
        <w:jc w:val="center"/>
      </w:pPr>
      <w:r>
        <w:rPr>
          <w:noProof/>
        </w:rPr>
        <w:lastRenderedPageBreak/>
        <w:drawing>
          <wp:inline distT="0" distB="0" distL="0" distR="0" wp14:anchorId="58D86679" wp14:editId="00E0108B">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3"/>
                    <a:stretch>
                      <a:fillRect/>
                    </a:stretch>
                  </pic:blipFill>
                  <pic:spPr>
                    <a:xfrm>
                      <a:off x="0" y="0"/>
                      <a:ext cx="6309360" cy="2531998"/>
                    </a:xfrm>
                    <a:prstGeom prst="rect">
                      <a:avLst/>
                    </a:prstGeom>
                  </pic:spPr>
                </pic:pic>
              </a:graphicData>
            </a:graphic>
          </wp:inline>
        </w:drawing>
      </w:r>
    </w:p>
    <w:p w14:paraId="51E4FFEE" w14:textId="77777777" w:rsidR="00B64661" w:rsidRPr="00FA647D" w:rsidRDefault="00BD46AB">
      <w:pPr>
        <w:pStyle w:val="af0"/>
        <w:rPr>
          <w:lang w:val="ru-RU"/>
        </w:rPr>
      </w:pPr>
      <w:r>
        <w:rPr>
          <w:lang w:val="ru-RU"/>
        </w:rPr>
        <w:t xml:space="preserve">Рисунок 3.6 – Индивидуальные траектории истинного и предсказанного времени до </w:t>
      </w:r>
      <w:r>
        <w:t>LT</w:t>
      </w:r>
      <w:r>
        <w:rPr>
          <w:lang w:val="ru-RU"/>
        </w:rPr>
        <w:t xml:space="preserve">1 для лучшей модели; в данном случае исходный лидер и финальная </w:t>
      </w:r>
      <w:proofErr w:type="spellStart"/>
      <w:r>
        <w:rPr>
          <w:lang w:val="ru-RU"/>
        </w:rPr>
        <w:t>кандидатная</w:t>
      </w:r>
      <w:proofErr w:type="spellEnd"/>
      <w:r>
        <w:rPr>
          <w:lang w:val="ru-RU"/>
        </w:rPr>
        <w:t xml:space="preserve"> модель совпадают, поэтому на каждом </w:t>
      </w:r>
      <w:proofErr w:type="spellStart"/>
      <w:r>
        <w:rPr>
          <w:lang w:val="ru-RU"/>
        </w:rPr>
        <w:t>подграфике</w:t>
      </w:r>
      <w:proofErr w:type="spellEnd"/>
      <w:r>
        <w:rPr>
          <w:lang w:val="ru-RU"/>
        </w:rPr>
        <w:t xml:space="preserve"> показана одна предсказанная траектория</w:t>
      </w:r>
    </w:p>
    <w:p w14:paraId="593B2906" w14:textId="77777777" w:rsidR="00B64661" w:rsidRDefault="00BD46AB">
      <w:pPr>
        <w:jc w:val="center"/>
      </w:pPr>
      <w:r>
        <w:rPr>
          <w:noProof/>
        </w:rPr>
        <w:drawing>
          <wp:inline distT="0" distB="0" distL="0" distR="0" wp14:anchorId="2EE75D25" wp14:editId="7CED1434">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4"/>
                    <a:stretch>
                      <a:fillRect/>
                    </a:stretch>
                  </pic:blipFill>
                  <pic:spPr>
                    <a:xfrm>
                      <a:off x="0" y="0"/>
                      <a:ext cx="6309360" cy="2531024"/>
                    </a:xfrm>
                    <a:prstGeom prst="rect">
                      <a:avLst/>
                    </a:prstGeom>
                  </pic:spPr>
                </pic:pic>
              </a:graphicData>
            </a:graphic>
          </wp:inline>
        </w:drawing>
      </w:r>
    </w:p>
    <w:p w14:paraId="4DA1A3AB" w14:textId="77777777" w:rsidR="00B64661" w:rsidRPr="00FA647D" w:rsidRDefault="00BD46AB">
      <w:pPr>
        <w:pStyle w:val="af0"/>
        <w:rPr>
          <w:lang w:val="ru-RU"/>
        </w:rPr>
      </w:pPr>
      <w:r>
        <w:rPr>
          <w:lang w:val="ru-RU"/>
        </w:rPr>
        <w:t xml:space="preserve">Рисунок 3.7 – Индивидуальные траектории истинного и предсказанного времени до </w:t>
      </w:r>
      <w:r>
        <w:t>LT</w:t>
      </w:r>
      <w:r>
        <w:rPr>
          <w:lang w:val="ru-RU"/>
        </w:rPr>
        <w:t xml:space="preserve">2 для исходного лидера и финальной </w:t>
      </w:r>
      <w:proofErr w:type="spellStart"/>
      <w:r>
        <w:rPr>
          <w:lang w:val="ru-RU"/>
        </w:rPr>
        <w:t>кандидатной</w:t>
      </w:r>
      <w:proofErr w:type="spellEnd"/>
      <w:r>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D10C4D1" w14:textId="77777777" w:rsidR="00B64661" w:rsidRDefault="00BD46AB" w:rsidP="006821DC">
      <w:pPr>
        <w:ind w:firstLine="709"/>
      </w:pPr>
      <w:r>
        <w:t xml:space="preserve">Следует отметить, что отдельные панели на рисунках 3.6 – 3.7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w:t>
      </w:r>
      <w:proofErr w:type="spellStart"/>
      <w:r>
        <w:t>кардиорегуляторного</w:t>
      </w:r>
      <w:proofErr w:type="spellEnd"/>
      <w:r>
        <w:t xml:space="preserve"> канала, а укороченная траектория у S018 на LT2 обусловлена исключением части окон на этапе контроля качества.</w:t>
      </w:r>
    </w:p>
    <w:p w14:paraId="175B5CC5" w14:textId="77777777" w:rsidR="00B64661" w:rsidRDefault="00BD46AB">
      <w:pPr>
        <w:pStyle w:val="21"/>
      </w:pPr>
      <w:bookmarkStart w:id="72" w:name="_Toc231846151"/>
      <w:r>
        <w:t xml:space="preserve">3.8 Интерпретация финальных </w:t>
      </w:r>
      <w:proofErr w:type="spellStart"/>
      <w:r>
        <w:t>кандидатных</w:t>
      </w:r>
      <w:proofErr w:type="spellEnd"/>
      <w:r>
        <w:t xml:space="preserve"> моделей</w:t>
      </w:r>
      <w:bookmarkEnd w:id="72"/>
    </w:p>
    <w:p w14:paraId="2702B90D" w14:textId="77777777" w:rsidR="00B64661" w:rsidRDefault="00BD46AB" w:rsidP="006821DC">
      <w:pPr>
        <w:ind w:firstLine="709"/>
      </w:pPr>
      <w:r>
        <w:t xml:space="preserve">После отбора финальных </w:t>
      </w:r>
      <w:proofErr w:type="spellStart"/>
      <w:r>
        <w:t>кандидатных</w:t>
      </w:r>
      <w:proofErr w:type="spellEnd"/>
      <w:r>
        <w:t xml:space="preserve"> моделей возникает следующий вопрос: какие именно сигналы и признаки лежат в основе полученных </w:t>
      </w:r>
      <w:r>
        <w:lastRenderedPageBreak/>
        <w:t xml:space="preserve">прогнозов. В данном подразделе эта задача решается раздельно для классических и </w:t>
      </w:r>
      <w:proofErr w:type="spellStart"/>
      <w:r>
        <w:t>нейросетевых</w:t>
      </w:r>
      <w:proofErr w:type="spellEnd"/>
      <w:r>
        <w:t xml:space="preserve"> моделей. Для классического семейства использовался анализ вкладов признаков методом SHAP, а для </w:t>
      </w:r>
      <w:proofErr w:type="spellStart"/>
      <w:r>
        <w:t>нейросетевых</w:t>
      </w:r>
      <w:proofErr w:type="spellEnd"/>
      <w:r>
        <w:t xml:space="preserve">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2E81E624" w14:textId="77777777" w:rsidR="00B64661" w:rsidRDefault="00BD46AB" w:rsidP="00651524">
      <w:pPr>
        <w:pStyle w:val="31"/>
      </w:pPr>
      <w:bookmarkStart w:id="73" w:name="_Toc231846152"/>
      <w:r>
        <w:t>3.8.1 Классические модели: анализ вклада признаков</w:t>
      </w:r>
      <w:bookmarkEnd w:id="73"/>
    </w:p>
    <w:p w14:paraId="4866B251" w14:textId="77777777" w:rsidR="00B64661" w:rsidRDefault="00BD46AB" w:rsidP="006821DC">
      <w:pPr>
        <w:ind w:firstLine="709"/>
      </w:pPr>
      <w:r>
        <w:t xml:space="preserve">Для классического семейства интерпретация проводилась только на множестве финальных </w:t>
      </w:r>
      <w:proofErr w:type="spellStart"/>
      <w:r>
        <w:t>кандидатных</w:t>
      </w:r>
      <w:proofErr w:type="spellEnd"/>
      <w:r>
        <w:t xml:space="preserve"> моделей и прежде всего на уровне 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w:t>
      </w:r>
      <w:proofErr w:type="spellStart"/>
      <w:r>
        <w:t>мультимодальной</w:t>
      </w:r>
      <w:proofErr w:type="spellEnd"/>
      <w:r>
        <w:t xml:space="preserve"> конфигурации с ЭМГ, NIRS и HRV, а основной вклад в прогноз вносит блок ЭМГ-признаков. В среднем по финальному набору около 63 % суммарного |SHAP| приходится на ЭМГ и ещё около 21 % – на NIRS, тогда как доля HRV составляет лишь около 5 %.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w:t>
      </w:r>
      <w:proofErr w:type="spellStart"/>
      <w:r>
        <w:t>оксигенационные</w:t>
      </w:r>
      <w:proofErr w:type="spellEnd"/>
      <w:r>
        <w:t xml:space="preserve"> изменения, а дополнительные признаки играют скорее поддерживающую роль.</w:t>
      </w:r>
    </w:p>
    <w:p w14:paraId="26D3B2F5" w14:textId="77777777" w:rsidR="00B64661" w:rsidRDefault="00BD46AB" w:rsidP="006821DC">
      <w:pPr>
        <w:ind w:firstLine="709"/>
      </w:pPr>
      <w:r>
        <w:t xml:space="preserve">Для LT2 картина менее однородна. В число финальных </w:t>
      </w:r>
      <w:proofErr w:type="spellStart"/>
      <w:r>
        <w:t>кандидатных</w:t>
      </w:r>
      <w:proofErr w:type="spellEnd"/>
      <w:r>
        <w:t xml:space="preserve"> моделей вошли как HRV-ориентированная конфигурация, так и </w:t>
      </w:r>
      <w:proofErr w:type="spellStart"/>
      <w:r>
        <w:t>мультимодальная</w:t>
      </w:r>
      <w:proofErr w:type="spellEnd"/>
      <w:r>
        <w:t xml:space="preserve">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w:t>
      </w:r>
      <w:proofErr w:type="spellStart"/>
      <w:r>
        <w:t>кардиорегуляторных</w:t>
      </w:r>
      <w:proofErr w:type="spellEnd"/>
      <w:r>
        <w:t xml:space="preserve"> и </w:t>
      </w:r>
      <w:r>
        <w:lastRenderedPageBreak/>
        <w:t xml:space="preserve">составных признаков. Если исключить HRV-ориентированную модель и рассматривать только лучшую </w:t>
      </w:r>
      <w:proofErr w:type="spellStart"/>
      <w:r>
        <w:t>мультимодальную</w:t>
      </w:r>
      <w:proofErr w:type="spellEnd"/>
      <w:r>
        <w:t xml:space="preserve"> конфигурацию LT2, то около 39 % суммарного |SHAP| приходится на HRV, 28 % – на составные признаки, 21 % – на NIRS и лишь 12 %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22851934" w14:textId="77777777" w:rsidR="00B64661" w:rsidRDefault="00BD46AB" w:rsidP="006821DC">
      <w:pPr>
        <w:ind w:firstLine="709"/>
      </w:pPr>
      <w:r>
        <w:t xml:space="preserve">При этом SHAP в данной работе следует трактовать как интерпретацию уже обученных финальных </w:t>
      </w:r>
      <w:proofErr w:type="spellStart"/>
      <w:r>
        <w:t>кандидатных</w:t>
      </w:r>
      <w:proofErr w:type="spellEnd"/>
      <w:r>
        <w:t xml:space="preserve"> моделей, а не как доказательство причинной роли соответствующих сигналов. Сильной стороной этого слоя анализа является именно </w:t>
      </w:r>
      <w:proofErr w:type="spellStart"/>
      <w:r>
        <w:t>межсубъектная</w:t>
      </w:r>
      <w:proofErr w:type="spellEnd"/>
      <w:r>
        <w:t xml:space="preserve"> устойчивость: важен не только средний вклад признака по всей выборке, но и то, повторяется ли его значимость у разных испытуемых.</w:t>
      </w:r>
    </w:p>
    <w:p w14:paraId="67249C35" w14:textId="77777777" w:rsidR="00B64661" w:rsidRDefault="00BD46AB">
      <w:pPr>
        <w:jc w:val="center"/>
      </w:pPr>
      <w:r>
        <w:rPr>
          <w:noProof/>
        </w:rPr>
        <w:drawing>
          <wp:inline distT="0" distB="0" distL="0" distR="0" wp14:anchorId="2E2D0A56" wp14:editId="10F255A5">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5"/>
                    <a:stretch>
                      <a:fillRect/>
                    </a:stretch>
                  </pic:blipFill>
                  <pic:spPr>
                    <a:xfrm>
                      <a:off x="0" y="0"/>
                      <a:ext cx="6035040" cy="2761487"/>
                    </a:xfrm>
                    <a:prstGeom prst="rect">
                      <a:avLst/>
                    </a:prstGeom>
                  </pic:spPr>
                </pic:pic>
              </a:graphicData>
            </a:graphic>
          </wp:inline>
        </w:drawing>
      </w:r>
    </w:p>
    <w:p w14:paraId="02897F90" w14:textId="77777777" w:rsidR="00B64661" w:rsidRPr="00FA647D" w:rsidRDefault="00BD46AB">
      <w:pPr>
        <w:pStyle w:val="af0"/>
        <w:rPr>
          <w:lang w:val="ru-RU"/>
        </w:rPr>
      </w:pPr>
      <w:r>
        <w:rPr>
          <w:lang w:val="ru-RU"/>
        </w:rPr>
        <w:t xml:space="preserve">Рисунок 3.8 – Средний вклад модальностей в классических финальных </w:t>
      </w:r>
      <w:proofErr w:type="spellStart"/>
      <w:r>
        <w:rPr>
          <w:lang w:val="ru-RU"/>
        </w:rPr>
        <w:t>кандидатных</w:t>
      </w:r>
      <w:proofErr w:type="spellEnd"/>
      <w:r>
        <w:rPr>
          <w:lang w:val="ru-RU"/>
        </w:rPr>
        <w:t xml:space="preserve"> моделях по данным </w:t>
      </w:r>
      <w:r>
        <w:t>SHAP</w:t>
      </w:r>
      <w:r>
        <w:rPr>
          <w:lang w:val="ru-RU"/>
        </w:rPr>
        <w:t xml:space="preserve"> отдельно для </w:t>
      </w:r>
      <w:r>
        <w:t>LT</w:t>
      </w:r>
      <w:r>
        <w:rPr>
          <w:lang w:val="ru-RU"/>
        </w:rPr>
        <w:t xml:space="preserve">1 и </w:t>
      </w:r>
      <w:r>
        <w:t>LT</w:t>
      </w:r>
      <w:r>
        <w:rPr>
          <w:lang w:val="ru-RU"/>
        </w:rPr>
        <w:t>2</w:t>
      </w:r>
    </w:p>
    <w:p w14:paraId="6FEF76C6" w14:textId="77777777" w:rsidR="00B64661" w:rsidRDefault="00BD46AB" w:rsidP="00651524">
      <w:pPr>
        <w:pStyle w:val="31"/>
      </w:pPr>
      <w:bookmarkStart w:id="74" w:name="_Toc231846153"/>
      <w:r>
        <w:t xml:space="preserve">3.8.2 </w:t>
      </w:r>
      <w:proofErr w:type="spellStart"/>
      <w:r>
        <w:t>Нейросетевые</w:t>
      </w:r>
      <w:proofErr w:type="spellEnd"/>
      <w:r>
        <w:t xml:space="preserve"> модели: градиентная атрибуция</w:t>
      </w:r>
      <w:bookmarkEnd w:id="74"/>
    </w:p>
    <w:p w14:paraId="50AC845D" w14:textId="77777777" w:rsidR="00B64661" w:rsidRDefault="00BD46AB" w:rsidP="006821DC">
      <w:pPr>
        <w:ind w:firstLine="709"/>
      </w:pPr>
      <w:r>
        <w:t xml:space="preserve">Для </w:t>
      </w:r>
      <w:proofErr w:type="spellStart"/>
      <w:r>
        <w:t>нейросетевых</w:t>
      </w:r>
      <w:proofErr w:type="spellEnd"/>
      <w:r>
        <w:t xml:space="preserve">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w:t>
      </w:r>
      <w:proofErr w:type="spellStart"/>
      <w:r>
        <w:t>LSTMRegressor</w:t>
      </w:r>
      <w:proofErr w:type="spellEnd"/>
      <w:r>
        <w:t xml:space="preserve"> с длиной последовательности 6 и шагом 15 с, а для LT2 – конфигурация </w:t>
      </w:r>
      <w:proofErr w:type="spellStart"/>
      <w:r>
        <w:t>DwtTCN</w:t>
      </w:r>
      <w:proofErr w:type="spellEnd"/>
      <w:r>
        <w:t xml:space="preserve"> с длиной последовательности 30 и шагом 5 с. Здесь анализ вкладов имеет дополнительное измерение: помимо модальностей и отдельных </w:t>
      </w:r>
      <w:r>
        <w:lastRenderedPageBreak/>
        <w:t>признаков приходится учитывать ещё и распределение важности по временной оси.</w:t>
      </w:r>
    </w:p>
    <w:p w14:paraId="055ECD10" w14:textId="77777777" w:rsidR="00B64661" w:rsidRDefault="00BD46AB" w:rsidP="006821DC">
      <w:pPr>
        <w:ind w:firstLine="709"/>
      </w:pPr>
      <w:r>
        <w:t xml:space="preserve">Для LSTM-модели, соответствующей LT1, два градиентных метода дают практически совпадающую картину: на ЭМГ приходится 55,4 % суммарного вклада по </w:t>
      </w:r>
      <w:proofErr w:type="spellStart"/>
      <w:r>
        <w:t>Integrated</w:t>
      </w:r>
      <w:proofErr w:type="spellEnd"/>
      <w:r>
        <w:t xml:space="preserve"> </w:t>
      </w:r>
      <w:proofErr w:type="spellStart"/>
      <w:r>
        <w:t>Gradients</w:t>
      </w:r>
      <w:proofErr w:type="spellEnd"/>
      <w:r>
        <w:t xml:space="preserve"> и 54,6 % по </w:t>
      </w:r>
      <w:proofErr w:type="spellStart"/>
      <w:r>
        <w:t>GradientShap</w:t>
      </w:r>
      <w:proofErr w:type="spellEnd"/>
      <w:r>
        <w:t>, на NIRS – 25,0 и 25,4 % соответственно, тогда как доля HRV не превышает 7,6 %, а составных признаков – 6,5 %. Метод маскирования даёт более сглаженный профиль: доля ЭМГ снижается до 36,5 %, тогда как HRV и составные признаки возрастают до 15,3 и 14,2 %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20ED9A28" w14:textId="77777777" w:rsidR="00B64661" w:rsidRDefault="00BD46AB" w:rsidP="006821DC">
      <w:pPr>
        <w:ind w:firstLine="709"/>
      </w:pPr>
      <w:r>
        <w:t xml:space="preserve">Для TCN-модели, соответствующей LT2, картина сложнее. Градиентные методы снова показывают доминирующую роль ЭМГ на уровне модальностей: по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на ЭМГ приходится 52,0 и 52,2 % суммарного вклада, на NIRS – 23,6 и 23,3 %, на HRV – 9,3 и 9,2 %, а на составные признаки – около 7 %. Однако при маскировании модальных блоков доля ЭМГ снижается до 28,6 %, тогда как вклад HRV возрастает до 16,9 %, а составных признаков – до 25,2 %.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w:t>
      </w:r>
      <w:r>
        <w:lastRenderedPageBreak/>
        <w:t xml:space="preserve">самостоятельный физиологический ритм: он отражает архитектурную </w:t>
      </w:r>
      <w:proofErr w:type="spellStart"/>
      <w:r>
        <w:t>многошкальную</w:t>
      </w:r>
      <w:proofErr w:type="spellEnd"/>
      <w:r>
        <w:t xml:space="preserve"> обработку сигнала и, следовательно, ограничивает временное разрешение самой интерпретации.</w:t>
      </w:r>
    </w:p>
    <w:p w14:paraId="563FC4F9" w14:textId="77777777" w:rsidR="00B64661" w:rsidRDefault="00BD46AB" w:rsidP="006821DC">
      <w:pPr>
        <w:ind w:firstLine="709"/>
      </w:pPr>
      <w:r>
        <w:t xml:space="preserve">Сопоставление нескольких методов атрибуции здесь имеет разный смысл. Близость результатов </w:t>
      </w:r>
      <w:proofErr w:type="spellStart"/>
      <w:r>
        <w:t>Integrated</w:t>
      </w:r>
      <w:proofErr w:type="spellEnd"/>
      <w:r>
        <w:t xml:space="preserve"> </w:t>
      </w:r>
      <w:proofErr w:type="spellStart"/>
      <w:r>
        <w:t>Gradients</w:t>
      </w:r>
      <w:proofErr w:type="spellEnd"/>
      <w:r>
        <w:t xml:space="preserve"> и </w:t>
      </w:r>
      <w:proofErr w:type="spellStart"/>
      <w:r>
        <w:t>GradientShap</w:t>
      </w:r>
      <w:proofErr w:type="spellEnd"/>
      <w:r>
        <w:t xml:space="preserve">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 по градиентным методам до 36 % при маскировании, а для TCN – с 52 % до 29 %, тогда как вклад составных признаков в TCN возрастает с 7 % до 25 %.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6774797E" w14:textId="77777777" w:rsidR="00B64661" w:rsidRDefault="00BD46AB">
      <w:pPr>
        <w:jc w:val="center"/>
      </w:pPr>
      <w:r>
        <w:rPr>
          <w:noProof/>
        </w:rPr>
        <w:lastRenderedPageBreak/>
        <w:drawing>
          <wp:inline distT="0" distB="0" distL="0" distR="0" wp14:anchorId="3BCC4A99" wp14:editId="27569724">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6"/>
                    <a:stretch>
                      <a:fillRect/>
                    </a:stretch>
                  </pic:blipFill>
                  <pic:spPr>
                    <a:xfrm>
                      <a:off x="0" y="0"/>
                      <a:ext cx="6217920" cy="3501528"/>
                    </a:xfrm>
                    <a:prstGeom prst="rect">
                      <a:avLst/>
                    </a:prstGeom>
                  </pic:spPr>
                </pic:pic>
              </a:graphicData>
            </a:graphic>
          </wp:inline>
        </w:drawing>
      </w:r>
    </w:p>
    <w:p w14:paraId="7A65CC55" w14:textId="77777777" w:rsidR="00B64661" w:rsidRPr="00FA647D" w:rsidRDefault="00BD46AB">
      <w:pPr>
        <w:pStyle w:val="af0"/>
        <w:rPr>
          <w:lang w:val="ru-RU"/>
        </w:rPr>
      </w:pPr>
      <w:r>
        <w:rPr>
          <w:lang w:val="ru-RU"/>
        </w:rPr>
        <w:t xml:space="preserve">Рисунок 3.9 – Распределение вклада модальностей в </w:t>
      </w:r>
      <w:proofErr w:type="spellStart"/>
      <w:r>
        <w:rPr>
          <w:lang w:val="ru-RU"/>
        </w:rPr>
        <w:t>нейросетевых</w:t>
      </w:r>
      <w:proofErr w:type="spellEnd"/>
      <w:r>
        <w:rPr>
          <w:lang w:val="ru-RU"/>
        </w:rPr>
        <w:t xml:space="preserve"> финальных моделях для трёх методов атрибуции</w:t>
      </w:r>
    </w:p>
    <w:p w14:paraId="2E5CD8DC" w14:textId="77777777" w:rsidR="00B64661" w:rsidRDefault="00BD46AB" w:rsidP="00651524">
      <w:pPr>
        <w:pStyle w:val="31"/>
      </w:pPr>
      <w:bookmarkStart w:id="75" w:name="_Toc231846154"/>
      <w:r>
        <w:t xml:space="preserve">3.8.3 Сопоставление классических и </w:t>
      </w:r>
      <w:proofErr w:type="spellStart"/>
      <w:r>
        <w:t>нейросетевых</w:t>
      </w:r>
      <w:proofErr w:type="spellEnd"/>
      <w:r>
        <w:t xml:space="preserve"> моделей</w:t>
      </w:r>
      <w:bookmarkEnd w:id="75"/>
    </w:p>
    <w:p w14:paraId="3AF82CB0" w14:textId="77777777" w:rsidR="00B64661" w:rsidRDefault="00BD46AB" w:rsidP="006821DC">
      <w:pPr>
        <w:ind w:firstLine="709"/>
      </w:pPr>
      <w:r>
        <w:t xml:space="preserve">Если сопоставлять результаты анализа вкладов между классическими и </w:t>
      </w:r>
      <w:proofErr w:type="spellStart"/>
      <w:r>
        <w:t>нейросетевыми</w:t>
      </w:r>
      <w:proofErr w:type="spellEnd"/>
      <w:r>
        <w:t xml:space="preserve">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5DD741B0" w14:textId="77777777" w:rsidR="00B64661" w:rsidRDefault="00BD46AB" w:rsidP="006821DC">
      <w:pPr>
        <w:ind w:firstLine="709"/>
      </w:pPr>
      <w:r>
        <w:t xml:space="preserve">Для LT2 такое согласование выражено слабее. Здесь между SHAP и градиентной атрибуцией совпадает скорее общий сюжет: по сравнению с LT1 возрастает роль </w:t>
      </w:r>
      <w:proofErr w:type="spellStart"/>
      <w:r>
        <w:t>кардиорегуляторных</w:t>
      </w:r>
      <w:proofErr w:type="spellEnd"/>
      <w:r>
        <w:t xml:space="preserve">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w:t>
      </w:r>
      <w:r>
        <w:lastRenderedPageBreak/>
        <w:t>идентичность интерпретации, а лишь согласованное направление сдвига по сравнению с LT1.</w:t>
      </w:r>
    </w:p>
    <w:p w14:paraId="25FFF067" w14:textId="77777777" w:rsidR="00B64661" w:rsidRDefault="00BD46AB" w:rsidP="006821DC">
      <w:pPr>
        <w:ind w:firstLine="709"/>
      </w:pPr>
      <w:r>
        <w:t xml:space="preserve">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w:t>
      </w:r>
      <w:proofErr w:type="spellStart"/>
      <w:r>
        <w:t>кардиорегуляторных</w:t>
      </w:r>
      <w:proofErr w:type="spellEnd"/>
      <w:r>
        <w:t xml:space="preserve">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66B675BC" w14:textId="77777777" w:rsidR="0027524E" w:rsidRDefault="0027524E" w:rsidP="0027524E">
      <w:pPr>
        <w:pStyle w:val="21"/>
      </w:pPr>
      <w:bookmarkStart w:id="76" w:name="_Toc231846155"/>
      <w:r>
        <w:t xml:space="preserve">3.9 Чувствительность результатов LT1 и LT2 к величине предполагаемой задержки капиллярного </w:t>
      </w:r>
      <w:proofErr w:type="spellStart"/>
      <w:r>
        <w:t>лактата</w:t>
      </w:r>
      <w:bookmarkEnd w:id="76"/>
      <w:proofErr w:type="spellEnd"/>
    </w:p>
    <w:p w14:paraId="00CF90BB" w14:textId="77777777" w:rsidR="00BA79F0" w:rsidRDefault="00BA79F0" w:rsidP="006821DC">
      <w:pPr>
        <w:ind w:firstLine="709"/>
      </w:pPr>
      <w:r>
        <w:t xml:space="preserve">Для проверки устойчивости основного результата к выбору величины физиологической задержки капиллярного </w:t>
      </w:r>
      <w:proofErr w:type="spellStart"/>
      <w:r>
        <w:t>лактата</w:t>
      </w:r>
      <w:proofErr w:type="spellEnd"/>
      <w:r>
        <w:t xml:space="preserve"> относительно внутримышечного был выполнен анализ </w:t>
      </w:r>
      <w:proofErr w:type="spellStart"/>
      <w:r>
        <w:t>чувствитульности</w:t>
      </w:r>
      <w:proofErr w:type="spellEnd"/>
      <w:r>
        <w:t xml:space="preserve"> к временному сдвигу </w:t>
      </w:r>
      <w:proofErr w:type="spellStart"/>
      <w:r>
        <w:t>таргета</w:t>
      </w:r>
      <w:proofErr w:type="spellEnd"/>
      <w:r>
        <w:t xml:space="preserve"> по схеме, описанной в разделах 2.6.3 и 2.8.4. Для каждой целевой переменной и каждого семейства моделей отбиралось по две лучших модели; в классическом семействе отбор включал топ-</w:t>
      </w:r>
      <w:proofErr w:type="spellStart"/>
      <w:r>
        <w:t>ElasticNet</w:t>
      </w:r>
      <w:proofErr w:type="spellEnd"/>
      <w:r>
        <w:t xml:space="preserve"> (контрольная линейная конфигурация) и топ-SVR (нелинейный классический представитель). Результаты приведены на рисунках 3.10 и 3.11.</w:t>
      </w:r>
    </w:p>
    <w:p w14:paraId="35F00AD5" w14:textId="77777777" w:rsidR="00C86539" w:rsidRDefault="00C86539" w:rsidP="00AB00E0">
      <w:pPr>
        <w:pStyle w:val="ad"/>
      </w:pPr>
      <w:r>
        <w:rPr>
          <w:noProof/>
        </w:rPr>
        <w:lastRenderedPageBreak/>
        <w:drawing>
          <wp:inline distT="0" distB="0" distL="0" distR="0" wp14:anchorId="3FF10576" wp14:editId="1C6B615A">
            <wp:extent cx="5940425" cy="381508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815080"/>
                    </a:xfrm>
                    <a:prstGeom prst="rect">
                      <a:avLst/>
                    </a:prstGeom>
                  </pic:spPr>
                </pic:pic>
              </a:graphicData>
            </a:graphic>
          </wp:inline>
        </w:drawing>
      </w:r>
    </w:p>
    <w:p w14:paraId="54DC705C" w14:textId="77777777" w:rsidR="00C86539" w:rsidRPr="00895B16" w:rsidRDefault="00C86539" w:rsidP="00C86539">
      <w:pPr>
        <w:pStyle w:val="af0"/>
        <w:rPr>
          <w:lang w:val="ru-RU"/>
        </w:rPr>
      </w:pPr>
      <w:r>
        <w:rPr>
          <w:lang w:val="ru-RU"/>
        </w:rPr>
        <w:t xml:space="preserve">Рисунок 3.10 – </w:t>
      </w:r>
      <w:r>
        <w:t>MAE</w:t>
      </w:r>
      <w:r>
        <w:rPr>
          <w:lang w:val="ru-RU"/>
        </w:rPr>
        <w:t xml:space="preserve"> </w:t>
      </w:r>
      <w:r>
        <w:t>LT</w:t>
      </w:r>
      <w:r>
        <w:rPr>
          <w:lang w:val="ru-RU"/>
        </w:rPr>
        <w:t xml:space="preserve">1 (в секундах) при сдвиге целевой переменной на </w:t>
      </w:r>
      <w:r>
        <w:t>Δ</w:t>
      </w:r>
    </w:p>
    <w:p w14:paraId="27CF5CB4" w14:textId="77777777" w:rsidR="00C86539" w:rsidRDefault="00C86539" w:rsidP="00AB00E0">
      <w:pPr>
        <w:pStyle w:val="ad"/>
      </w:pPr>
    </w:p>
    <w:p w14:paraId="592432B7" w14:textId="77777777" w:rsidR="00C86539" w:rsidRDefault="00C86539" w:rsidP="00AB00E0">
      <w:pPr>
        <w:pStyle w:val="ad"/>
      </w:pPr>
      <w:r>
        <w:rPr>
          <w:noProof/>
        </w:rPr>
        <w:drawing>
          <wp:inline distT="0" distB="0" distL="0" distR="0" wp14:anchorId="5E82793C" wp14:editId="4E71CDD6">
            <wp:extent cx="5940425" cy="381508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15080"/>
                    </a:xfrm>
                    <a:prstGeom prst="rect">
                      <a:avLst/>
                    </a:prstGeom>
                  </pic:spPr>
                </pic:pic>
              </a:graphicData>
            </a:graphic>
          </wp:inline>
        </w:drawing>
      </w:r>
    </w:p>
    <w:p w14:paraId="5CBA81B4" w14:textId="77777777" w:rsidR="00C86539" w:rsidRPr="00895B16" w:rsidRDefault="00C86539" w:rsidP="00C86539">
      <w:pPr>
        <w:pStyle w:val="12"/>
        <w:rPr>
          <w:lang w:val="ru-RU"/>
        </w:rPr>
      </w:pPr>
      <w:r>
        <w:rPr>
          <w:lang w:val="ru-RU"/>
        </w:rPr>
        <w:t xml:space="preserve">Рисунок 3.11 – </w:t>
      </w:r>
      <w:r>
        <w:t>MAE</w:t>
      </w:r>
      <w:r>
        <w:rPr>
          <w:lang w:val="ru-RU"/>
        </w:rPr>
        <w:t xml:space="preserve"> </w:t>
      </w:r>
      <w:r>
        <w:t>LT</w:t>
      </w:r>
      <w:r>
        <w:rPr>
          <w:lang w:val="ru-RU"/>
        </w:rPr>
        <w:t xml:space="preserve">2 (в секундах) при сдвиге целевой переменной на </w:t>
      </w:r>
      <w:r>
        <w:t>Δ</w:t>
      </w:r>
    </w:p>
    <w:p w14:paraId="7A0EAD74" w14:textId="77777777" w:rsidR="00AB00E0" w:rsidRDefault="00AB00E0" w:rsidP="00AB00E0">
      <w:pPr>
        <w:pStyle w:val="ad"/>
      </w:pPr>
    </w:p>
    <w:p w14:paraId="20213DE5" w14:textId="77777777" w:rsidR="00BA79F0" w:rsidRDefault="00BA79F0" w:rsidP="0027524E"/>
    <w:p w14:paraId="36502C52" w14:textId="77777777" w:rsidR="00F0367A" w:rsidRPr="00F0367A" w:rsidRDefault="00F0367A" w:rsidP="0037343C">
      <w:pPr>
        <w:ind w:firstLine="709"/>
      </w:pPr>
      <w:r>
        <w:t xml:space="preserve">Зависимость MAE от величины сдвига оказалась практически плоской для всех представленных моделей как для LT2, так и для LT1. Для </w:t>
      </w:r>
      <w:r>
        <w:lastRenderedPageBreak/>
        <w:t xml:space="preserve">классических моделей колебания MAE при изменении Δ от нуля до полной длительности ступени протокола (180 с) совпадают с нулём в пределах вычислительной точности; это поведение является ожидаемым по построению, поскольку функции потерь этих моделей зависят только от остатков и инвариантны к константному сдвигу целевой переменной. Для </w:t>
      </w:r>
      <w:proofErr w:type="spellStart"/>
      <w:r>
        <w:t>нейросетевых</w:t>
      </w:r>
      <w:proofErr w:type="spellEnd"/>
      <w:r>
        <w:t xml:space="preserve"> моделей относительный размах MAE по сетке сдвигов в большинстве случаев также не превышает 3 – 5 %, за двумя исключениями на LT2: модель </w:t>
      </w:r>
      <w:proofErr w:type="spellStart"/>
      <w:r>
        <w:t>stateful</w:t>
      </w:r>
      <w:proofErr w:type="spellEnd"/>
      <w:r>
        <w:t xml:space="preserve"> LSTM демонстрирует относительный размах 15.8 % (19.7 с) с устойчивым ростом MAE при Δ ≥ 135 с, что объясняется переносом скрытого состояния между </w:t>
      </w:r>
      <w:proofErr w:type="spellStart"/>
      <w:r>
        <w:t>чанками</w:t>
      </w:r>
      <w:proofErr w:type="spellEnd"/>
      <w:r>
        <w:t xml:space="preserve"> последовательности субъекта и связанным с этим нарушением шкало-инвариантности стандартизации </w:t>
      </w:r>
      <w:proofErr w:type="spellStart"/>
      <w:r>
        <w:t>таргета</w:t>
      </w:r>
      <w:proofErr w:type="spellEnd"/>
      <w:r>
        <w:t xml:space="preserve">; модель TCN(DWT) демонстрирует относительный размах 13.7 % (15.8 с), причём при ненулевых сдвигах MAE улучшается на ~16 секунд, что может отражать дополнительную сходимость </w:t>
      </w:r>
      <w:proofErr w:type="spellStart"/>
      <w:r>
        <w:t>свёрточно-вейвлетной</w:t>
      </w:r>
      <w:proofErr w:type="spellEnd"/>
      <w:r>
        <w:t xml:space="preserve"> архитектуры к локальным паттернам сигнала вблизи сдвинутой границы порога. На LT1 размах MAE для всех </w:t>
      </w:r>
      <w:proofErr w:type="spellStart"/>
      <w:r>
        <w:t>нейросетевых</w:t>
      </w:r>
      <w:proofErr w:type="spellEnd"/>
      <w:r>
        <w:t xml:space="preserve"> моделей не превышает 2.8 %.</w:t>
      </w:r>
    </w:p>
    <w:p w14:paraId="3CC10D1F" w14:textId="77777777" w:rsidR="00716A4D" w:rsidRDefault="002D7AAD" w:rsidP="0037343C">
      <w:pPr>
        <w:ind w:firstLine="709"/>
      </w:pPr>
      <w:r>
        <w:t>Содержательная интерпретация наблюдаемого плато, включая обсуждение того, какие именно эффекты способна обнаружить выбранная постановка эксперимента, приведена в разделе 4.6.</w:t>
      </w:r>
    </w:p>
    <w:p w14:paraId="5521351A" w14:textId="77777777" w:rsidR="00BD3D38" w:rsidRPr="00716A4D" w:rsidRDefault="00716A4D" w:rsidP="00716A4D">
      <w:pPr>
        <w:spacing w:line="259" w:lineRule="auto"/>
        <w:jc w:val="left"/>
      </w:pPr>
      <w:r>
        <w:br w:type="page"/>
      </w:r>
    </w:p>
    <w:p w14:paraId="75FF144A" w14:textId="77777777" w:rsidR="00BD3D38" w:rsidRPr="00421CEC" w:rsidRDefault="00BD3D38" w:rsidP="00BD3D38">
      <w:pPr>
        <w:pStyle w:val="1"/>
        <w:keepNext w:val="0"/>
        <w:keepLines w:val="0"/>
        <w:widowControl w:val="0"/>
        <w:spacing w:before="0"/>
      </w:pPr>
      <w:bookmarkStart w:id="77" w:name="_Toc231846156"/>
      <w:r>
        <w:lastRenderedPageBreak/>
        <w:t>4 Обсуждение результатов</w:t>
      </w:r>
      <w:bookmarkEnd w:id="77"/>
    </w:p>
    <w:p w14:paraId="55BA3FA9" w14:textId="77777777" w:rsidR="00831257" w:rsidRPr="00716A4D" w:rsidRDefault="009D7996" w:rsidP="00831257">
      <w:pPr>
        <w:pStyle w:val="21"/>
      </w:pPr>
      <w:bookmarkStart w:id="78" w:name="_Toc231846157"/>
      <w:r>
        <w:t>4.1 Главный методический результат</w:t>
      </w:r>
      <w:bookmarkEnd w:id="78"/>
    </w:p>
    <w:p w14:paraId="65291C12" w14:textId="77777777" w:rsidR="00716A4D" w:rsidRDefault="00716A4D" w:rsidP="0037343C">
      <w:pPr>
        <w:ind w:firstLine="709"/>
      </w:pPr>
      <w:r>
        <w:t xml:space="preserve">Главный практический результат настоящей работы состоит в том, что </w:t>
      </w:r>
      <w:proofErr w:type="spellStart"/>
      <w:r>
        <w:t>неинвазивное</w:t>
      </w:r>
      <w:proofErr w:type="spellEnd"/>
      <w:r>
        <w:t xml:space="preserve"> предсказание LT1 и LT2 по данным носимых датчиков оказалось достижимым. Для лучших конфигураций ошибка локализации порога составила порядка двух минут для LT1 и менее двух минут для LT2, то есть оставалась меньше длительности одной ступени в используемом </w:t>
      </w:r>
      <w:proofErr w:type="spellStart"/>
      <w:r>
        <w:t>велоэргометрическом</w:t>
      </w:r>
      <w:proofErr w:type="spellEnd"/>
      <w:r>
        <w:t xml:space="preserve"> протоколе. Это означает, что модель не просто улавливает общую тенденцию, а способна различать соседние зоны нагрузки на масштабе, практически значимом для самого теста.</w:t>
      </w:r>
    </w:p>
    <w:p w14:paraId="7526CB08" w14:textId="77777777" w:rsidR="00716A4D" w:rsidRDefault="00716A4D" w:rsidP="0037343C">
      <w:pPr>
        <w:ind w:firstLine="709"/>
      </w:pPr>
      <w:r>
        <w:t xml:space="preserve">В то же время этот результат не следует переоценивать. Ошибка такого масштаба ещё не позволяет рассматривать предложенный подход как инструмент прецизионного индивидуального назначения тренировочных интенсивностей. Однако она уже делает его практически интересным для задач оперативной оценки приближения к пороговой зоне, грубого разделения тренировочных диапазонов и построения обратной связи в условиях, где инвазивный </w:t>
      </w:r>
      <w:proofErr w:type="spellStart"/>
      <w:r>
        <w:t>лактатный</w:t>
      </w:r>
      <w:proofErr w:type="spellEnd"/>
      <w:r>
        <w:t xml:space="preserve"> контроль или полноценная лабораторная диагностика недоступны. Иными словами, работа показывает не то, что задача уже решена во всей полноте, а то, что она решаема с точностью, уже представляющей практический интерес для применения вне лабораторных условий.</w:t>
      </w:r>
    </w:p>
    <w:p w14:paraId="6C47F2B5" w14:textId="77777777" w:rsidR="006C457B" w:rsidRDefault="006C457B" w:rsidP="006C457B">
      <w:pPr>
        <w:pStyle w:val="21"/>
      </w:pPr>
      <w:bookmarkStart w:id="79" w:name="_Toc231846158"/>
      <w:r>
        <w:t xml:space="preserve">4.2 Почему классические и </w:t>
      </w:r>
      <w:proofErr w:type="spellStart"/>
      <w:r>
        <w:t>нейросетевые</w:t>
      </w:r>
      <w:proofErr w:type="spellEnd"/>
      <w:r>
        <w:t xml:space="preserve"> модели оказались сопоставимы</w:t>
      </w:r>
      <w:bookmarkEnd w:id="79"/>
    </w:p>
    <w:p w14:paraId="1F36ECE3" w14:textId="77777777" w:rsidR="006C457B" w:rsidRDefault="006C457B" w:rsidP="0037343C">
      <w:pPr>
        <w:ind w:firstLine="709"/>
      </w:pPr>
      <w:r>
        <w:t xml:space="preserve">Один из наиболее показательных результатов работы состоит в том, что лучшие классические и </w:t>
      </w:r>
      <w:proofErr w:type="spellStart"/>
      <w:r>
        <w:t>нейросетевые</w:t>
      </w:r>
      <w:proofErr w:type="spellEnd"/>
      <w:r>
        <w:t xml:space="preserve"> модели оказались очень близки по качеству. Такая близость легко провоцирует две слишком прямолинейные интерпретации: либо что классические модели в данной задаче лучше, либо что </w:t>
      </w:r>
      <w:proofErr w:type="spellStart"/>
      <w:r>
        <w:t>нейросетевые</w:t>
      </w:r>
      <w:proofErr w:type="spellEnd"/>
      <w:r>
        <w:t xml:space="preserve"> подходы здесь оказываются избыточными. Ни один из этих выводов не был бы корректным. Более корректно говорить о том, что в условиях настоящей задачи преимущество более сложного представления </w:t>
      </w:r>
      <w:r>
        <w:lastRenderedPageBreak/>
        <w:t>сигнала оказалось частично нивелировано сочетанием малого объёма выборки и сильного ручного признакового пространства.</w:t>
      </w:r>
    </w:p>
    <w:p w14:paraId="192A7FEF" w14:textId="77777777" w:rsidR="007002AE" w:rsidRDefault="007002AE" w:rsidP="0037343C">
      <w:pPr>
        <w:ind w:firstLine="709"/>
      </w:pPr>
      <w:r>
        <w:t xml:space="preserve">В классическом семействе на вход модели подавались уже физиологически осмысленные признаки: амплитудно-частотные ЭМГ-показатели, характеристики мышечной </w:t>
      </w:r>
      <w:proofErr w:type="spellStart"/>
      <w:r>
        <w:t>оксигенации</w:t>
      </w:r>
      <w:proofErr w:type="spellEnd"/>
      <w:r>
        <w:t xml:space="preserve">, признаки вариабельности сердечного ритма, а также составные дескрипторы, связывающие локальные и системные компоненты ответа. Тем самым значительная часть структурирования сигнала выполнялась ещё до этапа обучения, и линейные либо слабо нелинейные модели работали уже не с сырым рядом, а с достаточно информативным представлением. </w:t>
      </w:r>
      <w:proofErr w:type="spellStart"/>
      <w:r>
        <w:t>Нейросетевые</w:t>
      </w:r>
      <w:proofErr w:type="spellEnd"/>
      <w:r>
        <w:t xml:space="preserve"> модели в этой работе также обучались в той же признаковой постановке, а не на сырых </w:t>
      </w:r>
      <w:proofErr w:type="spellStart"/>
      <w:r>
        <w:t>мультимодальных</w:t>
      </w:r>
      <w:proofErr w:type="spellEnd"/>
      <w:r>
        <w:t xml:space="preserve"> рядах, поэтому их возможное преимущество, связанное с самостоятельным извлечением скрытых представлений из менее обработанного сигнала, здесь заведомо не могло проявиться в полной мере. Такой выбор был сознательным: при N = 18 переход к менее агрегированным входам резко повышал бы риск переобучения, потребовал бы отдельной схемы объединения </w:t>
      </w:r>
      <w:proofErr w:type="spellStart"/>
      <w:r>
        <w:t>разночастотных</w:t>
      </w:r>
      <w:proofErr w:type="spellEnd"/>
      <w:r>
        <w:t xml:space="preserve"> сигналов и затруднил бы интерпретацию результатов. Поэтому сравнение семейств проводилось в общей признаковой постановке, а вопрос о возможном выигрыше от более сырых входов для </w:t>
      </w:r>
      <w:proofErr w:type="spellStart"/>
      <w:r>
        <w:t>нейросетей</w:t>
      </w:r>
      <w:proofErr w:type="spellEnd"/>
      <w:r>
        <w:t xml:space="preserve"> оставлен на следующий этап исследования. При этом, </w:t>
      </w:r>
      <w:proofErr w:type="spellStart"/>
      <w:r>
        <w:t>нейросетевые</w:t>
      </w:r>
      <w:proofErr w:type="spellEnd"/>
      <w:r>
        <w:t xml:space="preserve"> архитектуры показали сопоставимый уровень качества и, особенно для LT2, дали конкурентоспособные решения с иной структурой использования модальностей и временного контекста. </w:t>
      </w:r>
    </w:p>
    <w:p w14:paraId="0E7AA189" w14:textId="77777777" w:rsidR="004674F4" w:rsidRPr="00895B16" w:rsidRDefault="004674F4" w:rsidP="0037343C">
      <w:pPr>
        <w:ind w:firstLine="709"/>
      </w:pPr>
      <w:r>
        <w:t xml:space="preserve">Следовательно, содержательный вывод состоит не в том, что одно семейство моделей оказалось лучше другого, а в том, что в рамках данной выборки и данной постановки хорошие результаты достигаются разными типами моделей, если они получают физиологически информативное представление сигнала. Для настоящей работы это означает, что ключевым фактором оказался не класс архитектуры сам по себе, а удачное сочетание </w:t>
      </w:r>
      <w:r>
        <w:lastRenderedPageBreak/>
        <w:t>признакового описания, модальности и устойчивости модели на уровне отдельных испытуемых.</w:t>
      </w:r>
    </w:p>
    <w:p w14:paraId="1193B09B" w14:textId="77777777" w:rsidR="00831257" w:rsidRDefault="00831257" w:rsidP="00831257">
      <w:pPr>
        <w:pStyle w:val="21"/>
      </w:pPr>
      <w:bookmarkStart w:id="80" w:name="_Toc231846159"/>
      <w:r>
        <w:t>4.3 Вклад модальностей в предсказание порогов</w:t>
      </w:r>
      <w:bookmarkEnd w:id="80"/>
    </w:p>
    <w:p w14:paraId="69EAE7BF" w14:textId="77777777" w:rsidR="00831257" w:rsidRDefault="00831257" w:rsidP="0037343C">
      <w:pPr>
        <w:ind w:firstLine="709"/>
      </w:pPr>
      <w:r>
        <w:t xml:space="preserve">Сопоставление модальностей показывает, что задача предсказания порогов не сводится к поиску одного универсально лучшего сигнала. Для LT1 наиболее устойчивый выигрыш даёт </w:t>
      </w:r>
      <w:proofErr w:type="spellStart"/>
      <w:r>
        <w:t>мультимодальная</w:t>
      </w:r>
      <w:proofErr w:type="spellEnd"/>
      <w:r>
        <w:t xml:space="preserve"> постановка: объединение ЭМГ, NIRS и HRV улучшает качество предсказания по сравнению с более простыми вариантами в большинстве сопоставимых конфигураций. Это хорошо согласуется с физиологией первого порога, где переход формируется постепенной перестройкой локального мышечного ответа, </w:t>
      </w:r>
      <w:proofErr w:type="spellStart"/>
      <w:r>
        <w:t>оксигенации</w:t>
      </w:r>
      <w:proofErr w:type="spellEnd"/>
      <w:r>
        <w:t xml:space="preserve"> и вегетативной регуляции, а потому выигрыш даёт именно сочетание нескольких частично независимых индикаторов.</w:t>
      </w:r>
    </w:p>
    <w:p w14:paraId="73C9887D" w14:textId="77777777" w:rsidR="00831257" w:rsidRDefault="00831257" w:rsidP="0037343C">
      <w:pPr>
        <w:ind w:firstLine="709"/>
      </w:pPr>
      <w:r>
        <w:t xml:space="preserve">Для LT2 картина сложнее. В среднем </w:t>
      </w:r>
      <w:proofErr w:type="spellStart"/>
      <w:r>
        <w:t>мультимодальные</w:t>
      </w:r>
      <w:proofErr w:type="spellEnd"/>
      <w:r>
        <w:t xml:space="preserve"> конфигурации также остаются сильными, особенно в </w:t>
      </w:r>
      <w:proofErr w:type="spellStart"/>
      <w:r>
        <w:t>нейросетевых</w:t>
      </w:r>
      <w:proofErr w:type="spellEnd"/>
      <w:r>
        <w:t xml:space="preserve"> моделях, однако в классическом семействе лучший результат был получен конфигурацией, которая использовала только вариабельность сердечного ритма. Этот факт не означает, что локальные мышечные сигналы не нужны; скорее он показывает, что для второго порога системные признаки в ряде случаев оказываются ближе к целевой метке, задаваемой по капиллярной крови. Иными словами, для LT2 системный компонент может играть более самостоятельную роль, чем для LT1.</w:t>
      </w:r>
    </w:p>
    <w:p w14:paraId="15861827" w14:textId="77777777" w:rsidR="00831257" w:rsidRPr="00831257" w:rsidRDefault="00831257" w:rsidP="0037343C">
      <w:pPr>
        <w:ind w:firstLine="709"/>
      </w:pPr>
      <w:r>
        <w:t xml:space="preserve">Отдельно следует отметить, что мышечная </w:t>
      </w:r>
      <w:proofErr w:type="spellStart"/>
      <w:r>
        <w:t>оксигенация</w:t>
      </w:r>
      <w:proofErr w:type="spellEnd"/>
      <w:r>
        <w:t xml:space="preserve"> в настоящей работе редко выступали как самостоятельный лидер, но это не делает его бесполезной модальностью. Более корректно рассматривать его как локальный дополнительный источник информации, который в сочетании с другими сигналами сочетании проявляет себя сильнее, чем в изолированном виде. Тем самым различие между LT1 и LT2 проявляется и на уровне модальностей: для первого порога наиболее естественна </w:t>
      </w:r>
      <w:proofErr w:type="spellStart"/>
      <w:r>
        <w:t>мультимодальная</w:t>
      </w:r>
      <w:proofErr w:type="spellEnd"/>
      <w:r>
        <w:t xml:space="preserve"> </w:t>
      </w:r>
      <w:r>
        <w:lastRenderedPageBreak/>
        <w:t>интеграция, тогда как для второго структура вклада оказывается менее симметричной и допускает особенно сильную роль HRV.</w:t>
      </w:r>
    </w:p>
    <w:p w14:paraId="545943A5" w14:textId="77777777" w:rsidR="00D8379B" w:rsidRDefault="00D8379B" w:rsidP="00736464">
      <w:pPr>
        <w:pStyle w:val="21"/>
      </w:pPr>
      <w:bookmarkStart w:id="81" w:name="_Toc231846160"/>
      <w:r>
        <w:t>4.4 Режимы формирования ЭМГ-признаков и варианты предобработки</w:t>
      </w:r>
      <w:bookmarkEnd w:id="81"/>
    </w:p>
    <w:p w14:paraId="7F84E29C" w14:textId="77777777" w:rsidR="00F95E3B" w:rsidRDefault="00F95E3B" w:rsidP="0037343C">
      <w:pPr>
        <w:ind w:firstLine="709"/>
      </w:pPr>
      <w:r>
        <w:t xml:space="preserve">Результаты абляции по режимам формирования ЭМГ-признаков показывают, что для LT1 и LT2 важен не только набор модальностей, но и способ представления сигнала внутри окна. Для LT1 в верхней части рейтинга доминируют интегральные режимы, в которых ЭМГ описывается на уровне полного цикла или всего окна наблюдения, тогда как </w:t>
      </w:r>
      <w:proofErr w:type="spellStart"/>
      <w:r>
        <w:t>фазо</w:t>
      </w:r>
      <w:proofErr w:type="spellEnd"/>
      <w:r>
        <w:t>-разделённый вариант практически исчезает из числа лучших конфигураций. Это хорошо согласуется с физиологией первого порога: на данном этапе нагрузка нарастает относительно плавно, и для модели оказывается полезнее накопительное описание изменений мышечной активности, чем жёсткое разбиение сигнала на отдельные фазы цикла.</w:t>
      </w:r>
    </w:p>
    <w:p w14:paraId="27F67A6D" w14:textId="77777777" w:rsidR="00F95E3B" w:rsidRDefault="00F95E3B" w:rsidP="0037343C">
      <w:pPr>
        <w:ind w:firstLine="709"/>
      </w:pPr>
      <w:r>
        <w:t xml:space="preserve">Для LT2 картина менее однозначна. В числе лучших конфигураций здесь одновременно сохраняются </w:t>
      </w:r>
      <w:proofErr w:type="spellStart"/>
      <w:r>
        <w:t>фазо</w:t>
      </w:r>
      <w:proofErr w:type="spellEnd"/>
      <w:r>
        <w:t xml:space="preserve">-разделённые, цикловые и </w:t>
      </w:r>
      <w:proofErr w:type="spellStart"/>
      <w:r>
        <w:t>полнооконные</w:t>
      </w:r>
      <w:proofErr w:type="spellEnd"/>
      <w:r>
        <w:t xml:space="preserve"> варианты, а выигрыш одного режима над другим уже не выглядит устойчивым. Такая асимметрия дополнительно поддерживает главный вывод главы результатов: LT1 и LT2 не следует рассматривать как одну и ту же задачу с разными метками. Если для LT1 более целостное описание ЭМГ действительно оказывается полезным, то для LT2 сохраняет значение контраст между отдельными фазами цикла, и поэтому преимущество интегральных режимов уже не является универсальным.</w:t>
      </w:r>
    </w:p>
    <w:p w14:paraId="35C375E6" w14:textId="77777777" w:rsidR="00CD50FD" w:rsidRDefault="00CD50FD" w:rsidP="0037343C">
      <w:pPr>
        <w:ind w:firstLine="709"/>
      </w:pPr>
      <w:r>
        <w:t xml:space="preserve">При этом данный результат не следует смешивать с вопросом о временной конфигурации </w:t>
      </w:r>
      <w:proofErr w:type="spellStart"/>
      <w:r>
        <w:t>нейросетевых</w:t>
      </w:r>
      <w:proofErr w:type="spellEnd"/>
      <w:r>
        <w:t xml:space="preserve"> моделей: в настоящем подразделе обсуждается способ формирования ЭМГ-признаков внутри окна, а не длина наблюдаемой последовательности и шаг анализа. Таким образом, полезность интегрального описания ЭМГ для LT1 не означает автоматически, что для той же задачи оптимальной окажется и более длинная временная память модели.</w:t>
      </w:r>
    </w:p>
    <w:p w14:paraId="268ECB47" w14:textId="77777777" w:rsidR="005577D2" w:rsidRDefault="005577D2" w:rsidP="005577D2">
      <w:pPr>
        <w:pStyle w:val="21"/>
      </w:pPr>
      <w:bookmarkStart w:id="82" w:name="_Toc231846161"/>
      <w:r>
        <w:lastRenderedPageBreak/>
        <w:t>4.5 Статистическая мощность и FDR-коррекция</w:t>
      </w:r>
      <w:bookmarkEnd w:id="82"/>
    </w:p>
    <w:p w14:paraId="4F192AA6" w14:textId="77777777" w:rsidR="00834B23" w:rsidRDefault="00834B23" w:rsidP="0037343C">
      <w:pPr>
        <w:ind w:firstLine="709"/>
      </w:pPr>
      <w:r>
        <w:t xml:space="preserve">Отдельного обсуждения требует тот факт, что после поправки на множественные сравнения ни одно из парных сопоставлений не достигло формального порога значимости. Сам по себе этот результат не означает, что сравниваемые модели эквивалентны. В настоящей работе он прежде всего отражает ситуацию, в которой лучшие конфигурации оказываются очень близки друг к другу по качеству, а </w:t>
      </w:r>
      <w:proofErr w:type="spellStart"/>
      <w:r>
        <w:t>межсубъектная</w:t>
      </w:r>
      <w:proofErr w:type="spellEnd"/>
      <w:r>
        <w:t xml:space="preserve"> вариативность остаётся высокой относительно наблюдаемого эффекта.</w:t>
      </w:r>
    </w:p>
    <w:p w14:paraId="13860391" w14:textId="77777777" w:rsidR="00834B23" w:rsidRPr="001667CD" w:rsidRDefault="00834B23" w:rsidP="0037343C">
      <w:pPr>
        <w:ind w:firstLine="709"/>
      </w:pPr>
      <w:r>
        <w:t xml:space="preserve">Иными словами, при N = 18 и </w:t>
      </w:r>
      <w:proofErr w:type="spellStart"/>
      <w:r>
        <w:t>subject-level</w:t>
      </w:r>
      <w:proofErr w:type="spellEnd"/>
      <w:r>
        <w:t xml:space="preserve"> сравнении в схеме LOSO результаты следует читать не в логике жёсткой дихотомии «значимо / незначимо», а в логике согласованности направления эффекта, повторяемости ранговых соотношений и устойчивости выводов между несколькими аналитическими слоями. Такая ситуация типична для исследований с глубокой </w:t>
      </w:r>
      <w:proofErr w:type="spellStart"/>
      <w:r>
        <w:t>мультимодальной</w:t>
      </w:r>
      <w:proofErr w:type="spellEnd"/>
      <w:r>
        <w:t xml:space="preserve"> регистрацией, где цена каждого нового наблюдения высока, а различия между лучшими моделями оказываются малы по сравнению с </w:t>
      </w:r>
      <w:proofErr w:type="spellStart"/>
      <w:r>
        <w:t>межсубъектной</w:t>
      </w:r>
      <w:proofErr w:type="spellEnd"/>
      <w:r>
        <w:t xml:space="preserve"> вариативностью.</w:t>
      </w:r>
    </w:p>
    <w:p w14:paraId="17437C50" w14:textId="77777777" w:rsidR="005577D2" w:rsidRPr="001667CD" w:rsidRDefault="00834B23" w:rsidP="0037343C">
      <w:pPr>
        <w:ind w:firstLine="709"/>
      </w:pPr>
      <w:r>
        <w:t>Поэтому содержательный вывод настоящей работы состоит не в том, что между семействами и конфигурациями нет различий, а в том, что при текущем объёме выборки эти различия нельзя статистически развести с достаточной уверенностью после FDR-коррекции. Для последующих исследований это означает, что следующий шаг должен быть связан не столько с усложнением отдельных архитектур, сколько с расширением выборки, если ставится задача убедительно различать близкие по качеству модели.</w:t>
      </w:r>
    </w:p>
    <w:p w14:paraId="1304CA1A" w14:textId="77777777" w:rsidR="00EC54C3" w:rsidRDefault="00EC54C3" w:rsidP="00736464">
      <w:pPr>
        <w:pStyle w:val="21"/>
      </w:pPr>
      <w:bookmarkStart w:id="83" w:name="_Toc231846162"/>
      <w:r>
        <w:t xml:space="preserve">4.6 Капиллярная задержка </w:t>
      </w:r>
      <w:proofErr w:type="spellStart"/>
      <w:r>
        <w:t>лактата</w:t>
      </w:r>
      <w:proofErr w:type="spellEnd"/>
      <w:r>
        <w:t xml:space="preserve"> и пределы анализа чувствительности</w:t>
      </w:r>
      <w:bookmarkEnd w:id="83"/>
    </w:p>
    <w:p w14:paraId="39CA1466" w14:textId="77777777" w:rsidR="000A6A79" w:rsidRDefault="000A6A79" w:rsidP="0037343C">
      <w:pPr>
        <w:ind w:firstLine="709"/>
      </w:pPr>
      <w:r>
        <w:t xml:space="preserve">Отдельного обсуждения требует задержка между локальными метаболическими изменениями в работающей мышце и их регистрацией по капиллярному </w:t>
      </w:r>
      <w:proofErr w:type="spellStart"/>
      <w:r>
        <w:t>лактату</w:t>
      </w:r>
      <w:proofErr w:type="spellEnd"/>
      <w:r>
        <w:t xml:space="preserve">. Поэтому </w:t>
      </w:r>
      <w:proofErr w:type="spellStart"/>
      <w:r>
        <w:t>таргет</w:t>
      </w:r>
      <w:proofErr w:type="spellEnd"/>
      <w:r>
        <w:t xml:space="preserve"> LT2 в принципе содержит дополнительную неопределённость, связанную не только с моделью, но и со способом его задания.</w:t>
      </w:r>
    </w:p>
    <w:p w14:paraId="187D5570" w14:textId="77777777" w:rsidR="000A6A79" w:rsidRDefault="000A6A79" w:rsidP="0037343C">
      <w:pPr>
        <w:ind w:firstLine="709"/>
      </w:pPr>
      <w:r>
        <w:lastRenderedPageBreak/>
        <w:t xml:space="preserve">Коррекция такого </w:t>
      </w:r>
      <w:proofErr w:type="spellStart"/>
      <w:r>
        <w:t>таргета</w:t>
      </w:r>
      <w:proofErr w:type="spellEnd"/>
      <w:r>
        <w:t xml:space="preserve"> не может быть сведена к одному фиксированному сдвигу для всех испытуемых. Для индивидуальной поправки нужны данные, которых в настоящем протоколе не было: показатели транспорта </w:t>
      </w:r>
      <w:proofErr w:type="spellStart"/>
      <w:r>
        <w:t>лактата</w:t>
      </w:r>
      <w:proofErr w:type="spellEnd"/>
      <w:r>
        <w:t xml:space="preserve"> на уровне мышцы, метаболический профиль (VO2max, </w:t>
      </w:r>
      <w:proofErr w:type="spellStart"/>
      <w:r>
        <w:t>VLamax</w:t>
      </w:r>
      <w:proofErr w:type="spellEnd"/>
      <w:r>
        <w:t>) или данные о сердечном выбросе и системной гемодинамике. Без них формульная коррекция стала бы не уточнением, а дополнительным недоказанным допущением.</w:t>
      </w:r>
    </w:p>
    <w:p w14:paraId="1B436F00" w14:textId="77777777" w:rsidR="000A6A79" w:rsidRDefault="000A6A79" w:rsidP="0037343C">
      <w:pPr>
        <w:ind w:firstLine="709"/>
      </w:pPr>
      <w:r>
        <w:t xml:space="preserve">Именно поэтому в работе не выполнялась искусственная коррекция времени наступления LT2, а вместо этого был проведён анализ чувствительности с глобальным временным сдвигом </w:t>
      </w:r>
      <w:proofErr w:type="spellStart"/>
      <w:r>
        <w:t>таргета</w:t>
      </w:r>
      <w:proofErr w:type="spellEnd"/>
      <w:r>
        <w:t xml:space="preserve">. Он показал плато ошибки по всем основным семействам моделей, однако интерпретировать это как физиологическую устойчивость к задержке </w:t>
      </w:r>
      <w:proofErr w:type="spellStart"/>
      <w:r>
        <w:t>лактата</w:t>
      </w:r>
      <w:proofErr w:type="spellEnd"/>
      <w:r>
        <w:t xml:space="preserve"> нельзя. Такой результат отражает прежде всего математическую инвариантность моделей к одинаковому глобальному сдвигу целевой переменной. Следовательно, для содержательной проверки этого эффекта нужен не общий, а индивидуальный параметр задержки для каждого испытуемого, что выходит за рамки настоящей работы.</w:t>
      </w:r>
    </w:p>
    <w:p w14:paraId="05060727" w14:textId="77777777" w:rsidR="00736464" w:rsidRDefault="00736464" w:rsidP="00736464">
      <w:pPr>
        <w:pStyle w:val="21"/>
      </w:pPr>
      <w:bookmarkStart w:id="84" w:name="_Toc231846163"/>
      <w:r>
        <w:t>4.7 Ограничения работы</w:t>
      </w:r>
      <w:bookmarkEnd w:id="84"/>
    </w:p>
    <w:p w14:paraId="534D26D4" w14:textId="77777777" w:rsidR="00784432" w:rsidRDefault="00784432" w:rsidP="0037343C">
      <w:pPr>
        <w:ind w:firstLine="709"/>
      </w:pPr>
      <w:r>
        <w:t xml:space="preserve">Полученные результаты следует интерпретировать с учётом ряда ограничений, которые определяют как границы их переноса, так и направления дальнейшей работы. Наиболее очевидным ограничением является объём выборки: в исследование вошли 18 испытуемых. Этого оказалось достаточно для сопоставления точечных моделей в схеме LOSO и для выявления устойчивых направлений эффекта, однако недостаточно для надёжной индивидуальной калибровки доверительных интервалов. Как показано в приложении 2, при таком размере выборки интервальная оценка неопределённости закономерно получается избыточно широкой. Кроме того, выбор лучших конфигураций и их количественная оценка выполнялись в рамках одного и того же LOSO-контура, поэтому полученные значения </w:t>
      </w:r>
      <w:r>
        <w:lastRenderedPageBreak/>
        <w:t>следует трактовать прежде всего как результаты внутреннего сравнительного исследования, а не как несмещённую внешнюю оценку окончательно отобранной модели. Следовательно, в настоящей работе практически значимым следует считать именно точечный прогноз близости к порогу, тогда как индивидуальная интервальная калибровка требует расширения выборки.</w:t>
      </w:r>
    </w:p>
    <w:p w14:paraId="51D76DAE" w14:textId="77777777" w:rsidR="008B3764" w:rsidRDefault="008B3764" w:rsidP="0037343C">
      <w:pPr>
        <w:ind w:firstLine="709"/>
      </w:pPr>
      <w:r>
        <w:t xml:space="preserve">Второе ограничение связано с типом нагрузки. Все результаты получены на материале ступенчатого </w:t>
      </w:r>
      <w:proofErr w:type="spellStart"/>
      <w:r>
        <w:t>велоэргометрического</w:t>
      </w:r>
      <w:proofErr w:type="spellEnd"/>
      <w:r>
        <w:t xml:space="preserve"> теста, поэтому их перенос на другие виды спорта или </w:t>
      </w:r>
      <w:proofErr w:type="spellStart"/>
      <w:r>
        <w:t>неступенчатые</w:t>
      </w:r>
      <w:proofErr w:type="spellEnd"/>
      <w:r>
        <w:t xml:space="preserve"> протоколы не может считаться автоматически обоснованным. Физиологический профиль на других видах нагрузки отличается как по временной структуре, так и по соотношению локальных и системных компонентов. Вместе с тем в моделях намеренно не использовались абсолютное время теста и мощность нагрузки как самостоятельные входные каналы, а часть лучших конфигураций опиралась на относительно короткий контекст наблюдения. Это снижает вероятность того, что предсказание сводилось к простому распознаванию позиции внутри ступенчатого протокола, но не отменяет необходимости отдельной внешней проверки на других сценариях нагрузки.</w:t>
      </w:r>
    </w:p>
    <w:p w14:paraId="50977DCF" w14:textId="77777777" w:rsidR="00F80336" w:rsidRDefault="00F80336" w:rsidP="0037343C">
      <w:pPr>
        <w:ind w:firstLine="709"/>
      </w:pPr>
      <w:r>
        <w:t xml:space="preserve">Третье ограничение связано с тем, что каналы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в используемой конфигурации NIRS-датчика не были доступны в документированном потоке реального времени, поэтому финальный файл эксперимента объединялся с данными </w:t>
      </w:r>
      <w:proofErr w:type="spellStart"/>
      <w:r>
        <w:t>вендорского</w:t>
      </w:r>
      <w:proofErr w:type="spellEnd"/>
      <w:r>
        <w:t xml:space="preserve"> экспорта. Это ограничивает переносимость полной модели в строго потоковый онлайн-контур.</w:t>
      </w:r>
    </w:p>
    <w:p w14:paraId="5EC2409E" w14:textId="77777777" w:rsidR="00784432" w:rsidRDefault="00F22D80" w:rsidP="0037343C">
      <w:pPr>
        <w:ind w:firstLine="709"/>
      </w:pPr>
      <w:r>
        <w:t xml:space="preserve">Отдельно следует отметить ограничения, связанные с характеристиками обследованной группы. В исследование были включены здоровые физически активные взрослые 25 – 45 лет любительского уровня. Это означает, что полученные закономерности нельзя без дополнительной проверки распространять на спортсменов высокой квалификации, пожилые группы, подростков или клинические популяции. Для всех этих категорий вероятны </w:t>
      </w:r>
      <w:r>
        <w:lastRenderedPageBreak/>
        <w:t>иные режимы вегетативного ответа, иная кинематика теста и иное соотношение между локальными мышечными и системными маркерами порогового перехода.</w:t>
      </w:r>
    </w:p>
    <w:p w14:paraId="5D35E61B" w14:textId="77777777" w:rsidR="006E4FA4" w:rsidRDefault="006347AE" w:rsidP="0037343C">
      <w:pPr>
        <w:ind w:firstLine="709"/>
      </w:pPr>
      <w:r>
        <w:t>Из этих ограничений следуют и основные направления дальнейшей работы:</w:t>
      </w:r>
    </w:p>
    <w:p w14:paraId="77C98B8C" w14:textId="77777777" w:rsidR="006E4FA4" w:rsidRDefault="006E4FA4" w:rsidP="006E4FA4">
      <w:pPr>
        <w:pStyle w:val="a5"/>
        <w:numPr>
          <w:ilvl w:val="0"/>
          <w:numId w:val="42"/>
        </w:numPr>
      </w:pPr>
      <w:r>
        <w:t xml:space="preserve">Необходимо расширение выборки до 40 – 60 испытуемых, что позволит повысить статистическую мощность и перейти к содержательной индивидуальной калибровке интервальных оценок. </w:t>
      </w:r>
    </w:p>
    <w:p w14:paraId="09FB6FBA" w14:textId="77777777" w:rsidR="006E4FA4" w:rsidRDefault="006E4FA4" w:rsidP="006E4FA4">
      <w:pPr>
        <w:pStyle w:val="a5"/>
        <w:numPr>
          <w:ilvl w:val="0"/>
          <w:numId w:val="42"/>
        </w:numPr>
      </w:pPr>
      <w:r>
        <w:t xml:space="preserve">Перспективным направлением является добавление протокола индивидуальной коррекции задержки LT2, основанного на независимых физиологических параметрах. </w:t>
      </w:r>
    </w:p>
    <w:p w14:paraId="0DF9DB69" w14:textId="77777777" w:rsidR="006E4FA4" w:rsidRDefault="006E4FA4" w:rsidP="006E4FA4">
      <w:pPr>
        <w:pStyle w:val="a5"/>
        <w:numPr>
          <w:ilvl w:val="0"/>
          <w:numId w:val="42"/>
        </w:numPr>
      </w:pPr>
      <w:r>
        <w:t xml:space="preserve">Требуется внешняя репликация на других видах нагрузки и в других популяциях. При этом с прикладной точки зрения важен не только рост объёма выборки, но и формирование целевых подгрупп, для которых модель будет использоваться на практике. Для построения практически применимой модели целесообразно отдельно рассматривать достаточно однородные по возрасту, уровню подготовки и типу нагрузки группы, поскольку чрезмерная физиологическая неоднородность повышает вариативность ответа и затрудняет калибровку индивидуально полезного прогноза. </w:t>
      </w:r>
    </w:p>
    <w:p w14:paraId="4562FE65" w14:textId="77777777" w:rsidR="006E4FA4" w:rsidRDefault="006E4FA4" w:rsidP="006E4FA4">
      <w:pPr>
        <w:pStyle w:val="a5"/>
        <w:numPr>
          <w:ilvl w:val="0"/>
          <w:numId w:val="42"/>
        </w:numPr>
      </w:pPr>
      <w:r>
        <w:t xml:space="preserve">Переход к </w:t>
      </w:r>
      <w:proofErr w:type="spellStart"/>
      <w:r>
        <w:t>нейросетевым</w:t>
      </w:r>
      <w:proofErr w:type="spellEnd"/>
      <w:r>
        <w:t xml:space="preserve"> архитектурам, обучаемым на более сырых </w:t>
      </w:r>
      <w:proofErr w:type="spellStart"/>
      <w:r>
        <w:t>мультимодальных</w:t>
      </w:r>
      <w:proofErr w:type="spellEnd"/>
      <w:r>
        <w:t xml:space="preserve"> временных рядах, а не только на заранее сформированном признаковом пространстве.</w:t>
      </w:r>
    </w:p>
    <w:p w14:paraId="01C64BD3" w14:textId="77777777" w:rsidR="00BD3D38" w:rsidRDefault="0096354B" w:rsidP="006E4FA4">
      <w:pPr>
        <w:pStyle w:val="a5"/>
        <w:numPr>
          <w:ilvl w:val="0"/>
          <w:numId w:val="42"/>
        </w:numPr>
      </w:pPr>
      <w:r>
        <w:t>С прикладной точки зрения следующим шагом должен стать переход от текущего пакетного анализа к потоковому режиму онлайн-предсказания.</w:t>
      </w:r>
    </w:p>
    <w:p w14:paraId="2F579D0B" w14:textId="77777777" w:rsidR="00937D69" w:rsidRPr="00784432" w:rsidRDefault="00937D69" w:rsidP="00784432">
      <w:pPr>
        <w:spacing w:line="259" w:lineRule="auto"/>
        <w:jc w:val="left"/>
      </w:pPr>
    </w:p>
    <w:p w14:paraId="4F307C19" w14:textId="77777777" w:rsidR="00BD3D38" w:rsidRDefault="00BD3D38">
      <w:pPr>
        <w:spacing w:line="259" w:lineRule="auto"/>
        <w:jc w:val="left"/>
      </w:pPr>
      <w:r>
        <w:br w:type="page"/>
      </w:r>
    </w:p>
    <w:p w14:paraId="1215B868" w14:textId="77777777" w:rsidR="00BD3D38" w:rsidRDefault="00BD3D38">
      <w:pPr>
        <w:spacing w:line="259" w:lineRule="auto"/>
        <w:jc w:val="left"/>
        <w:rPr>
          <w:rFonts w:eastAsiaTheme="majorEastAsia" w:cs="Times New Roman"/>
          <w:b/>
          <w:szCs w:val="26"/>
        </w:rPr>
      </w:pPr>
    </w:p>
    <w:p w14:paraId="665021C8" w14:textId="77777777" w:rsidR="002246F6" w:rsidRDefault="0096354B" w:rsidP="0096354B">
      <w:pPr>
        <w:pStyle w:val="1"/>
      </w:pPr>
      <w:bookmarkStart w:id="85" w:name="_Toc231846164"/>
      <w:r>
        <w:t>Заключение</w:t>
      </w:r>
      <w:bookmarkEnd w:id="85"/>
    </w:p>
    <w:p w14:paraId="2B2CD1BF" w14:textId="77777777" w:rsidR="00617FCB" w:rsidRDefault="00617FCB" w:rsidP="0037343C">
      <w:pPr>
        <w:ind w:firstLine="709"/>
      </w:pPr>
      <w:r>
        <w:t xml:space="preserve">В настоящей работе разработан и верифицирован метод </w:t>
      </w:r>
      <w:proofErr w:type="spellStart"/>
      <w:r>
        <w:t>неинвазивного</w:t>
      </w:r>
      <w:proofErr w:type="spellEnd"/>
      <w:r>
        <w:t xml:space="preserve"> предсказания </w:t>
      </w:r>
      <w:proofErr w:type="spellStart"/>
      <w:r>
        <w:t>лактатных</w:t>
      </w:r>
      <w:proofErr w:type="spellEnd"/>
      <w:r>
        <w:t xml:space="preserve"> порогов LT1 и LT2 по данным носимых датчиков в условиях ступенчатого </w:t>
      </w:r>
      <w:proofErr w:type="spellStart"/>
      <w:r>
        <w:t>велоэргометрического</w:t>
      </w:r>
      <w:proofErr w:type="spellEnd"/>
      <w:r>
        <w:t xml:space="preserve"> теста. Метод основан на интеграции сигналов поверхностной электромиографии, ближней инфракрасной спектроскопии и вариабельности сердечного ритма в задаче оценки времени до порогового события.</w:t>
      </w:r>
    </w:p>
    <w:p w14:paraId="717748ED" w14:textId="77777777" w:rsidR="00617FCB" w:rsidRDefault="00617FCB" w:rsidP="0037343C">
      <w:pPr>
        <w:ind w:firstLine="709"/>
      </w:pPr>
      <w:r>
        <w:t xml:space="preserve">Показано, что задача </w:t>
      </w:r>
      <w:proofErr w:type="spellStart"/>
      <w:r>
        <w:t>неинвазивного</w:t>
      </w:r>
      <w:proofErr w:type="spellEnd"/>
      <w:r>
        <w:t xml:space="preserve"> онлайн-предсказания LT1 и LT2 является решаемой. Для лучших конфигураций ошибка локализации порога оставалась меньше длительности одной ступени используемого протокола, что свидетельствует о практической пользе подхода для задач оперативной оценки приближения к пороговой зоне вне лабораторных условий.</w:t>
      </w:r>
    </w:p>
    <w:p w14:paraId="0835A350" w14:textId="77777777" w:rsidR="00617FCB" w:rsidRDefault="00617FCB" w:rsidP="0037343C">
      <w:pPr>
        <w:ind w:firstLine="709"/>
      </w:pPr>
      <w:r>
        <w:t xml:space="preserve">Установлено, что LT1 и LT2 не сводятся к одной и той же задаче с разными метками. Для LT1 наиболее устойчивый выигрыш обеспечивала </w:t>
      </w:r>
      <w:proofErr w:type="spellStart"/>
      <w:r>
        <w:t>мультимодальная</w:t>
      </w:r>
      <w:proofErr w:type="spellEnd"/>
      <w:r>
        <w:t xml:space="preserve"> интеграция сигналов и более целостное представление ЭМГ внутри окна. Для LT2 наряду с сильными </w:t>
      </w:r>
      <w:proofErr w:type="spellStart"/>
      <w:r>
        <w:t>мультимодальными</w:t>
      </w:r>
      <w:proofErr w:type="spellEnd"/>
      <w:r>
        <w:t xml:space="preserve"> конфигурациями существенную роль в ряде случаев играли системные признаки вариабельности сердечного ритма.</w:t>
      </w:r>
    </w:p>
    <w:p w14:paraId="0CC6E73E" w14:textId="77777777" w:rsidR="00617FCB" w:rsidRDefault="00617FCB" w:rsidP="0037343C">
      <w:pPr>
        <w:ind w:firstLine="709"/>
      </w:pPr>
      <w:r>
        <w:t xml:space="preserve">Сопоставление классических и </w:t>
      </w:r>
      <w:proofErr w:type="spellStart"/>
      <w:r>
        <w:t>нейросетевых</w:t>
      </w:r>
      <w:proofErr w:type="spellEnd"/>
      <w:r>
        <w:t xml:space="preserve"> семейств показало, что лучшие представители обоих подходов в настоящей постановке близки по качеству. При этом решающее значение имели не тип архитектуры сам по себе, а качество признакового представления, состав модальностей и устойчивость модели на уровне отдельных испытуемых.</w:t>
      </w:r>
    </w:p>
    <w:p w14:paraId="45A1EB52" w14:textId="77777777" w:rsidR="00617FCB" w:rsidRDefault="00617FCB" w:rsidP="0037343C">
      <w:pPr>
        <w:ind w:firstLine="709"/>
      </w:pPr>
      <w:r>
        <w:t xml:space="preserve">Дополнительный анализ показал, что отсутствие формально значимых различий после поправки на множественные сравнения отражает ограниченную статистическую мощность исследования. Анализ чувствительности временного сдвига </w:t>
      </w:r>
      <w:proofErr w:type="spellStart"/>
      <w:r>
        <w:t>таргета</w:t>
      </w:r>
      <w:proofErr w:type="spellEnd"/>
      <w:r>
        <w:t xml:space="preserve"> для LT2 выявил плато ошибки </w:t>
      </w:r>
      <w:r>
        <w:lastRenderedPageBreak/>
        <w:t xml:space="preserve">по основным семействам моделей, что указывает на необходимость индивидуализированного подхода к анализу задержки капиллярного </w:t>
      </w:r>
      <w:proofErr w:type="spellStart"/>
      <w:r>
        <w:t>лактата</w:t>
      </w:r>
      <w:proofErr w:type="spellEnd"/>
      <w:r>
        <w:t>.</w:t>
      </w:r>
    </w:p>
    <w:p w14:paraId="6FCD92A9" w14:textId="77777777" w:rsidR="00617FCB" w:rsidRDefault="00617FCB" w:rsidP="0037343C">
      <w:pPr>
        <w:ind w:firstLine="709"/>
      </w:pPr>
      <w:r>
        <w:t xml:space="preserve">Полученные выводы относятся к ступенчатому </w:t>
      </w:r>
      <w:proofErr w:type="spellStart"/>
      <w:r>
        <w:t>велоэргометрическому</w:t>
      </w:r>
      <w:proofErr w:type="spellEnd"/>
      <w:r>
        <w:t xml:space="preserve"> протоколу, к выборке здоровых физически активных взрослых любительского уровня и к использованной сенсорной конфигурации. Перенос результатов на другие виды нагрузки, другие популяции и задачи прецизионного индивидуального назначения тренировочных интенсивностей требует отдельной проверки.</w:t>
      </w:r>
    </w:p>
    <w:p w14:paraId="3C80507C" w14:textId="77777777" w:rsidR="007A32C5" w:rsidRDefault="00617FCB" w:rsidP="0037343C">
      <w:pPr>
        <w:ind w:firstLine="709"/>
      </w:pPr>
      <w:r>
        <w:t xml:space="preserve">Перспективы дальнейшей работы связаны с расширением выборки, индивидуальной коррекцией задержки LT2, внешней репликацией на других типах нагрузки и популяциях, переходом к </w:t>
      </w:r>
      <w:proofErr w:type="spellStart"/>
      <w:r>
        <w:t>нейросетевым</w:t>
      </w:r>
      <w:proofErr w:type="spellEnd"/>
      <w:r>
        <w:t xml:space="preserve"> моделям на более сырых </w:t>
      </w:r>
      <w:proofErr w:type="spellStart"/>
      <w:r>
        <w:t>мультимодальных</w:t>
      </w:r>
      <w:proofErr w:type="spellEnd"/>
      <w:r>
        <w:t xml:space="preserve"> рядах и реализацией потокового режима онлайн-предсказания.</w:t>
      </w:r>
    </w:p>
    <w:p w14:paraId="219C7EE3" w14:textId="77777777" w:rsidR="008D2984" w:rsidRPr="00124BDC" w:rsidRDefault="008D2984" w:rsidP="0037343C">
      <w:pPr>
        <w:ind w:firstLine="709"/>
      </w:pPr>
      <w:r>
        <w:t xml:space="preserve">Таким образом, в работе решены основные поставленные задачи: разработан протокол синхронной регистрации </w:t>
      </w:r>
      <w:proofErr w:type="spellStart"/>
      <w:r>
        <w:t>мультимодальных</w:t>
      </w:r>
      <w:proofErr w:type="spellEnd"/>
      <w:r>
        <w:t xml:space="preserve"> физиологических сигналов при ступенчатом </w:t>
      </w:r>
      <w:proofErr w:type="spellStart"/>
      <w:r>
        <w:t>велоэргометрическом</w:t>
      </w:r>
      <w:proofErr w:type="spellEnd"/>
      <w:r>
        <w:t xml:space="preserve"> тесте, реализован алгоритм их предобработки и синхронизации, сформирован </w:t>
      </w:r>
      <w:proofErr w:type="spellStart"/>
      <w:r>
        <w:t>датасет</w:t>
      </w:r>
      <w:proofErr w:type="spellEnd"/>
      <w:r>
        <w:t xml:space="preserve"> для онлайн-предсказания близости к </w:t>
      </w:r>
      <w:proofErr w:type="spellStart"/>
      <w:r>
        <w:t>лактатным</w:t>
      </w:r>
      <w:proofErr w:type="spellEnd"/>
      <w:r>
        <w:t xml:space="preserve"> порогам, выполнено сопоставление классических и </w:t>
      </w:r>
      <w:proofErr w:type="spellStart"/>
      <w:r>
        <w:t>нейросетевых</w:t>
      </w:r>
      <w:proofErr w:type="spellEnd"/>
      <w:r>
        <w:t xml:space="preserve"> моделей в </w:t>
      </w:r>
      <w:proofErr w:type="spellStart"/>
      <w:r>
        <w:t>subject-level</w:t>
      </w:r>
      <w:proofErr w:type="spellEnd"/>
      <w:r>
        <w:t xml:space="preserve"> постановке, а также проведён интерпретационный анализ вклада признаков и модальностей. Это позволяет рассматривать предложенный подход как воспроизводимую основу для дальнейшего развития систем </w:t>
      </w:r>
      <w:proofErr w:type="spellStart"/>
      <w:r>
        <w:t>неинвазивной</w:t>
      </w:r>
      <w:proofErr w:type="spellEnd"/>
      <w:r>
        <w:t xml:space="preserve"> оценки пороговых зон нагрузки.</w:t>
      </w:r>
    </w:p>
    <w:p w14:paraId="0BBC9C24" w14:textId="77777777" w:rsidR="007A32C5" w:rsidRDefault="007A32C5">
      <w:pPr>
        <w:spacing w:line="259" w:lineRule="auto"/>
        <w:jc w:val="left"/>
        <w:rPr>
          <w:rFonts w:eastAsiaTheme="majorEastAsia" w:cs="Times New Roman"/>
          <w:b/>
          <w:caps/>
          <w:szCs w:val="28"/>
        </w:rPr>
      </w:pPr>
      <w:r>
        <w:br w:type="page"/>
      </w:r>
    </w:p>
    <w:p w14:paraId="7A760E08" w14:textId="0E8B2604" w:rsidR="007A32C5" w:rsidRPr="003E4E7C" w:rsidRDefault="00DF758A" w:rsidP="00606876">
      <w:pPr>
        <w:pStyle w:val="2"/>
        <w:rPr>
          <w:lang w:val="en-US"/>
        </w:rPr>
      </w:pPr>
      <w:bookmarkStart w:id="86" w:name="_Toc231846165"/>
      <w:r>
        <w:lastRenderedPageBreak/>
        <w:t>Список</w:t>
      </w:r>
      <w:r w:rsidRPr="003E4E7C">
        <w:rPr>
          <w:lang w:val="en-US"/>
        </w:rPr>
        <w:t xml:space="preserve"> </w:t>
      </w:r>
      <w:r>
        <w:t>использованных</w:t>
      </w:r>
      <w:r w:rsidRPr="003E4E7C">
        <w:rPr>
          <w:lang w:val="en-US"/>
        </w:rPr>
        <w:t xml:space="preserve"> </w:t>
      </w:r>
      <w:r>
        <w:t>источников</w:t>
      </w:r>
      <w:bookmarkEnd w:id="86"/>
    </w:p>
    <w:p w14:paraId="1E053B06" w14:textId="77777777" w:rsidR="00BC2355" w:rsidRDefault="00596BB8">
      <w:pPr>
        <w:widowControl w:val="0"/>
        <w:spacing w:after="0"/>
        <w:ind w:firstLine="708"/>
        <w:rPr>
          <w:color w:val="000000"/>
          <w:lang w:val="en-US"/>
        </w:rPr>
      </w:pPr>
      <w:r>
        <w:rPr>
          <w:color w:val="000000"/>
          <w:lang w:val="en-US"/>
        </w:rPr>
        <w:t>1</w:t>
      </w:r>
      <w:r>
        <w:rPr>
          <w:color w:val="000000"/>
          <w:lang w:val="en-US"/>
        </w:rPr>
        <w:t>. Lactate Thresholds and the Simulation of Human Energy Metabolism: Contributions by the Cologne Sports Medicine Group in the 1970s and 1980s /</w:t>
      </w:r>
      <w:r>
        <w:rPr>
          <w:color w:val="000000"/>
          <w:lang w:val="en-US"/>
        </w:rPr>
        <w:t xml:space="preserve"> H. </w:t>
      </w:r>
      <w:proofErr w:type="spellStart"/>
      <w:r>
        <w:rPr>
          <w:color w:val="000000"/>
          <w:lang w:val="en-US"/>
        </w:rPr>
        <w:t>Wackerhage</w:t>
      </w:r>
      <w:proofErr w:type="spellEnd"/>
      <w:r>
        <w:rPr>
          <w:color w:val="000000"/>
          <w:lang w:val="en-US"/>
        </w:rPr>
        <w:t xml:space="preserve">, S. </w:t>
      </w:r>
      <w:proofErr w:type="spellStart"/>
      <w:r>
        <w:rPr>
          <w:color w:val="000000"/>
          <w:lang w:val="en-US"/>
        </w:rPr>
        <w:t>Gehlert</w:t>
      </w:r>
      <w:proofErr w:type="spellEnd"/>
      <w:r>
        <w:rPr>
          <w:color w:val="000000"/>
          <w:lang w:val="en-US"/>
        </w:rPr>
        <w:t xml:space="preserve">, H. Schulz [и </w:t>
      </w:r>
      <w:proofErr w:type="spellStart"/>
      <w:r>
        <w:rPr>
          <w:color w:val="000000"/>
          <w:lang w:val="en-US"/>
        </w:rPr>
        <w:t>др</w:t>
      </w:r>
      <w:proofErr w:type="spellEnd"/>
      <w:r>
        <w:rPr>
          <w:color w:val="000000"/>
          <w:lang w:val="en-US"/>
        </w:rPr>
        <w:t>.] // Frontiers in Physiology. – 2022. – Т. 13. – С. 899670. – DOI: 10.3389/fphys.2022.899670.</w:t>
      </w:r>
    </w:p>
    <w:p w14:paraId="49B6213B" w14:textId="77777777" w:rsidR="00BC2355" w:rsidRDefault="00596BB8">
      <w:pPr>
        <w:widowControl w:val="0"/>
        <w:spacing w:after="0"/>
        <w:ind w:firstLine="708"/>
        <w:rPr>
          <w:color w:val="000000"/>
          <w:lang w:val="en-US"/>
        </w:rPr>
      </w:pPr>
      <w:r>
        <w:rPr>
          <w:color w:val="000000"/>
          <w:lang w:val="en-US"/>
        </w:rPr>
        <w:t xml:space="preserve">2. Reference standards for power at lactate threshold 2 for cycle ergometry throughout the lifespan in Germany / J. Fiedler, M. </w:t>
      </w:r>
      <w:proofErr w:type="spellStart"/>
      <w:r>
        <w:rPr>
          <w:color w:val="000000"/>
          <w:lang w:val="en-US"/>
        </w:rPr>
        <w:t>Thron</w:t>
      </w:r>
      <w:proofErr w:type="spellEnd"/>
      <w:r>
        <w:rPr>
          <w:color w:val="000000"/>
          <w:lang w:val="en-US"/>
        </w:rPr>
        <w:t xml:space="preserve">, S. Altmann [и </w:t>
      </w:r>
      <w:proofErr w:type="spellStart"/>
      <w:r>
        <w:rPr>
          <w:color w:val="000000"/>
          <w:lang w:val="en-US"/>
        </w:rPr>
        <w:t>др</w:t>
      </w:r>
      <w:proofErr w:type="spellEnd"/>
      <w:r>
        <w:rPr>
          <w:color w:val="000000"/>
          <w:lang w:val="en-US"/>
        </w:rPr>
        <w:t>.] // Journal of Sports Sciences. – 2025. – Т. 43, № 16. – С. 1654–1664. – DOI: 10.1080/02640414.2025.251</w:t>
      </w:r>
      <w:r>
        <w:rPr>
          <w:color w:val="000000"/>
          <w:lang w:val="en-US"/>
        </w:rPr>
        <w:t>7913.</w:t>
      </w:r>
    </w:p>
    <w:p w14:paraId="6B25BC48" w14:textId="77777777" w:rsidR="00BC2355" w:rsidRDefault="00596BB8">
      <w:pPr>
        <w:widowControl w:val="0"/>
        <w:spacing w:after="0"/>
        <w:ind w:firstLine="708"/>
        <w:rPr>
          <w:color w:val="000000"/>
          <w:lang w:val="en-US"/>
        </w:rPr>
      </w:pPr>
      <w:r>
        <w:rPr>
          <w:color w:val="000000"/>
          <w:lang w:val="en-US"/>
        </w:rPr>
        <w:t xml:space="preserve">3. Lactate kinetics at the lactate threshold in trained and untrained men / L. A. </w:t>
      </w:r>
      <w:proofErr w:type="spellStart"/>
      <w:r>
        <w:rPr>
          <w:color w:val="000000"/>
          <w:lang w:val="en-US"/>
        </w:rPr>
        <w:t>Messonnier</w:t>
      </w:r>
      <w:proofErr w:type="spellEnd"/>
      <w:r>
        <w:rPr>
          <w:color w:val="000000"/>
          <w:lang w:val="en-US"/>
        </w:rPr>
        <w:t xml:space="preserve">, C.-A. W. Emhoff, J. A. </w:t>
      </w:r>
      <w:proofErr w:type="spellStart"/>
      <w:r>
        <w:rPr>
          <w:color w:val="000000"/>
          <w:lang w:val="en-US"/>
        </w:rPr>
        <w:t>Fattor</w:t>
      </w:r>
      <w:proofErr w:type="spellEnd"/>
      <w:r>
        <w:rPr>
          <w:color w:val="000000"/>
          <w:lang w:val="en-US"/>
        </w:rPr>
        <w:t xml:space="preserve"> [и </w:t>
      </w:r>
      <w:proofErr w:type="spellStart"/>
      <w:r>
        <w:rPr>
          <w:color w:val="000000"/>
          <w:lang w:val="en-US"/>
        </w:rPr>
        <w:t>др</w:t>
      </w:r>
      <w:proofErr w:type="spellEnd"/>
      <w:r>
        <w:rPr>
          <w:color w:val="000000"/>
          <w:lang w:val="en-US"/>
        </w:rPr>
        <w:t>.] // Journal of Applied Physiology. – 2013. – Т. 114, № 11. – С. 1593–1602. – DOI: 10.1152/japplphysiol.00043.2013.</w:t>
      </w:r>
    </w:p>
    <w:p w14:paraId="21B50CEB" w14:textId="77777777" w:rsidR="00BC2355" w:rsidRDefault="00596BB8">
      <w:pPr>
        <w:widowControl w:val="0"/>
        <w:spacing w:after="0"/>
        <w:ind w:firstLine="708"/>
        <w:rPr>
          <w:color w:val="000000"/>
          <w:lang w:val="en-US"/>
        </w:rPr>
      </w:pPr>
      <w:r>
        <w:rPr>
          <w:color w:val="000000"/>
          <w:lang w:val="en-US"/>
        </w:rPr>
        <w:t>4. S</w:t>
      </w:r>
      <w:r>
        <w:rPr>
          <w:color w:val="000000"/>
          <w:lang w:val="en-US"/>
        </w:rPr>
        <w:t xml:space="preserve">hort-term training increases human muscle MCT1 and femoral venous lactate in relation to muscle lactate / A. </w:t>
      </w:r>
      <w:proofErr w:type="spellStart"/>
      <w:r>
        <w:rPr>
          <w:color w:val="000000"/>
          <w:lang w:val="en-US"/>
        </w:rPr>
        <w:t>Bonen</w:t>
      </w:r>
      <w:proofErr w:type="spellEnd"/>
      <w:r>
        <w:rPr>
          <w:color w:val="000000"/>
          <w:lang w:val="en-US"/>
        </w:rPr>
        <w:t xml:space="preserve">, K. J. A. McCullagh, C. T. Putman [и </w:t>
      </w:r>
      <w:proofErr w:type="spellStart"/>
      <w:r>
        <w:rPr>
          <w:color w:val="000000"/>
          <w:lang w:val="en-US"/>
        </w:rPr>
        <w:t>др</w:t>
      </w:r>
      <w:proofErr w:type="spellEnd"/>
      <w:r>
        <w:rPr>
          <w:color w:val="000000"/>
          <w:lang w:val="en-US"/>
        </w:rPr>
        <w:t>.] // American Journal of Physiology – Endocrinology and Metabolism. – 1998. – Т. 274, № 1. – С. E102–</w:t>
      </w:r>
      <w:r>
        <w:rPr>
          <w:color w:val="000000"/>
          <w:lang w:val="en-US"/>
        </w:rPr>
        <w:t>E107.</w:t>
      </w:r>
    </w:p>
    <w:p w14:paraId="39BD6977" w14:textId="77777777" w:rsidR="00BC2355" w:rsidRDefault="00596BB8">
      <w:pPr>
        <w:widowControl w:val="0"/>
        <w:spacing w:after="0"/>
        <w:ind w:firstLine="708"/>
        <w:rPr>
          <w:color w:val="000000"/>
          <w:lang w:val="en-US"/>
        </w:rPr>
      </w:pPr>
      <w:r>
        <w:rPr>
          <w:color w:val="000000"/>
          <w:lang w:val="en-US"/>
        </w:rPr>
        <w:t>5. Brooks, G. A. What the Lactate Shuttle Means for Sports Nutrition / G. A. Brooks // Nutrients. – 2023. – Т. 15, № 9. – С. 2178. – DOI: 10.3390/nu15092178.</w:t>
      </w:r>
    </w:p>
    <w:p w14:paraId="3283C8C2" w14:textId="77777777" w:rsidR="00BC2355" w:rsidRDefault="00596BB8">
      <w:pPr>
        <w:widowControl w:val="0"/>
        <w:spacing w:after="0"/>
        <w:ind w:firstLine="708"/>
        <w:rPr>
          <w:color w:val="000000"/>
          <w:lang w:val="en-US"/>
        </w:rPr>
      </w:pPr>
      <w:r>
        <w:rPr>
          <w:color w:val="000000"/>
          <w:lang w:val="en-US"/>
        </w:rPr>
        <w:t>6. Detection of Ventilatory Thresholds using Near-Infrared Spectroscopy with a Polynomial Re</w:t>
      </w:r>
      <w:r>
        <w:rPr>
          <w:color w:val="000000"/>
          <w:lang w:val="en-US"/>
        </w:rPr>
        <w:t xml:space="preserve">gression Model / C.-W. Lin, C.-F. Huang, J.-S. Wang [и </w:t>
      </w:r>
      <w:proofErr w:type="spellStart"/>
      <w:r>
        <w:rPr>
          <w:color w:val="000000"/>
          <w:lang w:val="en-US"/>
        </w:rPr>
        <w:t>др</w:t>
      </w:r>
      <w:proofErr w:type="spellEnd"/>
      <w:r>
        <w:rPr>
          <w:color w:val="000000"/>
          <w:lang w:val="en-US"/>
        </w:rPr>
        <w:t>.] // Saudi Journal of Biological Sciences. – 2020. – Т. 27, № 9. – С. 2388–2394. – DOI: 10.1016/j.sjbs.2020.03.005.</w:t>
      </w:r>
    </w:p>
    <w:p w14:paraId="04B97BBE" w14:textId="77777777" w:rsidR="00BC2355" w:rsidRDefault="00596BB8">
      <w:pPr>
        <w:widowControl w:val="0"/>
        <w:spacing w:after="0"/>
        <w:ind w:firstLine="708"/>
        <w:rPr>
          <w:color w:val="000000"/>
          <w:lang w:val="en-US"/>
        </w:rPr>
      </w:pPr>
      <w:r>
        <w:rPr>
          <w:color w:val="000000"/>
          <w:lang w:val="en-US"/>
        </w:rPr>
        <w:t>7. Very Early Lactate Threshold in Healthy Young Men as Related to Oxygen Uptake K</w:t>
      </w:r>
      <w:r>
        <w:rPr>
          <w:color w:val="000000"/>
          <w:lang w:val="en-US"/>
        </w:rPr>
        <w:t xml:space="preserve">inetics / K. </w:t>
      </w:r>
      <w:proofErr w:type="spellStart"/>
      <w:r>
        <w:rPr>
          <w:color w:val="000000"/>
          <w:lang w:val="en-US"/>
        </w:rPr>
        <w:t>Kominami</w:t>
      </w:r>
      <w:proofErr w:type="spellEnd"/>
      <w:r>
        <w:rPr>
          <w:color w:val="000000"/>
          <w:lang w:val="en-US"/>
        </w:rPr>
        <w:t xml:space="preserve">, T. </w:t>
      </w:r>
      <w:proofErr w:type="spellStart"/>
      <w:r>
        <w:rPr>
          <w:color w:val="000000"/>
          <w:lang w:val="en-US"/>
        </w:rPr>
        <w:t>Nishijima</w:t>
      </w:r>
      <w:proofErr w:type="spellEnd"/>
      <w:r>
        <w:rPr>
          <w:color w:val="000000"/>
          <w:lang w:val="en-US"/>
        </w:rPr>
        <w:t xml:space="preserve">, T. Okamoto [и </w:t>
      </w:r>
      <w:proofErr w:type="spellStart"/>
      <w:r>
        <w:rPr>
          <w:color w:val="000000"/>
          <w:lang w:val="en-US"/>
        </w:rPr>
        <w:t>др</w:t>
      </w:r>
      <w:proofErr w:type="spellEnd"/>
      <w:r>
        <w:rPr>
          <w:color w:val="000000"/>
          <w:lang w:val="en-US"/>
        </w:rPr>
        <w:t>.] // Medicine. – 2015. – Т. 94, № 39. – С. e1559. – DOI: 10.1097/MD.0000000000001559.</w:t>
      </w:r>
    </w:p>
    <w:p w14:paraId="5ACCE384" w14:textId="77777777" w:rsidR="00BC2355" w:rsidRDefault="00596BB8">
      <w:pPr>
        <w:widowControl w:val="0"/>
        <w:spacing w:after="0"/>
        <w:ind w:firstLine="708"/>
        <w:rPr>
          <w:color w:val="000000"/>
          <w:lang w:val="en-US"/>
        </w:rPr>
      </w:pPr>
      <w:r>
        <w:rPr>
          <w:color w:val="000000"/>
          <w:lang w:val="en-US"/>
        </w:rPr>
        <w:t xml:space="preserve">8. The First Lactate Threshold Is a Limit for Heavy Occupational Work / P. Fasching, S. </w:t>
      </w:r>
      <w:proofErr w:type="spellStart"/>
      <w:r>
        <w:rPr>
          <w:color w:val="000000"/>
          <w:lang w:val="en-US"/>
        </w:rPr>
        <w:t>Rinnerhofer</w:t>
      </w:r>
      <w:proofErr w:type="spellEnd"/>
      <w:r>
        <w:rPr>
          <w:color w:val="000000"/>
          <w:lang w:val="en-US"/>
        </w:rPr>
        <w:t xml:space="preserve">, G. </w:t>
      </w:r>
      <w:proofErr w:type="spellStart"/>
      <w:r>
        <w:rPr>
          <w:color w:val="000000"/>
          <w:lang w:val="en-US"/>
        </w:rPr>
        <w:t>Wultsch</w:t>
      </w:r>
      <w:proofErr w:type="spellEnd"/>
      <w:r>
        <w:rPr>
          <w:color w:val="000000"/>
          <w:lang w:val="en-US"/>
        </w:rPr>
        <w:t xml:space="preserve"> [и </w:t>
      </w:r>
      <w:proofErr w:type="spellStart"/>
      <w:r>
        <w:rPr>
          <w:color w:val="000000"/>
          <w:lang w:val="en-US"/>
        </w:rPr>
        <w:t>др</w:t>
      </w:r>
      <w:proofErr w:type="spellEnd"/>
      <w:r>
        <w:rPr>
          <w:color w:val="000000"/>
          <w:lang w:val="en-US"/>
        </w:rPr>
        <w:t>.] // Journal of Functional Morphology and Kinesiology. – 2020. – Т. 5, № 3. – С. 66. – DOI: 10.3390/jfmk5030066.</w:t>
      </w:r>
    </w:p>
    <w:p w14:paraId="01412157" w14:textId="77777777" w:rsidR="00BC2355" w:rsidRDefault="00596BB8">
      <w:pPr>
        <w:widowControl w:val="0"/>
        <w:spacing w:after="0"/>
        <w:ind w:firstLine="708"/>
        <w:rPr>
          <w:color w:val="000000"/>
          <w:lang w:val="en-US"/>
        </w:rPr>
      </w:pPr>
      <w:r>
        <w:rPr>
          <w:color w:val="000000"/>
          <w:lang w:val="en-US"/>
        </w:rPr>
        <w:t>9. Anaerobic Threshold De</w:t>
      </w:r>
      <w:r>
        <w:rPr>
          <w:color w:val="000000"/>
          <w:lang w:val="en-US"/>
        </w:rPr>
        <w:t xml:space="preserve">termination by Blood Lactate and Myoelectric Signals / A. Nagata, M. </w:t>
      </w:r>
      <w:proofErr w:type="spellStart"/>
      <w:r>
        <w:rPr>
          <w:color w:val="000000"/>
          <w:lang w:val="en-US"/>
        </w:rPr>
        <w:t>Muro</w:t>
      </w:r>
      <w:proofErr w:type="spellEnd"/>
      <w:r>
        <w:rPr>
          <w:color w:val="000000"/>
          <w:lang w:val="en-US"/>
        </w:rPr>
        <w:t xml:space="preserve">, T. </w:t>
      </w:r>
      <w:proofErr w:type="spellStart"/>
      <w:r>
        <w:rPr>
          <w:color w:val="000000"/>
          <w:lang w:val="en-US"/>
        </w:rPr>
        <w:t>Moritani</w:t>
      </w:r>
      <w:proofErr w:type="spellEnd"/>
      <w:r>
        <w:rPr>
          <w:color w:val="000000"/>
          <w:lang w:val="en-US"/>
        </w:rPr>
        <w:t xml:space="preserve"> [и </w:t>
      </w:r>
      <w:proofErr w:type="spellStart"/>
      <w:r>
        <w:rPr>
          <w:color w:val="000000"/>
          <w:lang w:val="en-US"/>
        </w:rPr>
        <w:t>др</w:t>
      </w:r>
      <w:proofErr w:type="spellEnd"/>
      <w:r>
        <w:rPr>
          <w:color w:val="000000"/>
          <w:lang w:val="en-US"/>
        </w:rPr>
        <w:t xml:space="preserve">.] // Japanese Journal of Physiology. </w:t>
      </w:r>
      <w:r>
        <w:rPr>
          <w:color w:val="000000"/>
          <w:lang w:val="en-US"/>
        </w:rPr>
        <w:lastRenderedPageBreak/>
        <w:t>– 1981. – Т. 31. – С. 585–597.</w:t>
      </w:r>
    </w:p>
    <w:p w14:paraId="3AA8A6AD" w14:textId="77777777" w:rsidR="00BC2355" w:rsidRDefault="00596BB8">
      <w:pPr>
        <w:widowControl w:val="0"/>
        <w:spacing w:after="0"/>
        <w:ind w:firstLine="708"/>
        <w:rPr>
          <w:color w:val="000000"/>
          <w:lang w:val="en-US"/>
        </w:rPr>
      </w:pPr>
      <w:r>
        <w:rPr>
          <w:color w:val="000000"/>
          <w:lang w:val="en-US"/>
        </w:rPr>
        <w:t xml:space="preserve">10. </w:t>
      </w:r>
      <w:proofErr w:type="spellStart"/>
      <w:r>
        <w:rPr>
          <w:color w:val="000000"/>
          <w:lang w:val="en-US"/>
        </w:rPr>
        <w:t>Şayli</w:t>
      </w:r>
      <w:proofErr w:type="spellEnd"/>
      <w:r>
        <w:rPr>
          <w:color w:val="000000"/>
          <w:lang w:val="en-US"/>
        </w:rPr>
        <w:t>, Ö. Correlation analysis between surface electromyography and continuous-wave near-in</w:t>
      </w:r>
      <w:r>
        <w:rPr>
          <w:color w:val="000000"/>
          <w:lang w:val="en-US"/>
        </w:rPr>
        <w:t xml:space="preserve">frared spectroscopy parameters during isometric exercise to volitional fatigue / Ö. </w:t>
      </w:r>
      <w:proofErr w:type="spellStart"/>
      <w:r>
        <w:rPr>
          <w:color w:val="000000"/>
          <w:lang w:val="en-US"/>
        </w:rPr>
        <w:t>Şayli</w:t>
      </w:r>
      <w:proofErr w:type="spellEnd"/>
      <w:r>
        <w:rPr>
          <w:color w:val="000000"/>
          <w:lang w:val="en-US"/>
        </w:rPr>
        <w:t xml:space="preserve">, A. </w:t>
      </w:r>
      <w:proofErr w:type="spellStart"/>
      <w:r>
        <w:rPr>
          <w:color w:val="000000"/>
          <w:lang w:val="en-US"/>
        </w:rPr>
        <w:t>Akın</w:t>
      </w:r>
      <w:proofErr w:type="spellEnd"/>
      <w:r>
        <w:rPr>
          <w:color w:val="000000"/>
          <w:lang w:val="en-US"/>
        </w:rPr>
        <w:t xml:space="preserve">, H. B. </w:t>
      </w:r>
      <w:proofErr w:type="spellStart"/>
      <w:r>
        <w:rPr>
          <w:color w:val="000000"/>
          <w:lang w:val="en-US"/>
        </w:rPr>
        <w:t>Çotuk</w:t>
      </w:r>
      <w:proofErr w:type="spellEnd"/>
      <w:r>
        <w:rPr>
          <w:color w:val="000000"/>
          <w:lang w:val="en-US"/>
        </w:rPr>
        <w:t xml:space="preserve"> // Turkish Journal of Electrical Engineering &amp; Computer Sciences. – 2014. – Т. 22. – С. 780–793. – DOI: 10.3906/elk-1210-51.</w:t>
      </w:r>
    </w:p>
    <w:p w14:paraId="730F0ACB" w14:textId="77777777" w:rsidR="00BC2355" w:rsidRDefault="00596BB8">
      <w:pPr>
        <w:widowControl w:val="0"/>
        <w:spacing w:after="0"/>
        <w:ind w:firstLine="708"/>
        <w:rPr>
          <w:color w:val="000000"/>
          <w:lang w:val="en-US"/>
        </w:rPr>
      </w:pPr>
      <w:r>
        <w:rPr>
          <w:color w:val="000000"/>
          <w:lang w:val="en-US"/>
        </w:rPr>
        <w:t>11. Validity of a M</w:t>
      </w:r>
      <w:r>
        <w:rPr>
          <w:color w:val="000000"/>
          <w:lang w:val="en-US"/>
        </w:rPr>
        <w:t xml:space="preserve">uscle Specific Method to Evaluate the Anaerobic Threshold in Exercised Muscles / D. V. Popov, S. Yu. </w:t>
      </w:r>
      <w:proofErr w:type="spellStart"/>
      <w:r>
        <w:rPr>
          <w:color w:val="000000"/>
          <w:lang w:val="en-US"/>
        </w:rPr>
        <w:t>Kuznetsov</w:t>
      </w:r>
      <w:proofErr w:type="spellEnd"/>
      <w:r>
        <w:rPr>
          <w:color w:val="000000"/>
          <w:lang w:val="en-US"/>
        </w:rPr>
        <w:t xml:space="preserve">, E. A. </w:t>
      </w:r>
      <w:proofErr w:type="spellStart"/>
      <w:r>
        <w:rPr>
          <w:color w:val="000000"/>
          <w:lang w:val="en-US"/>
        </w:rPr>
        <w:t>Orlova</w:t>
      </w:r>
      <w:proofErr w:type="spellEnd"/>
      <w:r>
        <w:rPr>
          <w:color w:val="000000"/>
          <w:lang w:val="en-US"/>
        </w:rPr>
        <w:t xml:space="preserve"> [и </w:t>
      </w:r>
      <w:proofErr w:type="spellStart"/>
      <w:r>
        <w:rPr>
          <w:color w:val="000000"/>
          <w:lang w:val="en-US"/>
        </w:rPr>
        <w:t>др</w:t>
      </w:r>
      <w:proofErr w:type="spellEnd"/>
      <w:r>
        <w:rPr>
          <w:color w:val="000000"/>
          <w:lang w:val="en-US"/>
        </w:rPr>
        <w:t>.] // Human Physiology. – 2019. – Т. 45, № 2. – С. 174–179. – DOI: 10.1134/S0362119719020087.</w:t>
      </w:r>
    </w:p>
    <w:p w14:paraId="231E1225" w14:textId="77777777" w:rsidR="00BC2355" w:rsidRPr="003E4E7C" w:rsidRDefault="00596BB8">
      <w:pPr>
        <w:widowControl w:val="0"/>
        <w:spacing w:after="0"/>
        <w:ind w:firstLine="708"/>
        <w:rPr>
          <w:color w:val="000000"/>
        </w:rPr>
      </w:pPr>
      <w:r w:rsidRPr="003E4E7C">
        <w:rPr>
          <w:color w:val="000000"/>
        </w:rPr>
        <w:t xml:space="preserve">12. </w:t>
      </w:r>
      <w:proofErr w:type="spellStart"/>
      <w:r w:rsidRPr="003E4E7C">
        <w:rPr>
          <w:color w:val="000000"/>
        </w:rPr>
        <w:t>Валидация</w:t>
      </w:r>
      <w:proofErr w:type="spellEnd"/>
      <w:r w:rsidRPr="003E4E7C">
        <w:rPr>
          <w:color w:val="000000"/>
        </w:rPr>
        <w:t xml:space="preserve"> метода для оценки </w:t>
      </w:r>
      <w:r w:rsidRPr="003E4E7C">
        <w:rPr>
          <w:color w:val="000000"/>
        </w:rPr>
        <w:t xml:space="preserve">анаэробного порога в работающей мышце / Д. В. Попов, С. Ю. Кузнецов, Е. А. Орлова [и др.] // Физиология человека. – 2019. – Т. 45, № 2. – С. 70–77. – </w:t>
      </w:r>
      <w:r>
        <w:rPr>
          <w:color w:val="000000"/>
          <w:lang w:val="en-US"/>
        </w:rPr>
        <w:t>DOI</w:t>
      </w:r>
      <w:r w:rsidRPr="003E4E7C">
        <w:rPr>
          <w:color w:val="000000"/>
        </w:rPr>
        <w:t>: 10.1134/</w:t>
      </w:r>
      <w:r>
        <w:rPr>
          <w:color w:val="000000"/>
          <w:lang w:val="en-US"/>
        </w:rPr>
        <w:t>S</w:t>
      </w:r>
      <w:r w:rsidRPr="003E4E7C">
        <w:rPr>
          <w:color w:val="000000"/>
        </w:rPr>
        <w:t>0131164619020085.</w:t>
      </w:r>
    </w:p>
    <w:p w14:paraId="53AAEDC8" w14:textId="77777777" w:rsidR="00BC2355" w:rsidRDefault="00596BB8">
      <w:pPr>
        <w:widowControl w:val="0"/>
        <w:spacing w:after="0"/>
        <w:ind w:firstLine="708"/>
        <w:rPr>
          <w:color w:val="000000"/>
          <w:lang w:val="en-US"/>
        </w:rPr>
      </w:pPr>
      <w:r>
        <w:rPr>
          <w:color w:val="000000"/>
          <w:lang w:val="en-US"/>
        </w:rPr>
        <w:t>13. Racinais, S. Breakpoints in ventilation, cerebral and muscle oxygenati</w:t>
      </w:r>
      <w:r>
        <w:rPr>
          <w:color w:val="000000"/>
          <w:lang w:val="en-US"/>
        </w:rPr>
        <w:t>on, and muscle activity during an incremental cycling exercise / S. Racinais, M. Buchheit, O. Girard // Frontiers in Physiology. – 2014. – Т. 5. – С. 142. – DOI: 10.3389/fphys.2014.00142.</w:t>
      </w:r>
    </w:p>
    <w:p w14:paraId="5F70F16A" w14:textId="77777777" w:rsidR="00BC2355" w:rsidRDefault="00596BB8">
      <w:pPr>
        <w:widowControl w:val="0"/>
        <w:spacing w:after="0"/>
        <w:ind w:firstLine="708"/>
        <w:rPr>
          <w:color w:val="000000"/>
          <w:lang w:val="en-US"/>
        </w:rPr>
      </w:pPr>
      <w:r>
        <w:rPr>
          <w:color w:val="000000"/>
          <w:lang w:val="en-US"/>
        </w:rPr>
        <w:t>14. Surface Electromyography Thresholds as a Measure for Performance</w:t>
      </w:r>
      <w:r>
        <w:rPr>
          <w:color w:val="000000"/>
          <w:lang w:val="en-US"/>
        </w:rPr>
        <w:t xml:space="preserve"> Fatigability During Incremental Cycling in Patients With Neuromuscular Disorders / N. B. M. Voet, C. G. J. Saris, D. H. J. Thijssen [и др.] // Frontiers in Physiology. – 2022. – Т. 13. – С. 821584. – DOI: 10.3389/fphys.2022.821584.</w:t>
      </w:r>
    </w:p>
    <w:p w14:paraId="0AEA4E98" w14:textId="77777777" w:rsidR="00BC2355" w:rsidRDefault="00596BB8">
      <w:pPr>
        <w:widowControl w:val="0"/>
        <w:spacing w:after="0"/>
        <w:ind w:firstLine="708"/>
        <w:rPr>
          <w:color w:val="000000"/>
          <w:lang w:val="en-US"/>
        </w:rPr>
      </w:pPr>
      <w:r>
        <w:rPr>
          <w:color w:val="000000"/>
          <w:lang w:val="en-US"/>
        </w:rPr>
        <w:t>15. Graham, R. B. The A</w:t>
      </w:r>
      <w:r>
        <w:rPr>
          <w:color w:val="000000"/>
          <w:lang w:val="en-US"/>
        </w:rPr>
        <w:t>ssessment of Muscular Effort, Fatigue, and Physiological Adaptation Using EMG and Wavelet Analysis / R. B. Graham, M. P. Wachowiak, B. J. Gurd // PLOS ONE. – 2015. – Т. 10, № 8. – С. e0135069. – DOI: 10.1371/journal.pone.0135069.</w:t>
      </w:r>
    </w:p>
    <w:p w14:paraId="59D5E3F3" w14:textId="77777777" w:rsidR="00BC2355" w:rsidRDefault="00596BB8">
      <w:pPr>
        <w:widowControl w:val="0"/>
        <w:spacing w:after="0"/>
        <w:ind w:firstLine="708"/>
        <w:rPr>
          <w:color w:val="000000"/>
          <w:lang w:val="en-US"/>
        </w:rPr>
      </w:pPr>
      <w:r>
        <w:rPr>
          <w:color w:val="000000"/>
          <w:lang w:val="en-US"/>
        </w:rPr>
        <w:t>16. A Comparative Study of</w:t>
      </w:r>
      <w:r>
        <w:rPr>
          <w:color w:val="000000"/>
          <w:lang w:val="en-US"/>
        </w:rPr>
        <w:t xml:space="preserve"> EMG Indices in Muscle Fatigue Evaluation Based on Grey Relational Analysis during All-Out Cycling Exercise / L. Wang, Y. Wang, A. Ma [и др.] // BioMed Research International. – 2018. – Т. 2018. – С. 9341215. – DOI: 10.1155/2018/9341215.</w:t>
      </w:r>
    </w:p>
    <w:p w14:paraId="7D96CD19" w14:textId="77777777" w:rsidR="00BC2355" w:rsidRDefault="00596BB8">
      <w:pPr>
        <w:widowControl w:val="0"/>
        <w:spacing w:after="0"/>
        <w:ind w:firstLine="708"/>
        <w:rPr>
          <w:color w:val="000000"/>
          <w:lang w:val="en-US"/>
        </w:rPr>
      </w:pPr>
      <w:r>
        <w:rPr>
          <w:color w:val="000000"/>
          <w:lang w:val="en-US"/>
        </w:rPr>
        <w:t>17. Jamaluddin, F.</w:t>
      </w:r>
      <w:r>
        <w:rPr>
          <w:color w:val="000000"/>
          <w:lang w:val="en-US"/>
        </w:rPr>
        <w:t xml:space="preserve"> N. A New Approach to Noninvasive-Prolonged Fatigue </w:t>
      </w:r>
      <w:r>
        <w:rPr>
          <w:color w:val="000000"/>
          <w:lang w:val="en-US"/>
        </w:rPr>
        <w:lastRenderedPageBreak/>
        <w:t>Identification Based on Surface EMG Time-Frequency and Wavelet Features / F. N. Jamaluddin, F. Ibrahim, S. A. Ahmad // Journal of Healthcare Engineering. – 2023. – Т. 2023. – С. 1951165. – DOI: 10.1155/20</w:t>
      </w:r>
      <w:r>
        <w:rPr>
          <w:color w:val="000000"/>
          <w:lang w:val="en-US"/>
        </w:rPr>
        <w:t>23/1951165.</w:t>
      </w:r>
    </w:p>
    <w:p w14:paraId="1D472089" w14:textId="77777777" w:rsidR="00BC2355" w:rsidRDefault="00596BB8">
      <w:pPr>
        <w:widowControl w:val="0"/>
        <w:spacing w:after="0"/>
        <w:ind w:firstLine="708"/>
        <w:rPr>
          <w:color w:val="000000"/>
          <w:lang w:val="en-US"/>
        </w:rPr>
      </w:pPr>
      <w:r>
        <w:rPr>
          <w:color w:val="000000"/>
          <w:lang w:val="en-US"/>
        </w:rPr>
        <w:t>18. Wang, G. The Analysis of Surface EMG Signals with the Wavelet-Based Correlation Dimension Method / G. Wang, Y. Zhang, J. Wang // Computational and Mathematical Methods in Medicine. – 2014. – Т. 2014. – С. 284308. – DOI: 10.1155/2014/284308.</w:t>
      </w:r>
    </w:p>
    <w:p w14:paraId="4CB7E356" w14:textId="77777777" w:rsidR="00BC2355" w:rsidRDefault="00596BB8">
      <w:pPr>
        <w:widowControl w:val="0"/>
        <w:spacing w:after="0"/>
        <w:ind w:firstLine="708"/>
        <w:rPr>
          <w:color w:val="000000"/>
          <w:lang w:val="en-US"/>
        </w:rPr>
      </w:pPr>
      <w:r>
        <w:rPr>
          <w:color w:val="000000"/>
          <w:lang w:val="en-US"/>
        </w:rPr>
        <w:t>19. Data Augmentation of Surface Electromyography for Hand Gesture Recognition / P. Tsinganos, B. Cornelis, J. Cornelis [и др.] // Sensors. – 2020. – Т. 20, № 17. – С. 4892. – DOI: 10.3390/s20174892.</w:t>
      </w:r>
    </w:p>
    <w:p w14:paraId="45994397" w14:textId="77777777" w:rsidR="00BC2355" w:rsidRDefault="00596BB8">
      <w:pPr>
        <w:widowControl w:val="0"/>
        <w:spacing w:after="0"/>
        <w:ind w:firstLine="708"/>
        <w:rPr>
          <w:color w:val="000000"/>
          <w:lang w:val="en-US"/>
        </w:rPr>
      </w:pPr>
      <w:r>
        <w:rPr>
          <w:color w:val="000000"/>
          <w:lang w:val="en-US"/>
        </w:rPr>
        <w:t xml:space="preserve">20. Ferrari, M. A Brief Review on the History of Human </w:t>
      </w:r>
      <w:r>
        <w:rPr>
          <w:color w:val="000000"/>
          <w:lang w:val="en-US"/>
        </w:rPr>
        <w:t>Functional Near-Infrared Spectroscopy (fNIRS) Development and Fields of Application / M. Ferrari, V. Quaresima // NeuroImage. – 2012. – Т. 63, № 2. – С. 921–935. – DOI: 10.1016/j.neuroimage.2012.03.049.</w:t>
      </w:r>
    </w:p>
    <w:p w14:paraId="23C2E088" w14:textId="77777777" w:rsidR="00BC2355" w:rsidRDefault="00596BB8">
      <w:pPr>
        <w:widowControl w:val="0"/>
        <w:spacing w:after="0"/>
        <w:ind w:firstLine="708"/>
        <w:rPr>
          <w:color w:val="000000"/>
          <w:lang w:val="en-US"/>
        </w:rPr>
      </w:pPr>
      <w:r>
        <w:rPr>
          <w:color w:val="000000"/>
          <w:lang w:val="en-US"/>
        </w:rPr>
        <w:t>21. Which common NIRS variable reflects muscle estima</w:t>
      </w:r>
      <w:r>
        <w:rPr>
          <w:color w:val="000000"/>
          <w:lang w:val="en-US"/>
        </w:rPr>
        <w:t>ted lactate threshold most closely? / L. Wang, T. Yoshikawa, T. Hara [и др.] // Applied Physiology, Nutrition, and Metabolism. – 2006. – Т. 31, № 5. – С. 612–620. – DOI: 10.1139/H06-069.</w:t>
      </w:r>
    </w:p>
    <w:p w14:paraId="062C91BC" w14:textId="77777777" w:rsidR="00BC2355" w:rsidRDefault="00596BB8">
      <w:pPr>
        <w:widowControl w:val="0"/>
        <w:spacing w:after="0"/>
        <w:ind w:firstLine="708"/>
        <w:rPr>
          <w:color w:val="000000"/>
          <w:lang w:val="en-US"/>
        </w:rPr>
      </w:pPr>
      <w:r>
        <w:rPr>
          <w:color w:val="000000"/>
          <w:lang w:val="en-US"/>
        </w:rPr>
        <w:t>22. Correlation of gas exchange threshold and first muscle oxyhemoglo</w:t>
      </w:r>
      <w:r>
        <w:rPr>
          <w:color w:val="000000"/>
          <w:lang w:val="en-US"/>
        </w:rPr>
        <w:t>bin inflection point with time-to-exhaustion during heavy-intensity exercise / J. B. Coquart, P. Mucci, M. Lhermette [и др.] // The Journal of Sports Medicine and Physical Fitness. – 2017. – Т. 57, № 3. – С. 171–178. – DOI: 10.23736/S0022-4707.16.06053-9.</w:t>
      </w:r>
    </w:p>
    <w:p w14:paraId="76DF81FB" w14:textId="77777777" w:rsidR="00BC2355" w:rsidRDefault="00596BB8">
      <w:pPr>
        <w:widowControl w:val="0"/>
        <w:spacing w:after="0"/>
        <w:ind w:firstLine="708"/>
        <w:rPr>
          <w:color w:val="000000"/>
          <w:lang w:val="en-US"/>
        </w:rPr>
      </w:pPr>
      <w:r>
        <w:rPr>
          <w:color w:val="000000"/>
          <w:lang w:val="en-US"/>
        </w:rPr>
        <w:t>23. Reinpõld, K. Agreement between Ventilatory Thresholds and Bilaterally Measured Vastus Lateralis Muscle Oxygen Saturation Breakpoints in Trained Cyclists: Effects of Age and Performance / K. Reinpõld, I. Rannama, K. Port // Sports. – 2024. – Т. 12, № 2.</w:t>
      </w:r>
      <w:r>
        <w:rPr>
          <w:color w:val="000000"/>
          <w:lang w:val="en-US"/>
        </w:rPr>
        <w:t xml:space="preserve"> – С. 40. – DOI: 10.3390/sports12020040.</w:t>
      </w:r>
    </w:p>
    <w:p w14:paraId="778A6C39" w14:textId="77777777" w:rsidR="00BC2355" w:rsidRDefault="00596BB8">
      <w:pPr>
        <w:widowControl w:val="0"/>
        <w:spacing w:after="0"/>
        <w:ind w:firstLine="708"/>
        <w:rPr>
          <w:color w:val="000000"/>
          <w:lang w:val="en-US"/>
        </w:rPr>
      </w:pPr>
      <w:r>
        <w:rPr>
          <w:color w:val="000000"/>
          <w:lang w:val="en-US"/>
        </w:rPr>
        <w:t>24. Oxygenation threshold derived from near-infrared spectroscopy: reliability and its relationship with the first ventilatory threshold / S. van der Zwaard, R. T. Jaspers, I. J. Blokland [и др.] // PLOS ONE. – 2016</w:t>
      </w:r>
      <w:r>
        <w:rPr>
          <w:color w:val="000000"/>
          <w:lang w:val="en-US"/>
        </w:rPr>
        <w:t xml:space="preserve">. – Т. 11, № 9. – С. </w:t>
      </w:r>
      <w:r>
        <w:rPr>
          <w:color w:val="000000"/>
          <w:lang w:val="en-US"/>
        </w:rPr>
        <w:lastRenderedPageBreak/>
        <w:t>e0162914. – DOI: 10.1371/journal.pone.0162914.</w:t>
      </w:r>
    </w:p>
    <w:p w14:paraId="1466B23B" w14:textId="77777777" w:rsidR="00BC2355" w:rsidRDefault="00596BB8">
      <w:pPr>
        <w:widowControl w:val="0"/>
        <w:spacing w:after="0"/>
        <w:ind w:firstLine="708"/>
        <w:rPr>
          <w:color w:val="000000"/>
          <w:lang w:val="en-US"/>
        </w:rPr>
      </w:pPr>
      <w:r>
        <w:rPr>
          <w:color w:val="000000"/>
          <w:lang w:val="en-US"/>
        </w:rPr>
        <w:t>25. Validation of a novel wearable, wireless technology to estimate oxygen levels and lactate threshold power in the exercising muscle / P. Farzam, Z. Starkweather, M. A. Franceschini // P</w:t>
      </w:r>
      <w:r>
        <w:rPr>
          <w:color w:val="000000"/>
          <w:lang w:val="en-US"/>
        </w:rPr>
        <w:t>hysiological Reports. – 2018. – Т. 6, № 7. – С. e13664. – DOI: 10.14814/phy2.13664.</w:t>
      </w:r>
    </w:p>
    <w:p w14:paraId="42D04E16" w14:textId="77777777" w:rsidR="00BC2355" w:rsidRDefault="00596BB8">
      <w:pPr>
        <w:widowControl w:val="0"/>
        <w:spacing w:after="0"/>
        <w:ind w:firstLine="708"/>
        <w:rPr>
          <w:color w:val="000000"/>
          <w:lang w:val="en-US"/>
        </w:rPr>
      </w:pPr>
      <w:r>
        <w:rPr>
          <w:color w:val="000000"/>
          <w:lang w:val="en-US"/>
        </w:rPr>
        <w:t xml:space="preserve">26. Evaluating a new wearable lactate threshold sensor in recreational to highly trained cyclists / M. Driller, N. Borges, D. Plews // Sports Engineering. – 2016. – Т. 19, </w:t>
      </w:r>
      <w:r>
        <w:rPr>
          <w:color w:val="000000"/>
          <w:lang w:val="en-US"/>
        </w:rPr>
        <w:t>№ 3. – С. 229–235. – DOI: 10.1007/s12283-016-0198-6.</w:t>
      </w:r>
    </w:p>
    <w:p w14:paraId="4C5074DD" w14:textId="77777777" w:rsidR="00BC2355" w:rsidRDefault="00596BB8">
      <w:pPr>
        <w:widowControl w:val="0"/>
        <w:spacing w:after="0"/>
        <w:ind w:firstLine="708"/>
        <w:rPr>
          <w:color w:val="000000"/>
          <w:lang w:val="en-US"/>
        </w:rPr>
      </w:pPr>
      <w:r>
        <w:rPr>
          <w:color w:val="000000"/>
          <w:lang w:val="en-US"/>
        </w:rPr>
        <w:t>27. Estimating the Lactate Threshold Using Wireless Near-Infrared Spectroscopy and Threshold Detection Analyses / T. E. Cayot, S. G. Robinson, L. E. Davis [и др.] // International Journal of Exercise Sci</w:t>
      </w:r>
      <w:r>
        <w:rPr>
          <w:color w:val="000000"/>
          <w:lang w:val="en-US"/>
        </w:rPr>
        <w:t>ence. – 2021. – Т. 14, № 4. – С. 284–294.</w:t>
      </w:r>
    </w:p>
    <w:p w14:paraId="45A01814" w14:textId="77777777" w:rsidR="00BC2355" w:rsidRDefault="00596BB8">
      <w:pPr>
        <w:widowControl w:val="0"/>
        <w:spacing w:after="0"/>
        <w:ind w:firstLine="708"/>
        <w:rPr>
          <w:color w:val="000000"/>
          <w:lang w:val="en-US"/>
        </w:rPr>
      </w:pPr>
      <w:r>
        <w:rPr>
          <w:color w:val="000000"/>
          <w:lang w:val="en-US"/>
        </w:rPr>
        <w:t>28. Quantification of Scaling Exponents and Crossover Phenomena in Nonstationary Heartbeat Time Series / C.-K. Peng, S. Havlin, H. E. Stanley [и др.] // Chaos. – 1995. – Т. 5, № 1. – С. 82–87. – DOI: 10.1063/1.1661</w:t>
      </w:r>
      <w:r>
        <w:rPr>
          <w:color w:val="000000"/>
          <w:lang w:val="en-US"/>
        </w:rPr>
        <w:t>41.</w:t>
      </w:r>
    </w:p>
    <w:p w14:paraId="29C89048" w14:textId="77777777" w:rsidR="00BC2355" w:rsidRDefault="00596BB8">
      <w:pPr>
        <w:widowControl w:val="0"/>
        <w:spacing w:after="0"/>
        <w:ind w:firstLine="708"/>
        <w:rPr>
          <w:color w:val="000000"/>
          <w:lang w:val="en-US"/>
        </w:rPr>
      </w:pPr>
      <w:r>
        <w:rPr>
          <w:color w:val="000000"/>
          <w:lang w:val="en-US"/>
        </w:rPr>
        <w:t>29. Rogers, B. Fractal Correlation Properties of Heart Rate Variability as a Biomarker for Intensity Distribution and Training Prescription in Endurance Exercise: An Update / B. Rogers, T. Gronwald // Frontiers in Physiology. – 2022. – Т. 13. – С. 8790</w:t>
      </w:r>
      <w:r>
        <w:rPr>
          <w:color w:val="000000"/>
          <w:lang w:val="en-US"/>
        </w:rPr>
        <w:t>71. – DOI: 10.3389/fphys.2022.879071.</w:t>
      </w:r>
    </w:p>
    <w:p w14:paraId="0E53EBE8" w14:textId="77777777" w:rsidR="00BC2355" w:rsidRDefault="00596BB8">
      <w:pPr>
        <w:widowControl w:val="0"/>
        <w:spacing w:after="0"/>
        <w:ind w:firstLine="708"/>
        <w:rPr>
          <w:color w:val="000000"/>
          <w:lang w:val="en-US"/>
        </w:rPr>
      </w:pPr>
      <w:r>
        <w:rPr>
          <w:color w:val="000000"/>
          <w:lang w:val="en-US"/>
        </w:rPr>
        <w:t>30. Fractal correlation properties of HRV as a noninvasive biomarker to assess the physiological status of triathletes during simulated warm-up sessions at low exercise intensity: a pilot study / M. Schaffarczyk, B. Ro</w:t>
      </w:r>
      <w:r>
        <w:rPr>
          <w:color w:val="000000"/>
          <w:lang w:val="en-US"/>
        </w:rPr>
        <w:t>gers, R. Reer [и др.] // BMC Sports Science, Medicine and Rehabilitation. – 2022. – Т. 14, № 1. – С. 203. – DOI: 10.1186/s13102-022-00596-x.</w:t>
      </w:r>
    </w:p>
    <w:p w14:paraId="448DDD47" w14:textId="77777777" w:rsidR="00BC2355" w:rsidRDefault="00596BB8">
      <w:pPr>
        <w:widowControl w:val="0"/>
        <w:spacing w:after="0"/>
        <w:ind w:firstLine="708"/>
        <w:rPr>
          <w:color w:val="000000"/>
          <w:lang w:val="en-US"/>
        </w:rPr>
      </w:pPr>
      <w:r>
        <w:rPr>
          <w:color w:val="000000"/>
          <w:lang w:val="en-US"/>
        </w:rPr>
        <w:t>31. Tanner, V. Agreement Between Heart Rate Variability-Derived vs. Ventilatory and Lactate Thresholds: A Systemati</w:t>
      </w:r>
      <w:r>
        <w:rPr>
          <w:color w:val="000000"/>
          <w:lang w:val="en-US"/>
        </w:rPr>
        <w:t>c Review with Meta-Analyses / V. Tanner, G. P. Millet, N. Bourdillon // Sports Medicine – Open. – 2024. – Т. 10, № 1. – С. 109. – DOI: 10.1186/s40798-024-00768-8.</w:t>
      </w:r>
    </w:p>
    <w:p w14:paraId="116EB6E6" w14:textId="77777777" w:rsidR="00BC2355" w:rsidRDefault="00596BB8">
      <w:pPr>
        <w:widowControl w:val="0"/>
        <w:spacing w:after="0"/>
        <w:ind w:firstLine="708"/>
        <w:rPr>
          <w:color w:val="000000"/>
          <w:lang w:val="en-US"/>
        </w:rPr>
      </w:pPr>
      <w:r>
        <w:rPr>
          <w:color w:val="000000"/>
          <w:lang w:val="en-US"/>
        </w:rPr>
        <w:t>32. Lactate and H+ effluxes from human skeletal muscles during intense, dynamic exercise / J.</w:t>
      </w:r>
      <w:r>
        <w:rPr>
          <w:color w:val="000000"/>
          <w:lang w:val="en-US"/>
        </w:rPr>
        <w:t xml:space="preserve"> Bangsbo, L. Johansen, T. Graham [и др.] // Journal of </w:t>
      </w:r>
      <w:r>
        <w:rPr>
          <w:color w:val="000000"/>
          <w:lang w:val="en-US"/>
        </w:rPr>
        <w:lastRenderedPageBreak/>
        <w:t>Physiology. – 1993. – Т. 462. – С. 115–133.</w:t>
      </w:r>
    </w:p>
    <w:p w14:paraId="5F6B61AE" w14:textId="77777777" w:rsidR="00BC2355" w:rsidRDefault="00596BB8">
      <w:pPr>
        <w:widowControl w:val="0"/>
        <w:spacing w:after="0"/>
        <w:ind w:firstLine="708"/>
        <w:rPr>
          <w:color w:val="000000"/>
          <w:lang w:val="en-US"/>
        </w:rPr>
      </w:pPr>
      <w:r>
        <w:rPr>
          <w:color w:val="000000"/>
          <w:lang w:val="en-US"/>
        </w:rPr>
        <w:t xml:space="preserve">33. MacLean, D. A. Muscle interstitial glucose and lactate levels during dynamic exercise in humans determined by microdialysis / D. A. MacLean, J. Bangsbo, </w:t>
      </w:r>
      <w:r>
        <w:rPr>
          <w:color w:val="000000"/>
          <w:lang w:val="en-US"/>
        </w:rPr>
        <w:t>B. Saltin // Journal of Applied Physiology. – 1999. – Т. 87, № 4. – С. 1483–1490.</w:t>
      </w:r>
    </w:p>
    <w:p w14:paraId="358F3F08" w14:textId="77777777" w:rsidR="00BC2355" w:rsidRDefault="00596BB8">
      <w:pPr>
        <w:widowControl w:val="0"/>
        <w:spacing w:after="0"/>
        <w:ind w:firstLine="708"/>
        <w:rPr>
          <w:color w:val="000000"/>
          <w:lang w:val="en-US"/>
        </w:rPr>
      </w:pPr>
      <w:r>
        <w:rPr>
          <w:color w:val="000000"/>
          <w:lang w:val="en-US"/>
        </w:rPr>
        <w:t>34. Comparison and Performance Validation of Calculated and Established Anaerobic Lactate Thresholds in Running / S. Ji, A. Sommer, W. Bloch [и др.] // Medicina. – 2021. – Т.</w:t>
      </w:r>
      <w:r>
        <w:rPr>
          <w:color w:val="000000"/>
          <w:lang w:val="en-US"/>
        </w:rPr>
        <w:t xml:space="preserve"> 57, № 10. – С. 1117. – DOI: 10.3390/medicina57101117.</w:t>
      </w:r>
    </w:p>
    <w:p w14:paraId="5371E22F" w14:textId="77777777" w:rsidR="00BC2355" w:rsidRDefault="00596BB8">
      <w:pPr>
        <w:widowControl w:val="0"/>
        <w:spacing w:after="0"/>
        <w:ind w:firstLine="708"/>
        <w:rPr>
          <w:color w:val="000000"/>
          <w:lang w:val="en-US"/>
        </w:rPr>
      </w:pPr>
      <w:r>
        <w:rPr>
          <w:color w:val="000000"/>
          <w:lang w:val="en-US"/>
        </w:rPr>
        <w:t xml:space="preserve">35. Leg and arm lactate and substrate kinetics during exercise / G. van Hall, M. Jensen-Urstad, H. Rosdahl [и др.] // American Journal of Physiology – Endocrinology and Metabolism. – 2003. – Т. 284, № </w:t>
      </w:r>
      <w:r>
        <w:rPr>
          <w:color w:val="000000"/>
          <w:lang w:val="en-US"/>
        </w:rPr>
        <w:t>4. – С. E193–E205. – DOI: 10.1152/ajpendo.00273.2002.</w:t>
      </w:r>
    </w:p>
    <w:p w14:paraId="52FEFB77" w14:textId="77777777" w:rsidR="00BC2355" w:rsidRDefault="00596BB8">
      <w:pPr>
        <w:widowControl w:val="0"/>
        <w:spacing w:after="0"/>
        <w:ind w:firstLine="708"/>
        <w:rPr>
          <w:color w:val="000000"/>
          <w:lang w:val="en-US"/>
        </w:rPr>
      </w:pPr>
      <w:r>
        <w:rPr>
          <w:color w:val="000000"/>
          <w:lang w:val="en-US"/>
        </w:rPr>
        <w:t>36. Lactate and H+ uptake in inactive muscles during intense exercise in man / J. Bangsbo, T. Aagaard, M. Olsen [и др.] // Journal of Physiology. – 1995. – Т. 488, № 1. – С. 219–229.</w:t>
      </w:r>
    </w:p>
    <w:p w14:paraId="1B01EEA2" w14:textId="77777777" w:rsidR="00BC2355" w:rsidRDefault="00596BB8">
      <w:pPr>
        <w:widowControl w:val="0"/>
        <w:spacing w:after="0"/>
        <w:ind w:firstLine="708"/>
        <w:rPr>
          <w:color w:val="000000"/>
          <w:lang w:val="en-US"/>
        </w:rPr>
      </w:pPr>
      <w:r>
        <w:rPr>
          <w:color w:val="000000"/>
          <w:lang w:val="en-US"/>
        </w:rPr>
        <w:t xml:space="preserve">37. From data to decision: Machine learning determination of aerobic and </w:t>
      </w:r>
      <w:r>
        <w:rPr>
          <w:color w:val="000000"/>
          <w:lang w:val="en-US"/>
        </w:rPr>
        <w:t>anaerobic thresholds in athletes / M. Tomaszewski, A. Lukanova-Jakubowska, E. Majorczyk [и др.] // PLOS ONE. – 2024. – Т. 19, № 8. – С. e0309427. – DOI: 10.1371/journal.pone.0309427.</w:t>
      </w:r>
    </w:p>
    <w:p w14:paraId="342C6DA2" w14:textId="77777777" w:rsidR="00BC2355" w:rsidRDefault="00596BB8">
      <w:pPr>
        <w:widowControl w:val="0"/>
        <w:spacing w:after="0"/>
        <w:ind w:firstLine="708"/>
        <w:rPr>
          <w:color w:val="000000"/>
          <w:lang w:val="en-US"/>
        </w:rPr>
      </w:pPr>
      <w:r>
        <w:rPr>
          <w:color w:val="000000"/>
          <w:lang w:val="en-US"/>
        </w:rPr>
        <w:t xml:space="preserve">38. Lundberg, S. M. A Unified Approach to Interpreting Model Predictions </w:t>
      </w:r>
      <w:r>
        <w:rPr>
          <w:color w:val="000000"/>
          <w:lang w:val="en-US"/>
        </w:rPr>
        <w:t>/ S. M. Lundberg, S.-I. Lee // Advances in Neural Information Processing Systems. – 2017. – Т. 30. – С. 4765–4774.</w:t>
      </w:r>
    </w:p>
    <w:p w14:paraId="27769CD8" w14:textId="77777777" w:rsidR="00BC2355" w:rsidRDefault="00596BB8">
      <w:pPr>
        <w:widowControl w:val="0"/>
        <w:spacing w:after="0"/>
        <w:ind w:firstLine="708"/>
        <w:rPr>
          <w:color w:val="000000"/>
          <w:lang w:val="en-US"/>
        </w:rPr>
      </w:pPr>
      <w:r>
        <w:rPr>
          <w:color w:val="000000"/>
          <w:lang w:val="en-US"/>
        </w:rPr>
        <w:t>39. Breiman, L. Random Forests / L. Breiman // Machine Learning. – 2001. – Т. 45, № 1. – С. 5–32. – DOI: 10.1023/A:1010933404324.</w:t>
      </w:r>
    </w:p>
    <w:p w14:paraId="0C6BDEC4" w14:textId="77777777" w:rsidR="00BC2355" w:rsidRDefault="00596BB8">
      <w:pPr>
        <w:widowControl w:val="0"/>
        <w:spacing w:after="0"/>
        <w:ind w:firstLine="708"/>
        <w:rPr>
          <w:color w:val="000000"/>
          <w:lang w:val="en-US"/>
        </w:rPr>
      </w:pPr>
      <w:r>
        <w:rPr>
          <w:color w:val="000000"/>
          <w:lang w:val="en-US"/>
        </w:rPr>
        <w:t>40. Chen, T</w:t>
      </w:r>
      <w:r>
        <w:rPr>
          <w:color w:val="000000"/>
          <w:lang w:val="en-US"/>
        </w:rPr>
        <w:t>. XGBoost: A Scalable Tree Boosting System / T. Chen, C. Guestrin // Proceedings of the 22nd ACM SIGKDD International Conference on Knowledge Discovery and Data Mining. – 2016. – С. 785–794. – DOI: 10.1145/2939672.2939785.</w:t>
      </w:r>
    </w:p>
    <w:p w14:paraId="214DC5F2" w14:textId="77777777" w:rsidR="00BC2355" w:rsidRDefault="00596BB8">
      <w:pPr>
        <w:widowControl w:val="0"/>
        <w:spacing w:after="0"/>
        <w:ind w:firstLine="708"/>
        <w:rPr>
          <w:color w:val="000000"/>
          <w:lang w:val="en-US"/>
        </w:rPr>
      </w:pPr>
      <w:r>
        <w:rPr>
          <w:color w:val="000000"/>
          <w:lang w:val="en-US"/>
        </w:rPr>
        <w:t xml:space="preserve">41. LightGBM: A Highly Efficient </w:t>
      </w:r>
      <w:r>
        <w:rPr>
          <w:color w:val="000000"/>
          <w:lang w:val="en-US"/>
        </w:rPr>
        <w:t xml:space="preserve">Gradient Boosting Decision Tree / G. Ke, Q. Meng, T. Finley [и др.] // Advances in Neural Information Processing Systems. </w:t>
      </w:r>
      <w:r>
        <w:rPr>
          <w:color w:val="000000"/>
          <w:lang w:val="en-US"/>
        </w:rPr>
        <w:lastRenderedPageBreak/>
        <w:t>– 2017. – Т. 30. – С. 3146–3154.</w:t>
      </w:r>
    </w:p>
    <w:p w14:paraId="3FAF85FE" w14:textId="77777777" w:rsidR="00BC2355" w:rsidRDefault="00596BB8">
      <w:pPr>
        <w:widowControl w:val="0"/>
        <w:spacing w:after="0"/>
        <w:ind w:firstLine="708"/>
        <w:rPr>
          <w:color w:val="000000"/>
          <w:lang w:val="en-US"/>
        </w:rPr>
      </w:pPr>
      <w:r>
        <w:rPr>
          <w:color w:val="000000"/>
          <w:lang w:val="en-US"/>
        </w:rPr>
        <w:t>42. Modeling lactate threshold in cycling – influence of sex, maximal oxygen uptake, and cost of cycl</w:t>
      </w:r>
      <w:r>
        <w:rPr>
          <w:color w:val="000000"/>
          <w:lang w:val="en-US"/>
        </w:rPr>
        <w:t>ing in young athletes / J. Fischer, F. Hävecker, S. Ji [и др.] // European Journal of Applied Physiology. – 2025. – Т. 125, № 6. – С. 2145–2158. – DOI: 10.1007/s00421-025-05744-y.</w:t>
      </w:r>
    </w:p>
    <w:p w14:paraId="4BB43A23" w14:textId="77777777" w:rsidR="00BC2355" w:rsidRDefault="00596BB8">
      <w:pPr>
        <w:widowControl w:val="0"/>
        <w:spacing w:after="0"/>
        <w:ind w:firstLine="708"/>
        <w:rPr>
          <w:color w:val="000000"/>
          <w:lang w:val="en-US"/>
        </w:rPr>
      </w:pPr>
      <w:r>
        <w:rPr>
          <w:color w:val="000000"/>
          <w:lang w:val="en-US"/>
        </w:rPr>
        <w:t>43. On Leveraging Machine Learning in Sport Science in the Hypothetico-deduc</w:t>
      </w:r>
      <w:r>
        <w:rPr>
          <w:color w:val="000000"/>
          <w:lang w:val="en-US"/>
        </w:rPr>
        <w:t>tive Framework / J. Rodu, A. F. DeJong Lempke, N. Kupperman [и др.] // Sports Medicine – Open. – 2024. – Т. 10, № 1. – С. 124. – DOI: 10.1186/s40798-024-00788-4.</w:t>
      </w:r>
    </w:p>
    <w:p w14:paraId="5C273AE3" w14:textId="77777777" w:rsidR="00BC2355" w:rsidRDefault="00596BB8">
      <w:pPr>
        <w:widowControl w:val="0"/>
        <w:spacing w:after="0"/>
        <w:ind w:firstLine="708"/>
        <w:rPr>
          <w:color w:val="000000"/>
          <w:lang w:val="en-US"/>
        </w:rPr>
      </w:pPr>
      <w:r>
        <w:rPr>
          <w:color w:val="000000"/>
          <w:lang w:val="en-US"/>
        </w:rPr>
        <w:t>44. Hochreiter, S. Long Short-Term Memory / S. Hochreiter, J. Schmidhuber // Neural Computatio</w:t>
      </w:r>
      <w:r>
        <w:rPr>
          <w:color w:val="000000"/>
          <w:lang w:val="en-US"/>
        </w:rPr>
        <w:t>n. – 1997. – Т. 9, № 8. – С. 1735–1780. – DOI: 10.1162/neco.1997.9.8.1735.</w:t>
      </w:r>
    </w:p>
    <w:p w14:paraId="680AFF10" w14:textId="77777777" w:rsidR="00BC2355" w:rsidRDefault="00596BB8">
      <w:pPr>
        <w:widowControl w:val="0"/>
        <w:spacing w:after="0"/>
        <w:ind w:firstLine="708"/>
        <w:rPr>
          <w:color w:val="000000"/>
          <w:lang w:val="en-US"/>
        </w:rPr>
      </w:pPr>
      <w:r>
        <w:rPr>
          <w:color w:val="000000"/>
          <w:lang w:val="en-US"/>
        </w:rPr>
        <w:t>45. Interpretable recurrent neural network models for dynamic prediction of the extubation failure risk in patients with invasive mechanical ventilation / Z. Zeng, X. Tang, Y. Liu [</w:t>
      </w:r>
      <w:r>
        <w:rPr>
          <w:color w:val="000000"/>
          <w:lang w:val="en-US"/>
        </w:rPr>
        <w:t>и др.] // BioData Mining. – 2022. – Т. 15, № 1. – С. 21. – DOI: 10.1186/s13040-022-00309-7.</w:t>
      </w:r>
    </w:p>
    <w:p w14:paraId="08E7F889" w14:textId="77777777" w:rsidR="00BC2355" w:rsidRDefault="00596BB8">
      <w:pPr>
        <w:widowControl w:val="0"/>
        <w:spacing w:after="0"/>
        <w:ind w:firstLine="708"/>
        <w:rPr>
          <w:color w:val="000000"/>
          <w:lang w:val="en-US"/>
        </w:rPr>
      </w:pPr>
      <w:r>
        <w:rPr>
          <w:color w:val="000000"/>
          <w:lang w:val="en-US"/>
        </w:rPr>
        <w:t xml:space="preserve">46. Feasibility of the deep learning method for estimating the ventilatory threshold with electrocardiography data / K. Miura, S. Goto, Y. Katsumata [и др.] // npj </w:t>
      </w:r>
      <w:r>
        <w:rPr>
          <w:color w:val="000000"/>
          <w:lang w:val="en-US"/>
        </w:rPr>
        <w:t>Digital Medicine. – 2020. – Т. 3, № 1. – С. 141. – DOI: 10.1038/s41746-020-00348-6.</w:t>
      </w:r>
    </w:p>
    <w:p w14:paraId="46364C94" w14:textId="77777777" w:rsidR="00BC2355" w:rsidRDefault="00596BB8">
      <w:pPr>
        <w:widowControl w:val="0"/>
        <w:spacing w:after="0"/>
        <w:ind w:firstLine="708"/>
        <w:rPr>
          <w:color w:val="000000"/>
          <w:lang w:val="en-US"/>
        </w:rPr>
      </w:pPr>
      <w:r>
        <w:rPr>
          <w:color w:val="000000"/>
          <w:lang w:val="en-US"/>
        </w:rPr>
        <w:t>47. Bai, S. An Empirical Evaluation of Generic Convolutional and Recurrent Networks for Sequence Modeling / S. Bai, J. Z. Kolter, V. Koltun // arXiv preprint arXiv:1803.012</w:t>
      </w:r>
      <w:r>
        <w:rPr>
          <w:color w:val="000000"/>
          <w:lang w:val="en-US"/>
        </w:rPr>
        <w:t>71. – 2018. – DOI: 10.48550/arXiv.1803.01271.</w:t>
      </w:r>
    </w:p>
    <w:p w14:paraId="2C249512" w14:textId="77777777" w:rsidR="00BC2355" w:rsidRDefault="00596BB8">
      <w:pPr>
        <w:widowControl w:val="0"/>
        <w:spacing w:after="0"/>
        <w:ind w:firstLine="708"/>
        <w:rPr>
          <w:color w:val="000000"/>
          <w:lang w:val="en-US"/>
        </w:rPr>
      </w:pPr>
      <w:r>
        <w:rPr>
          <w:color w:val="000000"/>
          <w:lang w:val="en-US"/>
        </w:rPr>
        <w:t>48. Temporal convolutional networks predict dynamic oxygen uptake response from wearable sensors across exercise intensities / R. Amelard, E. T. Hedge, R. L. Hughson // npj Digital Medicine. – 2021. – Т. 4, № 1. – С. 156. – DOI: 10.1038/s41746-021-00531-3.</w:t>
      </w:r>
    </w:p>
    <w:p w14:paraId="12779C13" w14:textId="77777777" w:rsidR="00BC2355" w:rsidRDefault="00596BB8">
      <w:pPr>
        <w:widowControl w:val="0"/>
        <w:spacing w:after="0"/>
        <w:ind w:firstLine="708"/>
        <w:rPr>
          <w:color w:val="000000"/>
          <w:lang w:val="en-US"/>
        </w:rPr>
      </w:pPr>
      <w:r>
        <w:rPr>
          <w:color w:val="000000"/>
          <w:lang w:val="en-US"/>
        </w:rPr>
        <w:t>49. Sundararajan, M. Axiomatic Attribution for Deep Networks / M. Sundararajan, A. Taly, Q. Yan // Proceedings of the 34th International Conference on Machine Learning. – 2017. – Т. 70. – С. 3319–3328.</w:t>
      </w:r>
    </w:p>
    <w:p w14:paraId="11AB31CA" w14:textId="77777777" w:rsidR="00BC2355" w:rsidRDefault="00596BB8">
      <w:pPr>
        <w:widowControl w:val="0"/>
        <w:spacing w:after="0"/>
        <w:ind w:firstLine="708"/>
        <w:rPr>
          <w:color w:val="000000"/>
          <w:lang w:val="en-US"/>
        </w:rPr>
      </w:pPr>
      <w:r>
        <w:rPr>
          <w:color w:val="000000"/>
          <w:lang w:val="en-US"/>
        </w:rPr>
        <w:lastRenderedPageBreak/>
        <w:t>50. Benjamini, Y. Controlling the False Discovery Rat</w:t>
      </w:r>
      <w:r>
        <w:rPr>
          <w:color w:val="000000"/>
          <w:lang w:val="en-US"/>
        </w:rPr>
        <w:t>e: A Practical and Powerful Approach to Multiple Testing / Y. Benjamini, Y. Hochberg // Journal of the Royal Statistical Society: Series B (Methodological). – 1995. – Т. 57, № 1. – С. 289–300. – DOI: 10.1111/j.2517-6161.1995.tb02031.x.</w:t>
      </w:r>
    </w:p>
    <w:p w14:paraId="6FA1BE4A" w14:textId="77777777" w:rsidR="00BC2355" w:rsidRDefault="00596BB8">
      <w:pPr>
        <w:widowControl w:val="0"/>
        <w:spacing w:after="0"/>
        <w:ind w:firstLine="708"/>
        <w:rPr>
          <w:color w:val="000000"/>
          <w:lang w:val="en-US"/>
        </w:rPr>
      </w:pPr>
      <w:r>
        <w:rPr>
          <w:color w:val="000000"/>
          <w:lang w:val="en-US"/>
        </w:rPr>
        <w:t>51. Angelopoulos, A.</w:t>
      </w:r>
      <w:r>
        <w:rPr>
          <w:color w:val="000000"/>
          <w:lang w:val="en-US"/>
        </w:rPr>
        <w:t xml:space="preserve"> N. Conformal Prediction: A Gentle Introduction / A. N. Angelopoulos, S. Bates // Foundations and Trends in Machine Learning. – 2023. – Т. 16, № 4. – С. 494–591. – DOI: 10.1561/2200000101.</w:t>
      </w:r>
    </w:p>
    <w:p w14:paraId="2B0E07A8" w14:textId="77777777" w:rsidR="00BC2355" w:rsidRDefault="00596BB8">
      <w:pPr>
        <w:widowControl w:val="0"/>
        <w:spacing w:after="0"/>
        <w:ind w:firstLine="708"/>
        <w:rPr>
          <w:color w:val="000000"/>
          <w:lang w:val="en-US"/>
        </w:rPr>
      </w:pPr>
      <w:r>
        <w:rPr>
          <w:color w:val="000000"/>
          <w:lang w:val="en-US"/>
        </w:rPr>
        <w:t>52. Kimoto, A. A Wireless Multi-Layered EMG/MMG/NIRS Sensor for Mus</w:t>
      </w:r>
      <w:r>
        <w:rPr>
          <w:color w:val="000000"/>
          <w:lang w:val="en-US"/>
        </w:rPr>
        <w:t>cular Activity Evaluation / A. Kimoto, H. Fujiyama, M. Machida // Sensors. – 2023. – Т. 23, № 3. – С. 1539. – DOI: 10.3390/s23031539.</w:t>
      </w:r>
    </w:p>
    <w:p w14:paraId="54488BBA" w14:textId="77777777" w:rsidR="00BD3730" w:rsidRPr="00565A67" w:rsidRDefault="00BD3730">
      <w:pPr>
        <w:spacing w:line="259" w:lineRule="auto"/>
        <w:jc w:val="left"/>
        <w:rPr>
          <w:color w:val="000000"/>
          <w:lang w:val="en-US"/>
        </w:rPr>
      </w:pPr>
      <w:r>
        <w:rPr>
          <w:color w:val="000000"/>
          <w:lang w:val="en-US"/>
        </w:rPr>
        <w:br w:type="page"/>
      </w:r>
    </w:p>
    <w:p w14:paraId="7E253449" w14:textId="6867D1DB" w:rsidR="00BD3730" w:rsidRPr="0070139C" w:rsidRDefault="00BD3730" w:rsidP="0070139C">
      <w:pPr>
        <w:pStyle w:val="a3"/>
        <w:jc w:val="center"/>
        <w:divId w:val="1101805661"/>
      </w:pPr>
      <w:bookmarkStart w:id="87" w:name="_Toc190776678"/>
      <w:bookmarkStart w:id="88" w:name="_Toc231846166"/>
      <w:r>
        <w:lastRenderedPageBreak/>
        <w:t xml:space="preserve">Приложение </w:t>
      </w:r>
      <w:bookmarkEnd w:id="87"/>
      <w:r>
        <w:t>А</w:t>
      </w:r>
      <w:bookmarkEnd w:id="88"/>
      <w:r w:rsidR="0070139C">
        <w:br/>
        <w:t>(справочное)</w:t>
        <w:br/>
      </w:r>
      <w:r w:rsidR="0070139C">
        <w:t>Полный состав оконных признаков</w:t>
      </w:r>
    </w:p>
    <w:p w14:paraId="4DE99C67"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датасете) и физиологического смысла для всех признаков, используемых в моделях. Обозначения: </w:t>
      </w:r>
      <w:r>
        <w:rPr>
          <w:b/>
          <w:bCs/>
        </w:rPr>
        <w:t>дист.</w:t>
      </w:r>
      <w:r>
        <w:t xml:space="preserve"> – дистальный электрод m. vastus lateralis; </w:t>
      </w:r>
      <w:r>
        <w:rPr>
          <w:b/>
          <w:bCs/>
        </w:rPr>
        <w:t>прокс.</w:t>
      </w:r>
      <w:r>
        <w:t xml:space="preserve"> – проксимальный; </w:t>
      </w:r>
      <w:r>
        <w:rPr>
          <w:b/>
          <w:bCs/>
        </w:rPr>
        <w:t>нагр.</w:t>
      </w:r>
      <w:r>
        <w:t xml:space="preserve"> – фаза нагрузки (нажатие педали); </w:t>
      </w:r>
      <w:r>
        <w:rPr>
          <w:b/>
          <w:bCs/>
        </w:rPr>
        <w:t>восст.</w:t>
      </w:r>
      <w:r>
        <w:t xml:space="preserve"> – фаза восстановления (подъём педали).</w:t>
      </w:r>
    </w:p>
    <w:p w14:paraId="16220272" w14:textId="77777777" w:rsidR="00345803" w:rsidRPr="00345803" w:rsidRDefault="00345803" w:rsidP="00DB391F">
      <w:pPr>
        <w:divId w:val="1101805661"/>
      </w:pPr>
      <w:bookmarkStart w:id="89" w:name="X753b266d9c56295c0318ba240c8cfcaf2496a89"/>
      <w:r>
        <w:t>ЭМГ: временнáя область (16 признаков × 4 потока = 64)</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38F2886"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31C49FE3" w14:textId="77777777" w:rsidR="00345803" w:rsidRDefault="00345803" w:rsidP="00345803">
            <w:pPr>
              <w:pStyle w:val="aa"/>
            </w:pPr>
            <w:r>
              <w:t>Техническое обозначение</w:t>
            </w:r>
          </w:p>
        </w:tc>
        <w:tc>
          <w:tcPr>
            <w:tcW w:w="1843" w:type="dxa"/>
            <w:tcBorders>
              <w:bottom w:val="none" w:sz="0" w:space="0" w:color="auto"/>
            </w:tcBorders>
          </w:tcPr>
          <w:p w14:paraId="5F36A473" w14:textId="77777777" w:rsidR="00345803" w:rsidRDefault="00345803" w:rsidP="00345803">
            <w:pPr>
              <w:pStyle w:val="aa"/>
            </w:pPr>
            <w:r>
              <w:t>Поток</w:t>
            </w:r>
          </w:p>
        </w:tc>
        <w:tc>
          <w:tcPr>
            <w:tcW w:w="4393" w:type="dxa"/>
            <w:tcBorders>
              <w:bottom w:val="none" w:sz="0" w:space="0" w:color="auto"/>
            </w:tcBorders>
          </w:tcPr>
          <w:p w14:paraId="4E4FB993" w14:textId="77777777" w:rsidR="00345803" w:rsidRDefault="00345803" w:rsidP="00345803">
            <w:pPr>
              <w:pStyle w:val="aa"/>
            </w:pPr>
            <w:r>
              <w:t>Физиологический смысл</w:t>
            </w:r>
          </w:p>
        </w:tc>
      </w:tr>
      <w:tr w:rsidR="00345803" w14:paraId="0225AF5B" w14:textId="77777777" w:rsidTr="00345803">
        <w:trPr>
          <w:divId w:val="1101805661"/>
        </w:trPr>
        <w:tc>
          <w:tcPr>
            <w:tcW w:w="3119" w:type="dxa"/>
          </w:tcPr>
          <w:p w14:paraId="06127AA5" w14:textId="77777777" w:rsidR="00345803" w:rsidRDefault="00345803" w:rsidP="00345803">
            <w:pPr>
              <w:pStyle w:val="aa"/>
            </w:pPr>
            <w:r>
              <w:rPr>
                <w:rStyle w:val="VerbatimChar"/>
              </w:rPr>
              <w:t>z_vl_dist_load_rms</w:t>
            </w:r>
          </w:p>
        </w:tc>
        <w:tc>
          <w:tcPr>
            <w:tcW w:w="1843" w:type="dxa"/>
          </w:tcPr>
          <w:p w14:paraId="0DF7B6E1" w14:textId="77777777" w:rsidR="00345803" w:rsidRDefault="00345803" w:rsidP="00345803">
            <w:pPr>
              <w:pStyle w:val="aa"/>
            </w:pPr>
            <w:r>
              <w:t>дист., нагр.</w:t>
            </w:r>
          </w:p>
        </w:tc>
        <w:tc>
          <w:tcPr>
            <w:tcW w:w="4393" w:type="dxa"/>
          </w:tcPr>
          <w:p w14:paraId="732F8C49" w14:textId="77777777" w:rsidR="00345803" w:rsidRDefault="00345803" w:rsidP="00345803">
            <w:pPr>
              <w:pStyle w:val="aa"/>
            </w:pPr>
            <w:r>
              <w:t>RMS – среднеквадратическое значение ЭМГ</w:t>
            </w:r>
          </w:p>
        </w:tc>
      </w:tr>
      <w:tr w:rsidR="00345803" w14:paraId="42A6C088" w14:textId="77777777" w:rsidTr="00345803">
        <w:trPr>
          <w:divId w:val="1101805661"/>
        </w:trPr>
        <w:tc>
          <w:tcPr>
            <w:tcW w:w="3119" w:type="dxa"/>
          </w:tcPr>
          <w:p w14:paraId="7AC4D9A5" w14:textId="77777777" w:rsidR="00345803" w:rsidRDefault="00345803" w:rsidP="00345803">
            <w:pPr>
              <w:pStyle w:val="aa"/>
            </w:pPr>
            <w:r>
              <w:rPr>
                <w:rStyle w:val="VerbatimChar"/>
              </w:rPr>
              <w:t>z_vl_dist_load_mav</w:t>
            </w:r>
          </w:p>
        </w:tc>
        <w:tc>
          <w:tcPr>
            <w:tcW w:w="1843" w:type="dxa"/>
          </w:tcPr>
          <w:p w14:paraId="6CDE99DC" w14:textId="77777777" w:rsidR="00345803" w:rsidRDefault="00345803" w:rsidP="00345803">
            <w:pPr>
              <w:pStyle w:val="aa"/>
            </w:pPr>
            <w:r>
              <w:t>дист., нагр.</w:t>
            </w:r>
          </w:p>
        </w:tc>
        <w:tc>
          <w:tcPr>
            <w:tcW w:w="4393" w:type="dxa"/>
          </w:tcPr>
          <w:p w14:paraId="32C174B3" w14:textId="77777777" w:rsidR="00345803" w:rsidRPr="00345803" w:rsidRDefault="00345803" w:rsidP="00345803">
            <w:pPr>
              <w:pStyle w:val="aa"/>
              <w:rPr>
                <w:lang w:val="ru-RU"/>
              </w:rPr>
            </w:pPr>
            <w:r>
              <w:t>MAV</w:t>
            </w:r>
            <w:r>
              <w:rPr>
                <w:lang w:val="ru-RU"/>
              </w:rPr>
              <w:t xml:space="preserve"> – среднее абсолютное значение ЭМГ</w:t>
            </w:r>
          </w:p>
        </w:tc>
      </w:tr>
      <w:tr w:rsidR="00345803" w14:paraId="5E56BF7F" w14:textId="77777777" w:rsidTr="00345803">
        <w:trPr>
          <w:divId w:val="1101805661"/>
        </w:trPr>
        <w:tc>
          <w:tcPr>
            <w:tcW w:w="3119" w:type="dxa"/>
          </w:tcPr>
          <w:p w14:paraId="12350284" w14:textId="77777777" w:rsidR="00345803" w:rsidRDefault="00345803" w:rsidP="00345803">
            <w:pPr>
              <w:pStyle w:val="aa"/>
            </w:pPr>
            <w:r>
              <w:rPr>
                <w:rStyle w:val="VerbatimChar"/>
              </w:rPr>
              <w:t>z_vl_dist_load_wl</w:t>
            </w:r>
          </w:p>
        </w:tc>
        <w:tc>
          <w:tcPr>
            <w:tcW w:w="1843" w:type="dxa"/>
          </w:tcPr>
          <w:p w14:paraId="16AE4504" w14:textId="77777777" w:rsidR="00345803" w:rsidRDefault="00345803" w:rsidP="00345803">
            <w:pPr>
              <w:pStyle w:val="aa"/>
            </w:pPr>
            <w:r>
              <w:t>дист., нагр.</w:t>
            </w:r>
          </w:p>
        </w:tc>
        <w:tc>
          <w:tcPr>
            <w:tcW w:w="4393" w:type="dxa"/>
          </w:tcPr>
          <w:p w14:paraId="369A73BC" w14:textId="77777777" w:rsidR="00345803" w:rsidRPr="00345803" w:rsidRDefault="00345803" w:rsidP="00345803">
            <w:pPr>
              <w:pStyle w:val="aa"/>
              <w:rPr>
                <w:lang w:val="ru-RU"/>
              </w:rPr>
            </w:pPr>
            <w:r>
              <w:t>WL</w:t>
            </w:r>
            <w:r>
              <w:rPr>
                <w:lang w:val="ru-RU"/>
              </w:rPr>
              <w:t xml:space="preserve"> – длина волны (суммарное абс. изменение сигнала)</w:t>
            </w:r>
          </w:p>
        </w:tc>
      </w:tr>
      <w:tr w:rsidR="00345803" w14:paraId="5941C01D" w14:textId="77777777" w:rsidTr="00345803">
        <w:trPr>
          <w:divId w:val="1101805661"/>
        </w:trPr>
        <w:tc>
          <w:tcPr>
            <w:tcW w:w="3119" w:type="dxa"/>
          </w:tcPr>
          <w:p w14:paraId="40FD60ED" w14:textId="77777777" w:rsidR="00345803" w:rsidRDefault="00345803" w:rsidP="00345803">
            <w:pPr>
              <w:pStyle w:val="aa"/>
            </w:pPr>
            <w:r>
              <w:rPr>
                <w:rStyle w:val="VerbatimChar"/>
              </w:rPr>
              <w:t>z_vl_dist_load_zcr</w:t>
            </w:r>
          </w:p>
        </w:tc>
        <w:tc>
          <w:tcPr>
            <w:tcW w:w="1843" w:type="dxa"/>
          </w:tcPr>
          <w:p w14:paraId="537C2C41" w14:textId="77777777" w:rsidR="00345803" w:rsidRDefault="00345803" w:rsidP="00345803">
            <w:pPr>
              <w:pStyle w:val="aa"/>
            </w:pPr>
            <w:r>
              <w:t>дист., нагр.</w:t>
            </w:r>
          </w:p>
        </w:tc>
        <w:tc>
          <w:tcPr>
            <w:tcW w:w="4393" w:type="dxa"/>
          </w:tcPr>
          <w:p w14:paraId="5DBA9061" w14:textId="77777777" w:rsidR="00345803" w:rsidRDefault="00345803" w:rsidP="00345803">
            <w:pPr>
              <w:pStyle w:val="aa"/>
            </w:pPr>
            <w:r>
              <w:t>ZCR – частота нулевых пересечений</w:t>
            </w:r>
          </w:p>
        </w:tc>
      </w:tr>
      <w:tr w:rsidR="00345803" w14:paraId="3BD6F03B" w14:textId="77777777" w:rsidTr="00345803">
        <w:trPr>
          <w:divId w:val="1101805661"/>
        </w:trPr>
        <w:tc>
          <w:tcPr>
            <w:tcW w:w="3119" w:type="dxa"/>
          </w:tcPr>
          <w:p w14:paraId="4A74016F" w14:textId="77777777" w:rsidR="00345803" w:rsidRDefault="00345803" w:rsidP="00345803">
            <w:pPr>
              <w:pStyle w:val="aa"/>
            </w:pPr>
            <w:r>
              <w:rPr>
                <w:rStyle w:val="VerbatimChar"/>
              </w:rPr>
              <w:t>z_vl_dist_load_mdf</w:t>
            </w:r>
          </w:p>
        </w:tc>
        <w:tc>
          <w:tcPr>
            <w:tcW w:w="1843" w:type="dxa"/>
          </w:tcPr>
          <w:p w14:paraId="5F67E48D" w14:textId="77777777" w:rsidR="00345803" w:rsidRDefault="00345803" w:rsidP="00345803">
            <w:pPr>
              <w:pStyle w:val="aa"/>
            </w:pPr>
            <w:r>
              <w:t>дист., нагр.</w:t>
            </w:r>
          </w:p>
        </w:tc>
        <w:tc>
          <w:tcPr>
            <w:tcW w:w="4393" w:type="dxa"/>
          </w:tcPr>
          <w:p w14:paraId="2FB7DE46" w14:textId="77777777" w:rsidR="00345803" w:rsidRPr="00345803" w:rsidRDefault="00345803" w:rsidP="00345803">
            <w:pPr>
              <w:pStyle w:val="aa"/>
              <w:rPr>
                <w:lang w:val="ru-RU"/>
              </w:rPr>
            </w:pPr>
            <w:r>
              <w:t>MDF</w:t>
            </w:r>
            <w:r>
              <w:rPr>
                <w:lang w:val="ru-RU"/>
              </w:rPr>
              <w:t xml:space="preserve"> – медианная частота спектра (Гц)</w:t>
            </w:r>
          </w:p>
        </w:tc>
      </w:tr>
      <w:tr w:rsidR="00345803" w14:paraId="3C8D74D3" w14:textId="77777777" w:rsidTr="00345803">
        <w:trPr>
          <w:divId w:val="1101805661"/>
        </w:trPr>
        <w:tc>
          <w:tcPr>
            <w:tcW w:w="3119" w:type="dxa"/>
          </w:tcPr>
          <w:p w14:paraId="3FCAE83E" w14:textId="77777777" w:rsidR="00345803" w:rsidRDefault="00345803" w:rsidP="00345803">
            <w:pPr>
              <w:pStyle w:val="aa"/>
            </w:pPr>
            <w:r>
              <w:rPr>
                <w:rStyle w:val="VerbatimChar"/>
              </w:rPr>
              <w:t>z_vl_dist_load_mnf</w:t>
            </w:r>
          </w:p>
        </w:tc>
        <w:tc>
          <w:tcPr>
            <w:tcW w:w="1843" w:type="dxa"/>
          </w:tcPr>
          <w:p w14:paraId="663C6012" w14:textId="77777777" w:rsidR="00345803" w:rsidRDefault="00345803" w:rsidP="00345803">
            <w:pPr>
              <w:pStyle w:val="aa"/>
            </w:pPr>
            <w:r>
              <w:t>дист., нагр.</w:t>
            </w:r>
          </w:p>
        </w:tc>
        <w:tc>
          <w:tcPr>
            <w:tcW w:w="4393" w:type="dxa"/>
          </w:tcPr>
          <w:p w14:paraId="353E92AB" w14:textId="77777777" w:rsidR="00345803" w:rsidRPr="00345803" w:rsidRDefault="00345803" w:rsidP="00345803">
            <w:pPr>
              <w:pStyle w:val="aa"/>
              <w:rPr>
                <w:lang w:val="ru-RU"/>
              </w:rPr>
            </w:pPr>
            <w:r>
              <w:t>MNF</w:t>
            </w:r>
            <w:r>
              <w:rPr>
                <w:lang w:val="ru-RU"/>
              </w:rPr>
              <w:t xml:space="preserve"> – средняя (центроидная) частота спектра (Гц)</w:t>
            </w:r>
          </w:p>
        </w:tc>
      </w:tr>
      <w:tr w:rsidR="00345803" w14:paraId="4ECB13FF" w14:textId="77777777" w:rsidTr="00345803">
        <w:trPr>
          <w:divId w:val="1101805661"/>
        </w:trPr>
        <w:tc>
          <w:tcPr>
            <w:tcW w:w="3119" w:type="dxa"/>
          </w:tcPr>
          <w:p w14:paraId="19C7A02A" w14:textId="77777777" w:rsidR="00345803" w:rsidRDefault="00345803" w:rsidP="00345803">
            <w:pPr>
              <w:pStyle w:val="aa"/>
            </w:pPr>
            <w:r>
              <w:rPr>
                <w:rStyle w:val="VerbatimChar"/>
              </w:rPr>
              <w:t>z_vl_dist_load_p_low</w:t>
            </w:r>
          </w:p>
        </w:tc>
        <w:tc>
          <w:tcPr>
            <w:tcW w:w="1843" w:type="dxa"/>
          </w:tcPr>
          <w:p w14:paraId="1A58391C" w14:textId="77777777" w:rsidR="00345803" w:rsidRDefault="00345803" w:rsidP="00345803">
            <w:pPr>
              <w:pStyle w:val="aa"/>
            </w:pPr>
            <w:r>
              <w:t>дист., нагр.</w:t>
            </w:r>
          </w:p>
        </w:tc>
        <w:tc>
          <w:tcPr>
            <w:tcW w:w="4393" w:type="dxa"/>
          </w:tcPr>
          <w:p w14:paraId="4593B672" w14:textId="77777777" w:rsidR="00345803" w:rsidRPr="00345803" w:rsidRDefault="00345803" w:rsidP="00345803">
            <w:pPr>
              <w:pStyle w:val="aa"/>
              <w:rPr>
                <w:lang w:val="ru-RU"/>
              </w:rPr>
            </w:pPr>
            <w:r>
              <w:rPr>
                <w:lang w:val="ru-RU"/>
              </w:rPr>
              <w:t>Доля мощности в полосе 20 – 50 Гц</w:t>
            </w:r>
          </w:p>
        </w:tc>
      </w:tr>
      <w:tr w:rsidR="00345803" w14:paraId="5B9AFEF9" w14:textId="77777777" w:rsidTr="00345803">
        <w:trPr>
          <w:divId w:val="1101805661"/>
        </w:trPr>
        <w:tc>
          <w:tcPr>
            <w:tcW w:w="3119" w:type="dxa"/>
          </w:tcPr>
          <w:p w14:paraId="5FCAFCA5" w14:textId="77777777" w:rsidR="00345803" w:rsidRDefault="00345803" w:rsidP="00345803">
            <w:pPr>
              <w:pStyle w:val="aa"/>
            </w:pPr>
            <w:r>
              <w:rPr>
                <w:rStyle w:val="VerbatimChar"/>
              </w:rPr>
              <w:t>z_vl_dist_load_p_mid</w:t>
            </w:r>
          </w:p>
        </w:tc>
        <w:tc>
          <w:tcPr>
            <w:tcW w:w="1843" w:type="dxa"/>
          </w:tcPr>
          <w:p w14:paraId="094B2C13" w14:textId="77777777" w:rsidR="00345803" w:rsidRDefault="00345803" w:rsidP="00345803">
            <w:pPr>
              <w:pStyle w:val="aa"/>
            </w:pPr>
            <w:r>
              <w:t>дист., нагр.</w:t>
            </w:r>
          </w:p>
        </w:tc>
        <w:tc>
          <w:tcPr>
            <w:tcW w:w="4393" w:type="dxa"/>
          </w:tcPr>
          <w:p w14:paraId="23E6781F" w14:textId="77777777" w:rsidR="00345803" w:rsidRPr="00345803" w:rsidRDefault="00345803" w:rsidP="00345803">
            <w:pPr>
              <w:pStyle w:val="aa"/>
              <w:rPr>
                <w:lang w:val="ru-RU"/>
              </w:rPr>
            </w:pPr>
            <w:r>
              <w:rPr>
                <w:lang w:val="ru-RU"/>
              </w:rPr>
              <w:t>Доля мощности в полосе 50 – 150 Гц</w:t>
            </w:r>
          </w:p>
        </w:tc>
      </w:tr>
      <w:tr w:rsidR="00345803" w14:paraId="5A2EBC1B" w14:textId="77777777" w:rsidTr="00345803">
        <w:trPr>
          <w:divId w:val="1101805661"/>
        </w:trPr>
        <w:tc>
          <w:tcPr>
            <w:tcW w:w="3119" w:type="dxa"/>
          </w:tcPr>
          <w:p w14:paraId="64347BC2" w14:textId="77777777" w:rsidR="00345803" w:rsidRDefault="00345803" w:rsidP="00345803">
            <w:pPr>
              <w:pStyle w:val="aa"/>
            </w:pPr>
            <w:r>
              <w:rPr>
                <w:rStyle w:val="VerbatimChar"/>
              </w:rPr>
              <w:t>z_vl_dist_load_p_high</w:t>
            </w:r>
          </w:p>
        </w:tc>
        <w:tc>
          <w:tcPr>
            <w:tcW w:w="1843" w:type="dxa"/>
          </w:tcPr>
          <w:p w14:paraId="4C7CB17E" w14:textId="77777777" w:rsidR="00345803" w:rsidRDefault="00345803" w:rsidP="00345803">
            <w:pPr>
              <w:pStyle w:val="aa"/>
            </w:pPr>
            <w:r>
              <w:t>дист., нагр.</w:t>
            </w:r>
          </w:p>
        </w:tc>
        <w:tc>
          <w:tcPr>
            <w:tcW w:w="4393" w:type="dxa"/>
          </w:tcPr>
          <w:p w14:paraId="66B21DD1" w14:textId="77777777" w:rsidR="00345803" w:rsidRPr="00345803" w:rsidRDefault="00345803" w:rsidP="00345803">
            <w:pPr>
              <w:pStyle w:val="aa"/>
              <w:rPr>
                <w:lang w:val="ru-RU"/>
              </w:rPr>
            </w:pPr>
            <w:r>
              <w:rPr>
                <w:lang w:val="ru-RU"/>
              </w:rPr>
              <w:t>Доля мощности в полосе 150 – 450 Гц</w:t>
            </w:r>
          </w:p>
        </w:tc>
      </w:tr>
      <w:tr w:rsidR="00345803" w14:paraId="6F4330DF" w14:textId="77777777" w:rsidTr="00345803">
        <w:trPr>
          <w:divId w:val="1101805661"/>
        </w:trPr>
        <w:tc>
          <w:tcPr>
            <w:tcW w:w="3119" w:type="dxa"/>
          </w:tcPr>
          <w:p w14:paraId="4DF34833" w14:textId="77777777" w:rsidR="00345803" w:rsidRDefault="00345803" w:rsidP="00345803">
            <w:pPr>
              <w:pStyle w:val="aa"/>
            </w:pPr>
            <w:r>
              <w:rPr>
                <w:rStyle w:val="VerbatimChar"/>
              </w:rPr>
              <w:t>z_vl_dist_load_ratio_mid_high</w:t>
            </w:r>
          </w:p>
        </w:tc>
        <w:tc>
          <w:tcPr>
            <w:tcW w:w="1843" w:type="dxa"/>
          </w:tcPr>
          <w:p w14:paraId="0925B80E" w14:textId="77777777" w:rsidR="00345803" w:rsidRDefault="00345803" w:rsidP="00345803">
            <w:pPr>
              <w:pStyle w:val="aa"/>
            </w:pPr>
            <w:r>
              <w:t>дист., нагр.</w:t>
            </w:r>
          </w:p>
        </w:tc>
        <w:tc>
          <w:tcPr>
            <w:tcW w:w="4393" w:type="dxa"/>
          </w:tcPr>
          <w:p w14:paraId="0712974E"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p>
        </w:tc>
      </w:tr>
      <w:tr w:rsidR="00345803" w14:paraId="75A6ABBF" w14:textId="77777777" w:rsidTr="00345803">
        <w:trPr>
          <w:divId w:val="1101805661"/>
        </w:trPr>
        <w:tc>
          <w:tcPr>
            <w:tcW w:w="3119" w:type="dxa"/>
          </w:tcPr>
          <w:p w14:paraId="7FB6DB49" w14:textId="77777777" w:rsidR="00345803" w:rsidRDefault="00345803" w:rsidP="00345803">
            <w:pPr>
              <w:pStyle w:val="aa"/>
            </w:pPr>
            <w:r>
              <w:rPr>
                <w:rStyle w:val="VerbatimChar"/>
              </w:rPr>
              <w:t>z_vl_dist_load_e_d2</w:t>
            </w:r>
          </w:p>
        </w:tc>
        <w:tc>
          <w:tcPr>
            <w:tcW w:w="1843" w:type="dxa"/>
          </w:tcPr>
          <w:p w14:paraId="25077E86" w14:textId="77777777" w:rsidR="00345803" w:rsidRDefault="00345803" w:rsidP="00345803">
            <w:pPr>
              <w:pStyle w:val="aa"/>
            </w:pPr>
            <w:r>
              <w:t>дист., нагр.</w:t>
            </w:r>
          </w:p>
        </w:tc>
        <w:tc>
          <w:tcPr>
            <w:tcW w:w="4393" w:type="dxa"/>
          </w:tcPr>
          <w:p w14:paraId="2B8DB006"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2 (~250 – 500 Гц)</w:t>
            </w:r>
          </w:p>
        </w:tc>
      </w:tr>
      <w:tr w:rsidR="00345803" w14:paraId="2DD27BA4" w14:textId="77777777" w:rsidTr="00345803">
        <w:trPr>
          <w:divId w:val="1101805661"/>
        </w:trPr>
        <w:tc>
          <w:tcPr>
            <w:tcW w:w="3119" w:type="dxa"/>
          </w:tcPr>
          <w:p w14:paraId="1617A8DD" w14:textId="77777777" w:rsidR="00345803" w:rsidRDefault="00345803" w:rsidP="00345803">
            <w:pPr>
              <w:pStyle w:val="aa"/>
            </w:pPr>
            <w:r>
              <w:rPr>
                <w:rStyle w:val="VerbatimChar"/>
              </w:rPr>
              <w:t>z_vl_dist_load_e_d3</w:t>
            </w:r>
          </w:p>
        </w:tc>
        <w:tc>
          <w:tcPr>
            <w:tcW w:w="1843" w:type="dxa"/>
          </w:tcPr>
          <w:p w14:paraId="24B5DE1C" w14:textId="77777777" w:rsidR="00345803" w:rsidRDefault="00345803" w:rsidP="00345803">
            <w:pPr>
              <w:pStyle w:val="aa"/>
            </w:pPr>
            <w:r>
              <w:t>дист., нагр.</w:t>
            </w:r>
          </w:p>
        </w:tc>
        <w:tc>
          <w:tcPr>
            <w:tcW w:w="4393" w:type="dxa"/>
          </w:tcPr>
          <w:p w14:paraId="70169802"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3 (~125 – 250 Гц)</w:t>
            </w:r>
          </w:p>
        </w:tc>
      </w:tr>
      <w:tr w:rsidR="00345803" w14:paraId="6ED85530" w14:textId="77777777" w:rsidTr="00345803">
        <w:trPr>
          <w:divId w:val="1101805661"/>
        </w:trPr>
        <w:tc>
          <w:tcPr>
            <w:tcW w:w="3119" w:type="dxa"/>
          </w:tcPr>
          <w:p w14:paraId="7EDE003E" w14:textId="77777777" w:rsidR="00345803" w:rsidRDefault="00345803" w:rsidP="00345803">
            <w:pPr>
              <w:pStyle w:val="aa"/>
            </w:pPr>
            <w:r>
              <w:rPr>
                <w:rStyle w:val="VerbatimChar"/>
              </w:rPr>
              <w:t>z_vl_dist_load_e_d4</w:t>
            </w:r>
          </w:p>
        </w:tc>
        <w:tc>
          <w:tcPr>
            <w:tcW w:w="1843" w:type="dxa"/>
          </w:tcPr>
          <w:p w14:paraId="25BC372C" w14:textId="77777777" w:rsidR="00345803" w:rsidRDefault="00345803" w:rsidP="00345803">
            <w:pPr>
              <w:pStyle w:val="aa"/>
            </w:pPr>
            <w:r>
              <w:t>дист., нагр.</w:t>
            </w:r>
          </w:p>
        </w:tc>
        <w:tc>
          <w:tcPr>
            <w:tcW w:w="4393" w:type="dxa"/>
          </w:tcPr>
          <w:p w14:paraId="409D5525"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4 (~62 – 125 Гц)</w:t>
            </w:r>
          </w:p>
        </w:tc>
      </w:tr>
      <w:tr w:rsidR="00345803" w14:paraId="657D5BAB" w14:textId="77777777" w:rsidTr="00345803">
        <w:trPr>
          <w:divId w:val="1101805661"/>
        </w:trPr>
        <w:tc>
          <w:tcPr>
            <w:tcW w:w="3119" w:type="dxa"/>
          </w:tcPr>
          <w:p w14:paraId="7C491017" w14:textId="77777777" w:rsidR="00345803" w:rsidRDefault="00345803" w:rsidP="00345803">
            <w:pPr>
              <w:pStyle w:val="aa"/>
            </w:pPr>
            <w:r>
              <w:rPr>
                <w:rStyle w:val="VerbatimChar"/>
              </w:rPr>
              <w:t>z_vl_dist_load_e_d5</w:t>
            </w:r>
          </w:p>
        </w:tc>
        <w:tc>
          <w:tcPr>
            <w:tcW w:w="1843" w:type="dxa"/>
          </w:tcPr>
          <w:p w14:paraId="19FB33BA" w14:textId="77777777" w:rsidR="00345803" w:rsidRDefault="00345803" w:rsidP="00345803">
            <w:pPr>
              <w:pStyle w:val="aa"/>
            </w:pPr>
            <w:r>
              <w:t>дист., нагр.</w:t>
            </w:r>
          </w:p>
        </w:tc>
        <w:tc>
          <w:tcPr>
            <w:tcW w:w="4393" w:type="dxa"/>
          </w:tcPr>
          <w:p w14:paraId="54FC134D" w14:textId="77777777" w:rsidR="00345803" w:rsidRPr="00345803" w:rsidRDefault="00345803" w:rsidP="00345803">
            <w:pPr>
              <w:pStyle w:val="aa"/>
              <w:rPr>
                <w:lang w:val="ru-RU"/>
              </w:rPr>
            </w:pPr>
            <w:r>
              <w:rPr>
                <w:lang w:val="ru-RU"/>
              </w:rPr>
              <w:t xml:space="preserve">Энергия вейвлетного субдиапазона </w:t>
            </w:r>
            <w:r>
              <w:t>d</w:t>
            </w:r>
            <w:r>
              <w:rPr>
                <w:lang w:val="ru-RU"/>
              </w:rPr>
              <w:t>5 (~31 – 62 Гц)</w:t>
            </w:r>
          </w:p>
        </w:tc>
      </w:tr>
      <w:tr w:rsidR="00345803" w14:paraId="7A155C88" w14:textId="77777777" w:rsidTr="00345803">
        <w:trPr>
          <w:divId w:val="1101805661"/>
        </w:trPr>
        <w:tc>
          <w:tcPr>
            <w:tcW w:w="3119" w:type="dxa"/>
          </w:tcPr>
          <w:p w14:paraId="1532A224" w14:textId="77777777" w:rsidR="00345803" w:rsidRDefault="00345803" w:rsidP="00345803">
            <w:pPr>
              <w:pStyle w:val="aa"/>
            </w:pPr>
            <w:r>
              <w:rPr>
                <w:rStyle w:val="VerbatimChar"/>
              </w:rPr>
              <w:t>z_vl_dist_load_wavelet_entropy</w:t>
            </w:r>
          </w:p>
        </w:tc>
        <w:tc>
          <w:tcPr>
            <w:tcW w:w="1843" w:type="dxa"/>
          </w:tcPr>
          <w:p w14:paraId="5282EB96" w14:textId="77777777" w:rsidR="00345803" w:rsidRDefault="00345803" w:rsidP="00345803">
            <w:pPr>
              <w:pStyle w:val="aa"/>
            </w:pPr>
            <w:r>
              <w:t>дист., нагр.</w:t>
            </w:r>
          </w:p>
        </w:tc>
        <w:tc>
          <w:tcPr>
            <w:tcW w:w="4393" w:type="dxa"/>
          </w:tcPr>
          <w:p w14:paraId="0394AF4A" w14:textId="77777777" w:rsidR="00345803" w:rsidRPr="00345803" w:rsidRDefault="00345803" w:rsidP="00345803">
            <w:pPr>
              <w:pStyle w:val="aa"/>
              <w:rPr>
                <w:lang w:val="ru-RU"/>
              </w:rPr>
            </w:pPr>
            <w:r>
              <w:rPr>
                <w:lang w:val="ru-RU"/>
              </w:rPr>
              <w:t>Вейвлет-энтропия (неупорядоченность по субдиапазонам)</w:t>
            </w:r>
          </w:p>
        </w:tc>
      </w:tr>
      <w:tr w:rsidR="00345803" w14:paraId="0332B3A5" w14:textId="77777777" w:rsidTr="00345803">
        <w:trPr>
          <w:divId w:val="1101805661"/>
        </w:trPr>
        <w:tc>
          <w:tcPr>
            <w:tcW w:w="3119" w:type="dxa"/>
          </w:tcPr>
          <w:p w14:paraId="208BC585" w14:textId="77777777" w:rsidR="00345803" w:rsidRDefault="00345803" w:rsidP="00345803">
            <w:pPr>
              <w:pStyle w:val="aa"/>
            </w:pPr>
            <w:r>
              <w:rPr>
                <w:rStyle w:val="VerbatimChar"/>
              </w:rPr>
              <w:t>z_vl_dist_load_ratio_low_high</w:t>
            </w:r>
          </w:p>
        </w:tc>
        <w:tc>
          <w:tcPr>
            <w:tcW w:w="1843" w:type="dxa"/>
          </w:tcPr>
          <w:p w14:paraId="2D253963" w14:textId="77777777" w:rsidR="00345803" w:rsidRDefault="00345803" w:rsidP="00345803">
            <w:pPr>
              <w:pStyle w:val="aa"/>
            </w:pPr>
            <w:r>
              <w:t>дист., нагр.</w:t>
            </w:r>
          </w:p>
        </w:tc>
        <w:tc>
          <w:tcPr>
            <w:tcW w:w="4393" w:type="dxa"/>
          </w:tcPr>
          <w:p w14:paraId="08175C0A" w14:textId="77777777" w:rsidR="00345803" w:rsidRPr="00345803" w:rsidRDefault="00345803" w:rsidP="00345803">
            <w:pPr>
              <w:pStyle w:val="aa"/>
              <w:rPr>
                <w:lang w:val="ru-RU"/>
              </w:rPr>
            </w:pPr>
            <w:r>
              <w:rPr>
                <w:lang w:val="ru-RU"/>
              </w:rPr>
              <w:t>Отношение энергий (</w:t>
            </w:r>
            <w:r>
              <w:t>d</w:t>
            </w:r>
            <w:r>
              <w:rPr>
                <w:lang w:val="ru-RU"/>
              </w:rPr>
              <w:t>4+</w:t>
            </w:r>
            <w:r>
              <w:t>d</w:t>
            </w:r>
            <w:r>
              <w:rPr>
                <w:lang w:val="ru-RU"/>
              </w:rPr>
              <w:t>5) / (</w:t>
            </w:r>
            <w:r>
              <w:t>d</w:t>
            </w:r>
            <w:r>
              <w:rPr>
                <w:lang w:val="ru-RU"/>
              </w:rPr>
              <w:t>2+</w:t>
            </w:r>
            <w:r>
              <w:t>d</w:t>
            </w:r>
            <w:r>
              <w:rPr>
                <w:lang w:val="ru-RU"/>
              </w:rPr>
              <w:t>3)</w:t>
            </w:r>
          </w:p>
        </w:tc>
      </w:tr>
      <w:tr w:rsidR="00345803" w14:paraId="47C573F6" w14:textId="77777777" w:rsidTr="00345803">
        <w:trPr>
          <w:divId w:val="1101805661"/>
        </w:trPr>
        <w:tc>
          <w:tcPr>
            <w:tcW w:w="3119" w:type="dxa"/>
          </w:tcPr>
          <w:p w14:paraId="4B226368" w14:textId="77777777" w:rsidR="00345803" w:rsidRDefault="00345803" w:rsidP="00345803">
            <w:pPr>
              <w:pStyle w:val="aa"/>
            </w:pPr>
            <w:r>
              <w:rPr>
                <w:rStyle w:val="VerbatimChar"/>
              </w:rPr>
              <w:t>z_vl_dist_rest_rms</w:t>
            </w:r>
          </w:p>
        </w:tc>
        <w:tc>
          <w:tcPr>
            <w:tcW w:w="1843" w:type="dxa"/>
          </w:tcPr>
          <w:p w14:paraId="014C7BE8" w14:textId="77777777" w:rsidR="00345803" w:rsidRDefault="00345803" w:rsidP="00345803">
            <w:pPr>
              <w:pStyle w:val="aa"/>
            </w:pPr>
            <w:r>
              <w:t>дист., восст.</w:t>
            </w:r>
          </w:p>
        </w:tc>
        <w:tc>
          <w:tcPr>
            <w:tcW w:w="4393" w:type="dxa"/>
          </w:tcPr>
          <w:p w14:paraId="6E3A25B5" w14:textId="77777777" w:rsidR="00345803" w:rsidRPr="00345803" w:rsidRDefault="00345803" w:rsidP="00345803">
            <w:pPr>
              <w:pStyle w:val="aa"/>
              <w:rPr>
                <w:lang w:val="ru-RU"/>
              </w:rPr>
            </w:pPr>
            <w:r>
              <w:t>RMS</w:t>
            </w:r>
            <w:r>
              <w:rPr>
                <w:lang w:val="ru-RU"/>
              </w:rPr>
              <w:t xml:space="preserve"> ЭМГ в фазе восстановления</w:t>
            </w:r>
          </w:p>
        </w:tc>
      </w:tr>
      <w:tr w:rsidR="00345803" w14:paraId="3DD4E524" w14:textId="77777777" w:rsidTr="00345803">
        <w:trPr>
          <w:divId w:val="1101805661"/>
        </w:trPr>
        <w:tc>
          <w:tcPr>
            <w:tcW w:w="3119" w:type="dxa"/>
          </w:tcPr>
          <w:p w14:paraId="7CFE7643" w14:textId="77777777" w:rsidR="00345803" w:rsidRDefault="00345803" w:rsidP="00345803">
            <w:pPr>
              <w:pStyle w:val="aa"/>
            </w:pPr>
            <w:r>
              <w:rPr>
                <w:rStyle w:val="VerbatimChar"/>
              </w:rPr>
              <w:t>z_vl_dist_rest_mav</w:t>
            </w:r>
          </w:p>
        </w:tc>
        <w:tc>
          <w:tcPr>
            <w:tcW w:w="1843" w:type="dxa"/>
          </w:tcPr>
          <w:p w14:paraId="490BD6A2" w14:textId="77777777" w:rsidR="00345803" w:rsidRDefault="00345803" w:rsidP="00345803">
            <w:pPr>
              <w:pStyle w:val="aa"/>
            </w:pPr>
            <w:r>
              <w:t>дист., восст.</w:t>
            </w:r>
          </w:p>
        </w:tc>
        <w:tc>
          <w:tcPr>
            <w:tcW w:w="4393" w:type="dxa"/>
          </w:tcPr>
          <w:p w14:paraId="6635ED13" w14:textId="77777777" w:rsidR="00345803" w:rsidRPr="00345803" w:rsidRDefault="00345803" w:rsidP="00345803">
            <w:pPr>
              <w:pStyle w:val="aa"/>
              <w:rPr>
                <w:lang w:val="ru-RU"/>
              </w:rPr>
            </w:pPr>
            <w:r>
              <w:t>MAV</w:t>
            </w:r>
            <w:r>
              <w:rPr>
                <w:lang w:val="ru-RU"/>
              </w:rPr>
              <w:t xml:space="preserve"> ЭМГ в фазе восстановления</w:t>
            </w:r>
          </w:p>
        </w:tc>
      </w:tr>
      <w:tr w:rsidR="00345803" w14:paraId="26C548E8" w14:textId="77777777" w:rsidTr="00345803">
        <w:trPr>
          <w:divId w:val="1101805661"/>
        </w:trPr>
        <w:tc>
          <w:tcPr>
            <w:tcW w:w="3119" w:type="dxa"/>
          </w:tcPr>
          <w:p w14:paraId="2B677DDB" w14:textId="77777777" w:rsidR="00345803" w:rsidRDefault="00345803" w:rsidP="00345803">
            <w:pPr>
              <w:pStyle w:val="aa"/>
            </w:pPr>
            <w:r>
              <w:rPr>
                <w:rStyle w:val="VerbatimChar"/>
              </w:rPr>
              <w:t>z_vl_dist_rest_wl</w:t>
            </w:r>
          </w:p>
        </w:tc>
        <w:tc>
          <w:tcPr>
            <w:tcW w:w="1843" w:type="dxa"/>
          </w:tcPr>
          <w:p w14:paraId="3C5403FD" w14:textId="77777777" w:rsidR="00345803" w:rsidRDefault="00345803" w:rsidP="00345803">
            <w:pPr>
              <w:pStyle w:val="aa"/>
            </w:pPr>
            <w:r>
              <w:t>дист., восст.</w:t>
            </w:r>
          </w:p>
        </w:tc>
        <w:tc>
          <w:tcPr>
            <w:tcW w:w="4393" w:type="dxa"/>
          </w:tcPr>
          <w:p w14:paraId="7E29DB0C" w14:textId="77777777" w:rsidR="00345803" w:rsidRDefault="00345803" w:rsidP="00345803">
            <w:pPr>
              <w:pStyle w:val="aa"/>
            </w:pPr>
            <w:r>
              <w:t>WL в фазе восстановления</w:t>
            </w:r>
          </w:p>
        </w:tc>
      </w:tr>
      <w:tr w:rsidR="00345803" w14:paraId="7D77E486" w14:textId="77777777" w:rsidTr="00345803">
        <w:trPr>
          <w:divId w:val="1101805661"/>
        </w:trPr>
        <w:tc>
          <w:tcPr>
            <w:tcW w:w="3119" w:type="dxa"/>
          </w:tcPr>
          <w:p w14:paraId="798AB555" w14:textId="77777777" w:rsidR="00345803" w:rsidRDefault="00345803" w:rsidP="00345803">
            <w:pPr>
              <w:pStyle w:val="aa"/>
            </w:pPr>
            <w:r>
              <w:rPr>
                <w:rStyle w:val="VerbatimChar"/>
              </w:rPr>
              <w:t>z_vl_dist_rest_zcr</w:t>
            </w:r>
          </w:p>
        </w:tc>
        <w:tc>
          <w:tcPr>
            <w:tcW w:w="1843" w:type="dxa"/>
          </w:tcPr>
          <w:p w14:paraId="595B81E7" w14:textId="77777777" w:rsidR="00345803" w:rsidRDefault="00345803" w:rsidP="00345803">
            <w:pPr>
              <w:pStyle w:val="aa"/>
            </w:pPr>
            <w:r>
              <w:t>дист., восст.</w:t>
            </w:r>
          </w:p>
        </w:tc>
        <w:tc>
          <w:tcPr>
            <w:tcW w:w="4393" w:type="dxa"/>
          </w:tcPr>
          <w:p w14:paraId="269356DB" w14:textId="77777777" w:rsidR="00345803" w:rsidRDefault="00345803" w:rsidP="00345803">
            <w:pPr>
              <w:pStyle w:val="aa"/>
            </w:pPr>
            <w:r>
              <w:t>ZCR в фазе восстановления</w:t>
            </w:r>
          </w:p>
        </w:tc>
      </w:tr>
      <w:tr w:rsidR="00345803" w14:paraId="7D547FBF" w14:textId="77777777" w:rsidTr="00345803">
        <w:trPr>
          <w:divId w:val="1101805661"/>
        </w:trPr>
        <w:tc>
          <w:tcPr>
            <w:tcW w:w="3119" w:type="dxa"/>
          </w:tcPr>
          <w:p w14:paraId="7B86E821" w14:textId="77777777" w:rsidR="00345803" w:rsidRDefault="00345803" w:rsidP="00345803">
            <w:pPr>
              <w:pStyle w:val="aa"/>
            </w:pPr>
            <w:r>
              <w:rPr>
                <w:rStyle w:val="VerbatimChar"/>
              </w:rPr>
              <w:t>z_vl_dist_rest_mdf</w:t>
            </w:r>
          </w:p>
        </w:tc>
        <w:tc>
          <w:tcPr>
            <w:tcW w:w="1843" w:type="dxa"/>
          </w:tcPr>
          <w:p w14:paraId="01843925" w14:textId="77777777" w:rsidR="00345803" w:rsidRDefault="00345803" w:rsidP="00345803">
            <w:pPr>
              <w:pStyle w:val="aa"/>
            </w:pPr>
            <w:r>
              <w:t>дист., восст.</w:t>
            </w:r>
          </w:p>
        </w:tc>
        <w:tc>
          <w:tcPr>
            <w:tcW w:w="4393" w:type="dxa"/>
          </w:tcPr>
          <w:p w14:paraId="4890FD5C" w14:textId="77777777" w:rsidR="00345803" w:rsidRDefault="00345803" w:rsidP="00345803">
            <w:pPr>
              <w:pStyle w:val="aa"/>
            </w:pPr>
            <w:r>
              <w:t>MDF в фазе восстановления</w:t>
            </w:r>
          </w:p>
        </w:tc>
      </w:tr>
      <w:tr w:rsidR="00345803" w14:paraId="0E5936CD" w14:textId="77777777" w:rsidTr="00345803">
        <w:trPr>
          <w:divId w:val="1101805661"/>
        </w:trPr>
        <w:tc>
          <w:tcPr>
            <w:tcW w:w="3119" w:type="dxa"/>
          </w:tcPr>
          <w:p w14:paraId="2DB5B913" w14:textId="77777777" w:rsidR="00345803" w:rsidRDefault="00345803" w:rsidP="00345803">
            <w:pPr>
              <w:pStyle w:val="aa"/>
            </w:pPr>
            <w:r>
              <w:rPr>
                <w:rStyle w:val="VerbatimChar"/>
              </w:rPr>
              <w:t>z_vl_dist_rest_mnf</w:t>
            </w:r>
          </w:p>
        </w:tc>
        <w:tc>
          <w:tcPr>
            <w:tcW w:w="1843" w:type="dxa"/>
          </w:tcPr>
          <w:p w14:paraId="2F89DCF4" w14:textId="77777777" w:rsidR="00345803" w:rsidRDefault="00345803" w:rsidP="00345803">
            <w:pPr>
              <w:pStyle w:val="aa"/>
            </w:pPr>
            <w:r>
              <w:t>дист., восст.</w:t>
            </w:r>
          </w:p>
        </w:tc>
        <w:tc>
          <w:tcPr>
            <w:tcW w:w="4393" w:type="dxa"/>
          </w:tcPr>
          <w:p w14:paraId="56EE4851" w14:textId="77777777" w:rsidR="00345803" w:rsidRDefault="00345803" w:rsidP="00345803">
            <w:pPr>
              <w:pStyle w:val="aa"/>
            </w:pPr>
            <w:r>
              <w:t>MNF в фазе восстановления</w:t>
            </w:r>
          </w:p>
        </w:tc>
      </w:tr>
      <w:tr w:rsidR="00345803" w14:paraId="6E9EF38E" w14:textId="77777777" w:rsidTr="00345803">
        <w:trPr>
          <w:divId w:val="1101805661"/>
        </w:trPr>
        <w:tc>
          <w:tcPr>
            <w:tcW w:w="3119" w:type="dxa"/>
          </w:tcPr>
          <w:p w14:paraId="0F98151E" w14:textId="77777777" w:rsidR="00345803" w:rsidRDefault="00345803" w:rsidP="00345803">
            <w:pPr>
              <w:pStyle w:val="aa"/>
            </w:pPr>
            <w:r>
              <w:rPr>
                <w:rStyle w:val="VerbatimChar"/>
              </w:rPr>
              <w:t>z_vl_dist_rest_p_low</w:t>
            </w:r>
          </w:p>
        </w:tc>
        <w:tc>
          <w:tcPr>
            <w:tcW w:w="1843" w:type="dxa"/>
          </w:tcPr>
          <w:p w14:paraId="586ECDAE" w14:textId="77777777" w:rsidR="00345803" w:rsidRDefault="00345803" w:rsidP="00345803">
            <w:pPr>
              <w:pStyle w:val="aa"/>
            </w:pPr>
            <w:r>
              <w:t>дист., восст.</w:t>
            </w:r>
          </w:p>
        </w:tc>
        <w:tc>
          <w:tcPr>
            <w:tcW w:w="4393" w:type="dxa"/>
          </w:tcPr>
          <w:p w14:paraId="2DD56561" w14:textId="77777777" w:rsidR="00345803" w:rsidRPr="00345803" w:rsidRDefault="00345803" w:rsidP="00345803">
            <w:pPr>
              <w:pStyle w:val="aa"/>
              <w:rPr>
                <w:lang w:val="ru-RU"/>
              </w:rPr>
            </w:pPr>
            <w:r>
              <w:rPr>
                <w:lang w:val="ru-RU"/>
              </w:rPr>
              <w:t>Доля мощности 20 – 50 Гц в фазе восстановления</w:t>
            </w:r>
          </w:p>
        </w:tc>
      </w:tr>
      <w:tr w:rsidR="00345803" w14:paraId="211AA0E2" w14:textId="77777777" w:rsidTr="00345803">
        <w:trPr>
          <w:divId w:val="1101805661"/>
        </w:trPr>
        <w:tc>
          <w:tcPr>
            <w:tcW w:w="3119" w:type="dxa"/>
          </w:tcPr>
          <w:p w14:paraId="62F28D10" w14:textId="77777777" w:rsidR="00345803" w:rsidRDefault="00345803" w:rsidP="00345803">
            <w:pPr>
              <w:pStyle w:val="aa"/>
            </w:pPr>
            <w:r>
              <w:rPr>
                <w:rStyle w:val="VerbatimChar"/>
              </w:rPr>
              <w:t>z_vl_dist_rest_p_mid</w:t>
            </w:r>
          </w:p>
        </w:tc>
        <w:tc>
          <w:tcPr>
            <w:tcW w:w="1843" w:type="dxa"/>
          </w:tcPr>
          <w:p w14:paraId="0E1A9008" w14:textId="77777777" w:rsidR="00345803" w:rsidRDefault="00345803" w:rsidP="00345803">
            <w:pPr>
              <w:pStyle w:val="aa"/>
            </w:pPr>
            <w:r>
              <w:t>дист., восст.</w:t>
            </w:r>
          </w:p>
        </w:tc>
        <w:tc>
          <w:tcPr>
            <w:tcW w:w="4393" w:type="dxa"/>
          </w:tcPr>
          <w:p w14:paraId="2C1447FE" w14:textId="77777777" w:rsidR="00345803" w:rsidRPr="00345803" w:rsidRDefault="00345803" w:rsidP="00345803">
            <w:pPr>
              <w:pStyle w:val="aa"/>
              <w:rPr>
                <w:lang w:val="ru-RU"/>
              </w:rPr>
            </w:pPr>
            <w:r>
              <w:rPr>
                <w:lang w:val="ru-RU"/>
              </w:rPr>
              <w:t>Доля мощности 50 – 150 Гц в фазе восстановления</w:t>
            </w:r>
          </w:p>
        </w:tc>
      </w:tr>
      <w:tr w:rsidR="00345803" w14:paraId="527DB0E5" w14:textId="77777777" w:rsidTr="00345803">
        <w:trPr>
          <w:divId w:val="1101805661"/>
        </w:trPr>
        <w:tc>
          <w:tcPr>
            <w:tcW w:w="3119" w:type="dxa"/>
          </w:tcPr>
          <w:p w14:paraId="159ACE21" w14:textId="77777777" w:rsidR="00345803" w:rsidRDefault="00345803" w:rsidP="00345803">
            <w:pPr>
              <w:pStyle w:val="aa"/>
            </w:pPr>
            <w:r>
              <w:rPr>
                <w:rStyle w:val="VerbatimChar"/>
              </w:rPr>
              <w:lastRenderedPageBreak/>
              <w:t>z_vl_dist_rest_p_high</w:t>
            </w:r>
          </w:p>
        </w:tc>
        <w:tc>
          <w:tcPr>
            <w:tcW w:w="1843" w:type="dxa"/>
          </w:tcPr>
          <w:p w14:paraId="6EE27B29" w14:textId="77777777" w:rsidR="00345803" w:rsidRDefault="00345803" w:rsidP="00345803">
            <w:pPr>
              <w:pStyle w:val="aa"/>
            </w:pPr>
            <w:r>
              <w:t>дист., восст.</w:t>
            </w:r>
          </w:p>
        </w:tc>
        <w:tc>
          <w:tcPr>
            <w:tcW w:w="4393" w:type="dxa"/>
          </w:tcPr>
          <w:p w14:paraId="019BD66C" w14:textId="77777777" w:rsidR="00345803" w:rsidRPr="00345803" w:rsidRDefault="00345803" w:rsidP="00345803">
            <w:pPr>
              <w:pStyle w:val="aa"/>
              <w:rPr>
                <w:lang w:val="ru-RU"/>
              </w:rPr>
            </w:pPr>
            <w:r>
              <w:rPr>
                <w:lang w:val="ru-RU"/>
              </w:rPr>
              <w:t>Доля мощности 150 – 450 Гц в фазе восстановления</w:t>
            </w:r>
          </w:p>
        </w:tc>
      </w:tr>
      <w:tr w:rsidR="00345803" w14:paraId="0618BE43" w14:textId="77777777" w:rsidTr="00345803">
        <w:trPr>
          <w:divId w:val="1101805661"/>
        </w:trPr>
        <w:tc>
          <w:tcPr>
            <w:tcW w:w="3119" w:type="dxa"/>
          </w:tcPr>
          <w:p w14:paraId="3AF81BDB" w14:textId="77777777" w:rsidR="00345803" w:rsidRDefault="00345803" w:rsidP="00345803">
            <w:pPr>
              <w:pStyle w:val="aa"/>
            </w:pPr>
            <w:r>
              <w:rPr>
                <w:rStyle w:val="VerbatimChar"/>
              </w:rPr>
              <w:t>z_vl_dist_rest_ratio_mid_high</w:t>
            </w:r>
          </w:p>
        </w:tc>
        <w:tc>
          <w:tcPr>
            <w:tcW w:w="1843" w:type="dxa"/>
          </w:tcPr>
          <w:p w14:paraId="5B517D9E" w14:textId="77777777" w:rsidR="00345803" w:rsidRDefault="00345803" w:rsidP="00345803">
            <w:pPr>
              <w:pStyle w:val="aa"/>
            </w:pPr>
            <w:r>
              <w:t>дист., восст.</w:t>
            </w:r>
          </w:p>
        </w:tc>
        <w:tc>
          <w:tcPr>
            <w:tcW w:w="4393" w:type="dxa"/>
          </w:tcPr>
          <w:p w14:paraId="604D072A"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(восст.)</w:t>
            </w:r>
          </w:p>
        </w:tc>
      </w:tr>
      <w:tr w:rsidR="00345803" w14:paraId="55BAE297" w14:textId="77777777" w:rsidTr="00345803">
        <w:trPr>
          <w:divId w:val="1101805661"/>
        </w:trPr>
        <w:tc>
          <w:tcPr>
            <w:tcW w:w="3119" w:type="dxa"/>
          </w:tcPr>
          <w:p w14:paraId="7E47C84F" w14:textId="77777777" w:rsidR="00345803" w:rsidRDefault="00345803" w:rsidP="00345803">
            <w:pPr>
              <w:pStyle w:val="aa"/>
            </w:pPr>
            <w:r>
              <w:rPr>
                <w:rStyle w:val="VerbatimChar"/>
              </w:rPr>
              <w:t>z_vl_dist_rest_e_d2</w:t>
            </w:r>
          </w:p>
        </w:tc>
        <w:tc>
          <w:tcPr>
            <w:tcW w:w="1843" w:type="dxa"/>
          </w:tcPr>
          <w:p w14:paraId="22DC72D7" w14:textId="77777777" w:rsidR="00345803" w:rsidRDefault="00345803" w:rsidP="00345803">
            <w:pPr>
              <w:pStyle w:val="aa"/>
            </w:pPr>
            <w:r>
              <w:t>дист., восст.</w:t>
            </w:r>
          </w:p>
        </w:tc>
        <w:tc>
          <w:tcPr>
            <w:tcW w:w="4393" w:type="dxa"/>
          </w:tcPr>
          <w:p w14:paraId="7E2E6A8F" w14:textId="77777777" w:rsidR="00345803" w:rsidRPr="00345803" w:rsidRDefault="00345803" w:rsidP="00345803">
            <w:pPr>
              <w:pStyle w:val="aa"/>
              <w:rPr>
                <w:lang w:val="ru-RU"/>
              </w:rPr>
            </w:pPr>
            <w:r>
              <w:rPr>
                <w:lang w:val="ru-RU"/>
              </w:rPr>
              <w:t xml:space="preserve">Энергия </w:t>
            </w:r>
            <w:r>
              <w:t>d</w:t>
            </w:r>
            <w:r>
              <w:rPr>
                <w:lang w:val="ru-RU"/>
              </w:rPr>
              <w:t>2 в фазе восстановления</w:t>
            </w:r>
          </w:p>
        </w:tc>
      </w:tr>
      <w:tr w:rsidR="00345803" w14:paraId="6BD829E5" w14:textId="77777777" w:rsidTr="00345803">
        <w:trPr>
          <w:divId w:val="1101805661"/>
        </w:trPr>
        <w:tc>
          <w:tcPr>
            <w:tcW w:w="3119" w:type="dxa"/>
          </w:tcPr>
          <w:p w14:paraId="7D939165" w14:textId="77777777" w:rsidR="00345803" w:rsidRDefault="00345803" w:rsidP="00345803">
            <w:pPr>
              <w:pStyle w:val="aa"/>
            </w:pPr>
            <w:r>
              <w:rPr>
                <w:rStyle w:val="VerbatimChar"/>
              </w:rPr>
              <w:t>z_vl_dist_rest_e_d3</w:t>
            </w:r>
          </w:p>
        </w:tc>
        <w:tc>
          <w:tcPr>
            <w:tcW w:w="1843" w:type="dxa"/>
          </w:tcPr>
          <w:p w14:paraId="213DC807" w14:textId="77777777" w:rsidR="00345803" w:rsidRDefault="00345803" w:rsidP="00345803">
            <w:pPr>
              <w:pStyle w:val="aa"/>
            </w:pPr>
            <w:r>
              <w:t>дист., восст.</w:t>
            </w:r>
          </w:p>
        </w:tc>
        <w:tc>
          <w:tcPr>
            <w:tcW w:w="4393" w:type="dxa"/>
          </w:tcPr>
          <w:p w14:paraId="5A2F8397" w14:textId="77777777" w:rsidR="00345803" w:rsidRPr="00345803" w:rsidRDefault="00345803" w:rsidP="00345803">
            <w:pPr>
              <w:pStyle w:val="aa"/>
              <w:rPr>
                <w:lang w:val="ru-RU"/>
              </w:rPr>
            </w:pPr>
            <w:r>
              <w:rPr>
                <w:lang w:val="ru-RU"/>
              </w:rPr>
              <w:t xml:space="preserve">Энергия </w:t>
            </w:r>
            <w:r>
              <w:t>d</w:t>
            </w:r>
            <w:r>
              <w:rPr>
                <w:lang w:val="ru-RU"/>
              </w:rPr>
              <w:t>3 в фазе восстановления</w:t>
            </w:r>
          </w:p>
        </w:tc>
      </w:tr>
      <w:tr w:rsidR="00345803" w14:paraId="254F8519" w14:textId="77777777" w:rsidTr="00345803">
        <w:trPr>
          <w:divId w:val="1101805661"/>
        </w:trPr>
        <w:tc>
          <w:tcPr>
            <w:tcW w:w="3119" w:type="dxa"/>
          </w:tcPr>
          <w:p w14:paraId="5ECC2190" w14:textId="77777777" w:rsidR="00345803" w:rsidRDefault="00345803" w:rsidP="00345803">
            <w:pPr>
              <w:pStyle w:val="aa"/>
            </w:pPr>
            <w:r>
              <w:rPr>
                <w:rStyle w:val="VerbatimChar"/>
              </w:rPr>
              <w:t>z_vl_dist_rest_e_d4</w:t>
            </w:r>
          </w:p>
        </w:tc>
        <w:tc>
          <w:tcPr>
            <w:tcW w:w="1843" w:type="dxa"/>
          </w:tcPr>
          <w:p w14:paraId="58307664" w14:textId="77777777" w:rsidR="00345803" w:rsidRDefault="00345803" w:rsidP="00345803">
            <w:pPr>
              <w:pStyle w:val="aa"/>
            </w:pPr>
            <w:r>
              <w:t>дист., восст.</w:t>
            </w:r>
          </w:p>
        </w:tc>
        <w:tc>
          <w:tcPr>
            <w:tcW w:w="4393" w:type="dxa"/>
          </w:tcPr>
          <w:p w14:paraId="563AB571" w14:textId="77777777" w:rsidR="00345803" w:rsidRPr="00345803" w:rsidRDefault="00345803" w:rsidP="00345803">
            <w:pPr>
              <w:pStyle w:val="aa"/>
              <w:rPr>
                <w:lang w:val="ru-RU"/>
              </w:rPr>
            </w:pPr>
            <w:r>
              <w:rPr>
                <w:lang w:val="ru-RU"/>
              </w:rPr>
              <w:t xml:space="preserve">Энергия </w:t>
            </w:r>
            <w:r>
              <w:t>d</w:t>
            </w:r>
            <w:r>
              <w:rPr>
                <w:lang w:val="ru-RU"/>
              </w:rPr>
              <w:t>4 в фазе восстановления</w:t>
            </w:r>
          </w:p>
        </w:tc>
      </w:tr>
      <w:tr w:rsidR="00345803" w14:paraId="7D0BA617" w14:textId="77777777" w:rsidTr="00345803">
        <w:trPr>
          <w:divId w:val="1101805661"/>
        </w:trPr>
        <w:tc>
          <w:tcPr>
            <w:tcW w:w="3119" w:type="dxa"/>
          </w:tcPr>
          <w:p w14:paraId="76B1C9C6" w14:textId="77777777" w:rsidR="00345803" w:rsidRDefault="00345803" w:rsidP="00345803">
            <w:pPr>
              <w:pStyle w:val="aa"/>
            </w:pPr>
            <w:r>
              <w:rPr>
                <w:rStyle w:val="VerbatimChar"/>
              </w:rPr>
              <w:t>z_vl_dist_rest_e_d5</w:t>
            </w:r>
          </w:p>
        </w:tc>
        <w:tc>
          <w:tcPr>
            <w:tcW w:w="1843" w:type="dxa"/>
          </w:tcPr>
          <w:p w14:paraId="1D96ABE4" w14:textId="77777777" w:rsidR="00345803" w:rsidRDefault="00345803" w:rsidP="00345803">
            <w:pPr>
              <w:pStyle w:val="aa"/>
            </w:pPr>
            <w:r>
              <w:t>дист., восст.</w:t>
            </w:r>
          </w:p>
        </w:tc>
        <w:tc>
          <w:tcPr>
            <w:tcW w:w="4393" w:type="dxa"/>
          </w:tcPr>
          <w:p w14:paraId="384D0027" w14:textId="77777777" w:rsidR="00345803" w:rsidRPr="00345803" w:rsidRDefault="00345803" w:rsidP="00345803">
            <w:pPr>
              <w:pStyle w:val="aa"/>
              <w:rPr>
                <w:lang w:val="ru-RU"/>
              </w:rPr>
            </w:pPr>
            <w:r>
              <w:rPr>
                <w:lang w:val="ru-RU"/>
              </w:rPr>
              <w:t xml:space="preserve">Энергия </w:t>
            </w:r>
            <w:r>
              <w:t>d</w:t>
            </w:r>
            <w:r>
              <w:rPr>
                <w:lang w:val="ru-RU"/>
              </w:rPr>
              <w:t>5 в фазе восстановления</w:t>
            </w:r>
          </w:p>
        </w:tc>
      </w:tr>
      <w:tr w:rsidR="00345803" w14:paraId="2D20168E" w14:textId="77777777" w:rsidTr="00345803">
        <w:trPr>
          <w:divId w:val="1101805661"/>
        </w:trPr>
        <w:tc>
          <w:tcPr>
            <w:tcW w:w="3119" w:type="dxa"/>
          </w:tcPr>
          <w:p w14:paraId="42EFBCF6" w14:textId="77777777" w:rsidR="00345803" w:rsidRDefault="00345803" w:rsidP="00345803">
            <w:pPr>
              <w:pStyle w:val="aa"/>
            </w:pPr>
            <w:r>
              <w:rPr>
                <w:rStyle w:val="VerbatimChar"/>
              </w:rPr>
              <w:t>z_vl_dist_rest_wavelet_entropy</w:t>
            </w:r>
          </w:p>
        </w:tc>
        <w:tc>
          <w:tcPr>
            <w:tcW w:w="1843" w:type="dxa"/>
          </w:tcPr>
          <w:p w14:paraId="023105E8" w14:textId="77777777" w:rsidR="00345803" w:rsidRDefault="00345803" w:rsidP="00345803">
            <w:pPr>
              <w:pStyle w:val="aa"/>
            </w:pPr>
            <w:r>
              <w:t>дист., восст.</w:t>
            </w:r>
          </w:p>
        </w:tc>
        <w:tc>
          <w:tcPr>
            <w:tcW w:w="4393" w:type="dxa"/>
          </w:tcPr>
          <w:p w14:paraId="2DBC5545" w14:textId="77777777" w:rsidR="00345803" w:rsidRDefault="00345803" w:rsidP="00345803">
            <w:pPr>
              <w:pStyle w:val="aa"/>
            </w:pPr>
            <w:r>
              <w:t>Вейвлет-энтропия (восст.)</w:t>
            </w:r>
          </w:p>
        </w:tc>
      </w:tr>
      <w:tr w:rsidR="00345803" w14:paraId="5F2F9C3B" w14:textId="77777777" w:rsidTr="00345803">
        <w:trPr>
          <w:divId w:val="1101805661"/>
        </w:trPr>
        <w:tc>
          <w:tcPr>
            <w:tcW w:w="3119" w:type="dxa"/>
          </w:tcPr>
          <w:p w14:paraId="430E11F0" w14:textId="77777777" w:rsidR="00345803" w:rsidRDefault="00345803" w:rsidP="00345803">
            <w:pPr>
              <w:pStyle w:val="aa"/>
            </w:pPr>
            <w:r>
              <w:rPr>
                <w:rStyle w:val="VerbatimChar"/>
              </w:rPr>
              <w:t>z_vl_dist_rest_ratio_low_high</w:t>
            </w:r>
          </w:p>
        </w:tc>
        <w:tc>
          <w:tcPr>
            <w:tcW w:w="1843" w:type="dxa"/>
          </w:tcPr>
          <w:p w14:paraId="0DD3018D" w14:textId="77777777" w:rsidR="00345803" w:rsidRDefault="00345803" w:rsidP="00345803">
            <w:pPr>
              <w:pStyle w:val="aa"/>
            </w:pPr>
            <w:r>
              <w:t>дист., восст.</w:t>
            </w:r>
          </w:p>
        </w:tc>
        <w:tc>
          <w:tcPr>
            <w:tcW w:w="4393" w:type="dxa"/>
          </w:tcPr>
          <w:p w14:paraId="72EF3E22"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(восст.)</w:t>
            </w:r>
          </w:p>
        </w:tc>
      </w:tr>
      <w:tr w:rsidR="00345803" w14:paraId="1A45CE44" w14:textId="77777777" w:rsidTr="00345803">
        <w:trPr>
          <w:divId w:val="1101805661"/>
        </w:trPr>
        <w:tc>
          <w:tcPr>
            <w:tcW w:w="3119" w:type="dxa"/>
          </w:tcPr>
          <w:p w14:paraId="40896344" w14:textId="77777777" w:rsidR="00345803" w:rsidRDefault="00345803" w:rsidP="00345803">
            <w:pPr>
              <w:pStyle w:val="aa"/>
            </w:pPr>
            <w:r>
              <w:rPr>
                <w:rStyle w:val="VerbatimChar"/>
              </w:rPr>
              <w:t>z_vl_prox_load_rms</w:t>
            </w:r>
          </w:p>
        </w:tc>
        <w:tc>
          <w:tcPr>
            <w:tcW w:w="1843" w:type="dxa"/>
          </w:tcPr>
          <w:p w14:paraId="71B20DC1" w14:textId="77777777" w:rsidR="00345803" w:rsidRDefault="00345803" w:rsidP="00345803">
            <w:pPr>
              <w:pStyle w:val="aa"/>
            </w:pPr>
            <w:r>
              <w:t>прокс., нагр.</w:t>
            </w:r>
          </w:p>
        </w:tc>
        <w:tc>
          <w:tcPr>
            <w:tcW w:w="4393" w:type="dxa"/>
          </w:tcPr>
          <w:p w14:paraId="56C68E16" w14:textId="77777777" w:rsidR="00345803" w:rsidRPr="00345803" w:rsidRDefault="00345803" w:rsidP="00345803">
            <w:pPr>
              <w:pStyle w:val="aa"/>
              <w:rPr>
                <w:lang w:val="ru-RU"/>
              </w:rPr>
            </w:pPr>
            <w:r>
              <w:t>RMS</w:t>
            </w:r>
            <w:r>
              <w:rPr>
                <w:lang w:val="ru-RU"/>
              </w:rPr>
              <w:t xml:space="preserve"> ЭМГ проксимального электрода (нагр.)</w:t>
            </w:r>
          </w:p>
        </w:tc>
      </w:tr>
      <w:tr w:rsidR="00345803" w14:paraId="5D84665E" w14:textId="77777777" w:rsidTr="00345803">
        <w:trPr>
          <w:divId w:val="1101805661"/>
        </w:trPr>
        <w:tc>
          <w:tcPr>
            <w:tcW w:w="3119" w:type="dxa"/>
          </w:tcPr>
          <w:p w14:paraId="0306CC3E" w14:textId="77777777" w:rsidR="00345803" w:rsidRDefault="00345803" w:rsidP="00345803">
            <w:pPr>
              <w:pStyle w:val="aa"/>
            </w:pPr>
            <w:r>
              <w:rPr>
                <w:rStyle w:val="VerbatimChar"/>
              </w:rPr>
              <w:t>z_vl_prox_load_mav</w:t>
            </w:r>
          </w:p>
        </w:tc>
        <w:tc>
          <w:tcPr>
            <w:tcW w:w="1843" w:type="dxa"/>
          </w:tcPr>
          <w:p w14:paraId="36D60937" w14:textId="77777777" w:rsidR="00345803" w:rsidRDefault="00345803" w:rsidP="00345803">
            <w:pPr>
              <w:pStyle w:val="aa"/>
            </w:pPr>
            <w:r>
              <w:t>прокс., нагр.</w:t>
            </w:r>
          </w:p>
        </w:tc>
        <w:tc>
          <w:tcPr>
            <w:tcW w:w="4393" w:type="dxa"/>
          </w:tcPr>
          <w:p w14:paraId="4C2C60A5" w14:textId="77777777" w:rsidR="00345803" w:rsidRPr="00345803" w:rsidRDefault="00345803" w:rsidP="00345803">
            <w:pPr>
              <w:pStyle w:val="aa"/>
              <w:rPr>
                <w:lang w:val="ru-RU"/>
              </w:rPr>
            </w:pPr>
            <w:r>
              <w:t>MAV</w:t>
            </w:r>
            <w:r>
              <w:rPr>
                <w:lang w:val="ru-RU"/>
              </w:rPr>
              <w:t xml:space="preserve"> ЭМГ проксимального электрода (нагр.)</w:t>
            </w:r>
          </w:p>
        </w:tc>
      </w:tr>
      <w:tr w:rsidR="00345803" w14:paraId="3E95B5EE" w14:textId="77777777" w:rsidTr="00345803">
        <w:trPr>
          <w:divId w:val="1101805661"/>
        </w:trPr>
        <w:tc>
          <w:tcPr>
            <w:tcW w:w="3119" w:type="dxa"/>
          </w:tcPr>
          <w:p w14:paraId="3B58087A" w14:textId="77777777" w:rsidR="00345803" w:rsidRDefault="00345803" w:rsidP="00345803">
            <w:pPr>
              <w:pStyle w:val="aa"/>
            </w:pPr>
            <w:r>
              <w:rPr>
                <w:rStyle w:val="VerbatimChar"/>
              </w:rPr>
              <w:t>z_vl_prox_load_wl</w:t>
            </w:r>
          </w:p>
        </w:tc>
        <w:tc>
          <w:tcPr>
            <w:tcW w:w="1843" w:type="dxa"/>
          </w:tcPr>
          <w:p w14:paraId="3B4A127A" w14:textId="77777777" w:rsidR="00345803" w:rsidRDefault="00345803" w:rsidP="00345803">
            <w:pPr>
              <w:pStyle w:val="aa"/>
            </w:pPr>
            <w:r>
              <w:t>прокс., нагр.</w:t>
            </w:r>
          </w:p>
        </w:tc>
        <w:tc>
          <w:tcPr>
            <w:tcW w:w="4393" w:type="dxa"/>
          </w:tcPr>
          <w:p w14:paraId="23B3AA37" w14:textId="77777777" w:rsidR="00345803" w:rsidRDefault="00345803" w:rsidP="00345803">
            <w:pPr>
              <w:pStyle w:val="aa"/>
            </w:pPr>
            <w:r>
              <w:t>WL проксимального электрода (нагр.)</w:t>
            </w:r>
          </w:p>
        </w:tc>
      </w:tr>
      <w:tr w:rsidR="00345803" w14:paraId="6F9BA764" w14:textId="77777777" w:rsidTr="00345803">
        <w:trPr>
          <w:divId w:val="1101805661"/>
        </w:trPr>
        <w:tc>
          <w:tcPr>
            <w:tcW w:w="3119" w:type="dxa"/>
          </w:tcPr>
          <w:p w14:paraId="10713CE9" w14:textId="77777777" w:rsidR="00345803" w:rsidRDefault="00345803" w:rsidP="00345803">
            <w:pPr>
              <w:pStyle w:val="aa"/>
            </w:pPr>
            <w:r>
              <w:rPr>
                <w:rStyle w:val="VerbatimChar"/>
              </w:rPr>
              <w:t>z_vl_prox_load_zcr</w:t>
            </w:r>
          </w:p>
        </w:tc>
        <w:tc>
          <w:tcPr>
            <w:tcW w:w="1843" w:type="dxa"/>
          </w:tcPr>
          <w:p w14:paraId="633A7B21" w14:textId="77777777" w:rsidR="00345803" w:rsidRDefault="00345803" w:rsidP="00345803">
            <w:pPr>
              <w:pStyle w:val="aa"/>
            </w:pPr>
            <w:r>
              <w:t>прокс., нагр.</w:t>
            </w:r>
          </w:p>
        </w:tc>
        <w:tc>
          <w:tcPr>
            <w:tcW w:w="4393" w:type="dxa"/>
          </w:tcPr>
          <w:p w14:paraId="55927B93" w14:textId="77777777" w:rsidR="00345803" w:rsidRDefault="00345803" w:rsidP="00345803">
            <w:pPr>
              <w:pStyle w:val="aa"/>
            </w:pPr>
            <w:r>
              <w:t>ZCR проксимального электрода (нагр.)</w:t>
            </w:r>
          </w:p>
        </w:tc>
      </w:tr>
      <w:tr w:rsidR="00345803" w14:paraId="3A88623A" w14:textId="77777777" w:rsidTr="00345803">
        <w:trPr>
          <w:divId w:val="1101805661"/>
        </w:trPr>
        <w:tc>
          <w:tcPr>
            <w:tcW w:w="3119" w:type="dxa"/>
          </w:tcPr>
          <w:p w14:paraId="4171A43C" w14:textId="77777777" w:rsidR="00345803" w:rsidRDefault="00345803" w:rsidP="00345803">
            <w:pPr>
              <w:pStyle w:val="aa"/>
            </w:pPr>
            <w:r>
              <w:rPr>
                <w:rStyle w:val="VerbatimChar"/>
              </w:rPr>
              <w:t>z_vl_prox_load_mdf</w:t>
            </w:r>
          </w:p>
        </w:tc>
        <w:tc>
          <w:tcPr>
            <w:tcW w:w="1843" w:type="dxa"/>
          </w:tcPr>
          <w:p w14:paraId="3FB663D8" w14:textId="77777777" w:rsidR="00345803" w:rsidRDefault="00345803" w:rsidP="00345803">
            <w:pPr>
              <w:pStyle w:val="aa"/>
            </w:pPr>
            <w:r>
              <w:t>прокс., нагр.</w:t>
            </w:r>
          </w:p>
        </w:tc>
        <w:tc>
          <w:tcPr>
            <w:tcW w:w="4393" w:type="dxa"/>
          </w:tcPr>
          <w:p w14:paraId="53212B56" w14:textId="77777777" w:rsidR="00345803" w:rsidRDefault="00345803" w:rsidP="00345803">
            <w:pPr>
              <w:pStyle w:val="aa"/>
            </w:pPr>
            <w:r>
              <w:t>MDF проксимального электрода (нагр.)</w:t>
            </w:r>
          </w:p>
        </w:tc>
      </w:tr>
      <w:tr w:rsidR="00345803" w14:paraId="6B58EB19" w14:textId="77777777" w:rsidTr="00345803">
        <w:trPr>
          <w:divId w:val="1101805661"/>
        </w:trPr>
        <w:tc>
          <w:tcPr>
            <w:tcW w:w="3119" w:type="dxa"/>
          </w:tcPr>
          <w:p w14:paraId="1D2D18B3" w14:textId="77777777" w:rsidR="00345803" w:rsidRDefault="00345803" w:rsidP="00345803">
            <w:pPr>
              <w:pStyle w:val="aa"/>
            </w:pPr>
            <w:r>
              <w:rPr>
                <w:rStyle w:val="VerbatimChar"/>
              </w:rPr>
              <w:t>z_vl_prox_load_mnf</w:t>
            </w:r>
          </w:p>
        </w:tc>
        <w:tc>
          <w:tcPr>
            <w:tcW w:w="1843" w:type="dxa"/>
          </w:tcPr>
          <w:p w14:paraId="66194565" w14:textId="77777777" w:rsidR="00345803" w:rsidRDefault="00345803" w:rsidP="00345803">
            <w:pPr>
              <w:pStyle w:val="aa"/>
            </w:pPr>
            <w:r>
              <w:t>прокс., нагр.</w:t>
            </w:r>
          </w:p>
        </w:tc>
        <w:tc>
          <w:tcPr>
            <w:tcW w:w="4393" w:type="dxa"/>
          </w:tcPr>
          <w:p w14:paraId="728820A2" w14:textId="77777777" w:rsidR="00345803" w:rsidRDefault="00345803" w:rsidP="00345803">
            <w:pPr>
              <w:pStyle w:val="aa"/>
            </w:pPr>
            <w:r>
              <w:t>MNF проксимального электрода (нагр.)</w:t>
            </w:r>
          </w:p>
        </w:tc>
      </w:tr>
      <w:tr w:rsidR="00345803" w14:paraId="191FBB26" w14:textId="77777777" w:rsidTr="00345803">
        <w:trPr>
          <w:divId w:val="1101805661"/>
        </w:trPr>
        <w:tc>
          <w:tcPr>
            <w:tcW w:w="3119" w:type="dxa"/>
          </w:tcPr>
          <w:p w14:paraId="4D400ED9" w14:textId="77777777" w:rsidR="00345803" w:rsidRDefault="00345803" w:rsidP="00345803">
            <w:pPr>
              <w:pStyle w:val="aa"/>
            </w:pPr>
            <w:r>
              <w:rPr>
                <w:rStyle w:val="VerbatimChar"/>
              </w:rPr>
              <w:t>z_vl_prox_load_p_low</w:t>
            </w:r>
          </w:p>
        </w:tc>
        <w:tc>
          <w:tcPr>
            <w:tcW w:w="1843" w:type="dxa"/>
          </w:tcPr>
          <w:p w14:paraId="2D8682E9" w14:textId="77777777" w:rsidR="00345803" w:rsidRDefault="00345803" w:rsidP="00345803">
            <w:pPr>
              <w:pStyle w:val="aa"/>
            </w:pPr>
            <w:r>
              <w:t>прокс., нагр.</w:t>
            </w:r>
          </w:p>
        </w:tc>
        <w:tc>
          <w:tcPr>
            <w:tcW w:w="4393" w:type="dxa"/>
          </w:tcPr>
          <w:p w14:paraId="1C58E396" w14:textId="77777777" w:rsidR="00345803" w:rsidRPr="00345803" w:rsidRDefault="00345803" w:rsidP="00345803">
            <w:pPr>
              <w:pStyle w:val="aa"/>
              <w:rPr>
                <w:lang w:val="ru-RU"/>
              </w:rPr>
            </w:pPr>
            <w:r>
              <w:rPr>
                <w:lang w:val="ru-RU"/>
              </w:rPr>
              <w:t>Доля мощности 20 – 50 Гц (прокс., нагр.)</w:t>
            </w:r>
          </w:p>
        </w:tc>
      </w:tr>
      <w:tr w:rsidR="00345803" w14:paraId="6385AA42" w14:textId="77777777" w:rsidTr="00345803">
        <w:trPr>
          <w:divId w:val="1101805661"/>
        </w:trPr>
        <w:tc>
          <w:tcPr>
            <w:tcW w:w="3119" w:type="dxa"/>
          </w:tcPr>
          <w:p w14:paraId="715B697C" w14:textId="77777777" w:rsidR="00345803" w:rsidRDefault="00345803" w:rsidP="00345803">
            <w:pPr>
              <w:pStyle w:val="aa"/>
            </w:pPr>
            <w:r>
              <w:rPr>
                <w:rStyle w:val="VerbatimChar"/>
              </w:rPr>
              <w:t>z_vl_prox_load_p_mid</w:t>
            </w:r>
          </w:p>
        </w:tc>
        <w:tc>
          <w:tcPr>
            <w:tcW w:w="1843" w:type="dxa"/>
          </w:tcPr>
          <w:p w14:paraId="5AEA9B3A" w14:textId="77777777" w:rsidR="00345803" w:rsidRDefault="00345803" w:rsidP="00345803">
            <w:pPr>
              <w:pStyle w:val="aa"/>
            </w:pPr>
            <w:r>
              <w:t>прокс., нагр.</w:t>
            </w:r>
          </w:p>
        </w:tc>
        <w:tc>
          <w:tcPr>
            <w:tcW w:w="4393" w:type="dxa"/>
          </w:tcPr>
          <w:p w14:paraId="7551F089" w14:textId="77777777" w:rsidR="00345803" w:rsidRPr="00345803" w:rsidRDefault="00345803" w:rsidP="00345803">
            <w:pPr>
              <w:pStyle w:val="aa"/>
              <w:rPr>
                <w:lang w:val="ru-RU"/>
              </w:rPr>
            </w:pPr>
            <w:r>
              <w:rPr>
                <w:lang w:val="ru-RU"/>
              </w:rPr>
              <w:t>Доля мощности 50 – 150 Гц (прокс., нагр.)</w:t>
            </w:r>
          </w:p>
        </w:tc>
      </w:tr>
      <w:tr w:rsidR="00345803" w14:paraId="442ABB88" w14:textId="77777777" w:rsidTr="00345803">
        <w:trPr>
          <w:divId w:val="1101805661"/>
        </w:trPr>
        <w:tc>
          <w:tcPr>
            <w:tcW w:w="3119" w:type="dxa"/>
          </w:tcPr>
          <w:p w14:paraId="19E194CC" w14:textId="77777777" w:rsidR="00345803" w:rsidRDefault="00345803" w:rsidP="00345803">
            <w:pPr>
              <w:pStyle w:val="aa"/>
            </w:pPr>
            <w:r>
              <w:rPr>
                <w:rStyle w:val="VerbatimChar"/>
              </w:rPr>
              <w:t>z_vl_prox_load_p_high</w:t>
            </w:r>
          </w:p>
        </w:tc>
        <w:tc>
          <w:tcPr>
            <w:tcW w:w="1843" w:type="dxa"/>
          </w:tcPr>
          <w:p w14:paraId="7E162262" w14:textId="77777777" w:rsidR="00345803" w:rsidRDefault="00345803" w:rsidP="00345803">
            <w:pPr>
              <w:pStyle w:val="aa"/>
            </w:pPr>
            <w:r>
              <w:t>прокс., нагр.</w:t>
            </w:r>
          </w:p>
        </w:tc>
        <w:tc>
          <w:tcPr>
            <w:tcW w:w="4393" w:type="dxa"/>
          </w:tcPr>
          <w:p w14:paraId="3232065C" w14:textId="77777777" w:rsidR="00345803" w:rsidRPr="00345803" w:rsidRDefault="00345803" w:rsidP="00345803">
            <w:pPr>
              <w:pStyle w:val="aa"/>
              <w:rPr>
                <w:lang w:val="ru-RU"/>
              </w:rPr>
            </w:pPr>
            <w:r>
              <w:rPr>
                <w:lang w:val="ru-RU"/>
              </w:rPr>
              <w:t>Доля мощности 150 – 450 Гц (прокс., нагр.)</w:t>
            </w:r>
          </w:p>
        </w:tc>
      </w:tr>
      <w:tr w:rsidR="00345803" w14:paraId="1127228B" w14:textId="77777777" w:rsidTr="00345803">
        <w:trPr>
          <w:divId w:val="1101805661"/>
        </w:trPr>
        <w:tc>
          <w:tcPr>
            <w:tcW w:w="3119" w:type="dxa"/>
          </w:tcPr>
          <w:p w14:paraId="36692E84" w14:textId="77777777" w:rsidR="00345803" w:rsidRDefault="00345803" w:rsidP="00345803">
            <w:pPr>
              <w:pStyle w:val="aa"/>
            </w:pPr>
            <w:r>
              <w:rPr>
                <w:rStyle w:val="VerbatimChar"/>
              </w:rPr>
              <w:t>z_vl_prox_load_ratio_mid_high</w:t>
            </w:r>
          </w:p>
        </w:tc>
        <w:tc>
          <w:tcPr>
            <w:tcW w:w="1843" w:type="dxa"/>
          </w:tcPr>
          <w:p w14:paraId="7C2A5D2F" w14:textId="77777777" w:rsidR="00345803" w:rsidRDefault="00345803" w:rsidP="00345803">
            <w:pPr>
              <w:pStyle w:val="aa"/>
            </w:pPr>
            <w:r>
              <w:t>прокс., нагр.</w:t>
            </w:r>
          </w:p>
        </w:tc>
        <w:tc>
          <w:tcPr>
            <w:tcW w:w="4393" w:type="dxa"/>
          </w:tcPr>
          <w:p w14:paraId="0045CF1C" w14:textId="77777777" w:rsidR="00345803" w:rsidRPr="00345803"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нагр.)</w:t>
            </w:r>
          </w:p>
        </w:tc>
      </w:tr>
      <w:tr w:rsidR="00345803" w14:paraId="5817CD6E" w14:textId="77777777" w:rsidTr="00345803">
        <w:trPr>
          <w:divId w:val="1101805661"/>
        </w:trPr>
        <w:tc>
          <w:tcPr>
            <w:tcW w:w="3119" w:type="dxa"/>
          </w:tcPr>
          <w:p w14:paraId="2564D8E9" w14:textId="77777777" w:rsidR="00345803" w:rsidRDefault="00345803" w:rsidP="00345803">
            <w:pPr>
              <w:pStyle w:val="aa"/>
            </w:pPr>
            <w:r>
              <w:rPr>
                <w:rStyle w:val="VerbatimChar"/>
              </w:rPr>
              <w:t>z_vl_prox_load_e_d2</w:t>
            </w:r>
          </w:p>
        </w:tc>
        <w:tc>
          <w:tcPr>
            <w:tcW w:w="1843" w:type="dxa"/>
          </w:tcPr>
          <w:p w14:paraId="28E21D26" w14:textId="77777777" w:rsidR="00345803" w:rsidRDefault="00345803" w:rsidP="00345803">
            <w:pPr>
              <w:pStyle w:val="aa"/>
            </w:pPr>
            <w:r>
              <w:t>прокс., нагр.</w:t>
            </w:r>
          </w:p>
        </w:tc>
        <w:tc>
          <w:tcPr>
            <w:tcW w:w="4393" w:type="dxa"/>
          </w:tcPr>
          <w:p w14:paraId="0584F0D5" w14:textId="77777777" w:rsidR="00345803" w:rsidRDefault="00345803" w:rsidP="00345803">
            <w:pPr>
              <w:pStyle w:val="aa"/>
            </w:pPr>
            <w:r>
              <w:t>Энергия d2 (прокс., нагр.)</w:t>
            </w:r>
          </w:p>
        </w:tc>
      </w:tr>
      <w:tr w:rsidR="00345803" w14:paraId="72EE507A" w14:textId="77777777" w:rsidTr="00345803">
        <w:trPr>
          <w:divId w:val="1101805661"/>
        </w:trPr>
        <w:tc>
          <w:tcPr>
            <w:tcW w:w="3119" w:type="dxa"/>
          </w:tcPr>
          <w:p w14:paraId="2430DBB1" w14:textId="77777777" w:rsidR="00345803" w:rsidRDefault="00345803" w:rsidP="00345803">
            <w:pPr>
              <w:pStyle w:val="aa"/>
            </w:pPr>
            <w:r>
              <w:rPr>
                <w:rStyle w:val="VerbatimChar"/>
              </w:rPr>
              <w:t>z_vl_prox_load_e_d3</w:t>
            </w:r>
          </w:p>
        </w:tc>
        <w:tc>
          <w:tcPr>
            <w:tcW w:w="1843" w:type="dxa"/>
          </w:tcPr>
          <w:p w14:paraId="0168C9E8" w14:textId="77777777" w:rsidR="00345803" w:rsidRDefault="00345803" w:rsidP="00345803">
            <w:pPr>
              <w:pStyle w:val="aa"/>
            </w:pPr>
            <w:r>
              <w:t>прокс., нагр.</w:t>
            </w:r>
          </w:p>
        </w:tc>
        <w:tc>
          <w:tcPr>
            <w:tcW w:w="4393" w:type="dxa"/>
          </w:tcPr>
          <w:p w14:paraId="2C166A07" w14:textId="77777777" w:rsidR="00345803" w:rsidRDefault="00345803" w:rsidP="00345803">
            <w:pPr>
              <w:pStyle w:val="aa"/>
            </w:pPr>
            <w:r>
              <w:t>Энергия d3 (прокс., нагр.)</w:t>
            </w:r>
          </w:p>
        </w:tc>
      </w:tr>
      <w:tr w:rsidR="00345803" w14:paraId="6B764C1B" w14:textId="77777777" w:rsidTr="00345803">
        <w:trPr>
          <w:divId w:val="1101805661"/>
        </w:trPr>
        <w:tc>
          <w:tcPr>
            <w:tcW w:w="3119" w:type="dxa"/>
          </w:tcPr>
          <w:p w14:paraId="3B925E08" w14:textId="77777777" w:rsidR="00345803" w:rsidRDefault="00345803" w:rsidP="00345803">
            <w:pPr>
              <w:pStyle w:val="aa"/>
            </w:pPr>
            <w:r>
              <w:rPr>
                <w:rStyle w:val="VerbatimChar"/>
              </w:rPr>
              <w:t>z_vl_prox_load_e_d4</w:t>
            </w:r>
          </w:p>
        </w:tc>
        <w:tc>
          <w:tcPr>
            <w:tcW w:w="1843" w:type="dxa"/>
          </w:tcPr>
          <w:p w14:paraId="792E24F5" w14:textId="77777777" w:rsidR="00345803" w:rsidRDefault="00345803" w:rsidP="00345803">
            <w:pPr>
              <w:pStyle w:val="aa"/>
            </w:pPr>
            <w:r>
              <w:t>прокс., нагр.</w:t>
            </w:r>
          </w:p>
        </w:tc>
        <w:tc>
          <w:tcPr>
            <w:tcW w:w="4393" w:type="dxa"/>
          </w:tcPr>
          <w:p w14:paraId="7A4CB2DA" w14:textId="77777777" w:rsidR="00345803" w:rsidRDefault="00345803" w:rsidP="00345803">
            <w:pPr>
              <w:pStyle w:val="aa"/>
            </w:pPr>
            <w:r>
              <w:t>Энергия d4 (прокс., нагр.)</w:t>
            </w:r>
          </w:p>
        </w:tc>
      </w:tr>
      <w:tr w:rsidR="00345803" w14:paraId="23B67950" w14:textId="77777777" w:rsidTr="00345803">
        <w:trPr>
          <w:divId w:val="1101805661"/>
        </w:trPr>
        <w:tc>
          <w:tcPr>
            <w:tcW w:w="3119" w:type="dxa"/>
          </w:tcPr>
          <w:p w14:paraId="34528BD7" w14:textId="77777777" w:rsidR="00345803" w:rsidRDefault="00345803" w:rsidP="00345803">
            <w:pPr>
              <w:pStyle w:val="aa"/>
            </w:pPr>
            <w:r>
              <w:rPr>
                <w:rStyle w:val="VerbatimChar"/>
              </w:rPr>
              <w:t>z_vl_prox_load_e_d5</w:t>
            </w:r>
          </w:p>
        </w:tc>
        <w:tc>
          <w:tcPr>
            <w:tcW w:w="1843" w:type="dxa"/>
          </w:tcPr>
          <w:p w14:paraId="5DCB7D76" w14:textId="77777777" w:rsidR="00345803" w:rsidRDefault="00345803" w:rsidP="00345803">
            <w:pPr>
              <w:pStyle w:val="aa"/>
            </w:pPr>
            <w:r>
              <w:t>прокс., нагр.</w:t>
            </w:r>
          </w:p>
        </w:tc>
        <w:tc>
          <w:tcPr>
            <w:tcW w:w="4393" w:type="dxa"/>
          </w:tcPr>
          <w:p w14:paraId="62990735" w14:textId="77777777" w:rsidR="00345803" w:rsidRDefault="00345803" w:rsidP="00345803">
            <w:pPr>
              <w:pStyle w:val="aa"/>
            </w:pPr>
            <w:r>
              <w:t>Энергия d5 (прокс., нагр.)</w:t>
            </w:r>
          </w:p>
        </w:tc>
      </w:tr>
      <w:tr w:rsidR="00345803" w14:paraId="5F1FA7B8" w14:textId="77777777" w:rsidTr="00345803">
        <w:trPr>
          <w:divId w:val="1101805661"/>
        </w:trPr>
        <w:tc>
          <w:tcPr>
            <w:tcW w:w="3119" w:type="dxa"/>
          </w:tcPr>
          <w:p w14:paraId="2A58AB9C" w14:textId="77777777" w:rsidR="00345803" w:rsidRDefault="00345803" w:rsidP="00345803">
            <w:pPr>
              <w:pStyle w:val="aa"/>
            </w:pPr>
            <w:r>
              <w:rPr>
                <w:rStyle w:val="VerbatimChar"/>
              </w:rPr>
              <w:t>z_vl_prox_load_wavelet_entropy</w:t>
            </w:r>
          </w:p>
        </w:tc>
        <w:tc>
          <w:tcPr>
            <w:tcW w:w="1843" w:type="dxa"/>
          </w:tcPr>
          <w:p w14:paraId="26BC4655" w14:textId="77777777" w:rsidR="00345803" w:rsidRDefault="00345803" w:rsidP="00345803">
            <w:pPr>
              <w:pStyle w:val="aa"/>
            </w:pPr>
            <w:r>
              <w:t>прокс., нагр.</w:t>
            </w:r>
          </w:p>
        </w:tc>
        <w:tc>
          <w:tcPr>
            <w:tcW w:w="4393" w:type="dxa"/>
          </w:tcPr>
          <w:p w14:paraId="1FE2E95F" w14:textId="77777777" w:rsidR="00345803" w:rsidRDefault="00345803" w:rsidP="00345803">
            <w:pPr>
              <w:pStyle w:val="aa"/>
            </w:pPr>
            <w:r>
              <w:t>Вейвлет-энтропия (прокс., нагр.)</w:t>
            </w:r>
          </w:p>
        </w:tc>
      </w:tr>
      <w:tr w:rsidR="00345803" w14:paraId="4D410E7F" w14:textId="77777777" w:rsidTr="00345803">
        <w:trPr>
          <w:divId w:val="1101805661"/>
        </w:trPr>
        <w:tc>
          <w:tcPr>
            <w:tcW w:w="3119" w:type="dxa"/>
          </w:tcPr>
          <w:p w14:paraId="5C721F40" w14:textId="77777777" w:rsidR="00345803" w:rsidRDefault="00345803" w:rsidP="00345803">
            <w:pPr>
              <w:pStyle w:val="aa"/>
            </w:pPr>
            <w:r>
              <w:rPr>
                <w:rStyle w:val="VerbatimChar"/>
              </w:rPr>
              <w:t>z_vl_prox_load_ratio_low_high</w:t>
            </w:r>
          </w:p>
        </w:tc>
        <w:tc>
          <w:tcPr>
            <w:tcW w:w="1843" w:type="dxa"/>
          </w:tcPr>
          <w:p w14:paraId="2125B930" w14:textId="77777777" w:rsidR="00345803" w:rsidRDefault="00345803" w:rsidP="00345803">
            <w:pPr>
              <w:pStyle w:val="aa"/>
            </w:pPr>
            <w:r>
              <w:t>прокс., нагр.</w:t>
            </w:r>
          </w:p>
        </w:tc>
        <w:tc>
          <w:tcPr>
            <w:tcW w:w="4393" w:type="dxa"/>
          </w:tcPr>
          <w:p w14:paraId="3F3E1F3C" w14:textId="77777777" w:rsidR="00345803" w:rsidRPr="00345803"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нагр.)</w:t>
            </w:r>
          </w:p>
        </w:tc>
      </w:tr>
      <w:tr w:rsidR="00345803" w14:paraId="204A58FF" w14:textId="77777777" w:rsidTr="00345803">
        <w:trPr>
          <w:divId w:val="1101805661"/>
        </w:trPr>
        <w:tc>
          <w:tcPr>
            <w:tcW w:w="3119" w:type="dxa"/>
          </w:tcPr>
          <w:p w14:paraId="53D605D6" w14:textId="77777777" w:rsidR="00345803" w:rsidRDefault="00345803" w:rsidP="00345803">
            <w:pPr>
              <w:pStyle w:val="aa"/>
            </w:pPr>
            <w:r>
              <w:rPr>
                <w:rStyle w:val="VerbatimChar"/>
              </w:rPr>
              <w:t>z_vl_prox_rest_rms</w:t>
            </w:r>
          </w:p>
        </w:tc>
        <w:tc>
          <w:tcPr>
            <w:tcW w:w="1843" w:type="dxa"/>
          </w:tcPr>
          <w:p w14:paraId="54AACB91" w14:textId="77777777" w:rsidR="00345803" w:rsidRDefault="00345803" w:rsidP="00345803">
            <w:pPr>
              <w:pStyle w:val="aa"/>
            </w:pPr>
            <w:r>
              <w:t>прокс., восст.</w:t>
            </w:r>
          </w:p>
        </w:tc>
        <w:tc>
          <w:tcPr>
            <w:tcW w:w="4393" w:type="dxa"/>
          </w:tcPr>
          <w:p w14:paraId="375057F0" w14:textId="77777777" w:rsidR="00345803" w:rsidRPr="00345803" w:rsidRDefault="00345803" w:rsidP="00345803">
            <w:pPr>
              <w:pStyle w:val="aa"/>
              <w:rPr>
                <w:lang w:val="ru-RU"/>
              </w:rPr>
            </w:pPr>
            <w:r>
              <w:t>RMS</w:t>
            </w:r>
            <w:r>
              <w:rPr>
                <w:lang w:val="ru-RU"/>
              </w:rPr>
              <w:t xml:space="preserve"> ЭМГ проксимального электрода (восст.)</w:t>
            </w:r>
          </w:p>
        </w:tc>
      </w:tr>
      <w:tr w:rsidR="00345803" w14:paraId="0757A1D7" w14:textId="77777777" w:rsidTr="00345803">
        <w:trPr>
          <w:divId w:val="1101805661"/>
        </w:trPr>
        <w:tc>
          <w:tcPr>
            <w:tcW w:w="3119" w:type="dxa"/>
          </w:tcPr>
          <w:p w14:paraId="5F44FB10" w14:textId="77777777" w:rsidR="00345803" w:rsidRDefault="00345803" w:rsidP="00345803">
            <w:pPr>
              <w:pStyle w:val="aa"/>
            </w:pPr>
            <w:r>
              <w:rPr>
                <w:rStyle w:val="VerbatimChar"/>
              </w:rPr>
              <w:t>z_vl_prox_rest_mav</w:t>
            </w:r>
          </w:p>
        </w:tc>
        <w:tc>
          <w:tcPr>
            <w:tcW w:w="1843" w:type="dxa"/>
          </w:tcPr>
          <w:p w14:paraId="74607923" w14:textId="77777777" w:rsidR="00345803" w:rsidRDefault="00345803" w:rsidP="00345803">
            <w:pPr>
              <w:pStyle w:val="aa"/>
            </w:pPr>
            <w:r>
              <w:t>прокс., восст.</w:t>
            </w:r>
          </w:p>
        </w:tc>
        <w:tc>
          <w:tcPr>
            <w:tcW w:w="4393" w:type="dxa"/>
          </w:tcPr>
          <w:p w14:paraId="34143C3C" w14:textId="77777777" w:rsidR="00345803" w:rsidRPr="00345803" w:rsidRDefault="00345803" w:rsidP="00345803">
            <w:pPr>
              <w:pStyle w:val="aa"/>
              <w:rPr>
                <w:lang w:val="ru-RU"/>
              </w:rPr>
            </w:pPr>
            <w:r>
              <w:t>MAV</w:t>
            </w:r>
            <w:r>
              <w:rPr>
                <w:lang w:val="ru-RU"/>
              </w:rPr>
              <w:t xml:space="preserve"> ЭМГ проксимального электрода (восст.)</w:t>
            </w:r>
          </w:p>
        </w:tc>
      </w:tr>
      <w:tr w:rsidR="00345803" w14:paraId="50834AEA" w14:textId="77777777" w:rsidTr="00345803">
        <w:trPr>
          <w:divId w:val="1101805661"/>
        </w:trPr>
        <w:tc>
          <w:tcPr>
            <w:tcW w:w="3119" w:type="dxa"/>
          </w:tcPr>
          <w:p w14:paraId="47E878FE" w14:textId="77777777" w:rsidR="00345803" w:rsidRDefault="00345803" w:rsidP="00345803">
            <w:pPr>
              <w:pStyle w:val="aa"/>
            </w:pPr>
            <w:r>
              <w:rPr>
                <w:rStyle w:val="VerbatimChar"/>
              </w:rPr>
              <w:t>z_vl_prox_rest_wl</w:t>
            </w:r>
          </w:p>
        </w:tc>
        <w:tc>
          <w:tcPr>
            <w:tcW w:w="1843" w:type="dxa"/>
          </w:tcPr>
          <w:p w14:paraId="3C76717B" w14:textId="77777777" w:rsidR="00345803" w:rsidRDefault="00345803" w:rsidP="00345803">
            <w:pPr>
              <w:pStyle w:val="aa"/>
            </w:pPr>
            <w:r>
              <w:t>прокс., восст.</w:t>
            </w:r>
          </w:p>
        </w:tc>
        <w:tc>
          <w:tcPr>
            <w:tcW w:w="4393" w:type="dxa"/>
          </w:tcPr>
          <w:p w14:paraId="26EC40EB" w14:textId="77777777" w:rsidR="00345803" w:rsidRDefault="00345803" w:rsidP="00345803">
            <w:pPr>
              <w:pStyle w:val="aa"/>
            </w:pPr>
            <w:r>
              <w:t>WL проксимального электрода (восст.)</w:t>
            </w:r>
          </w:p>
        </w:tc>
      </w:tr>
      <w:tr w:rsidR="00345803" w14:paraId="562FAAC9" w14:textId="77777777" w:rsidTr="00345803">
        <w:trPr>
          <w:divId w:val="1101805661"/>
        </w:trPr>
        <w:tc>
          <w:tcPr>
            <w:tcW w:w="3119" w:type="dxa"/>
          </w:tcPr>
          <w:p w14:paraId="57DDE127" w14:textId="77777777" w:rsidR="00345803" w:rsidRDefault="00345803" w:rsidP="00345803">
            <w:pPr>
              <w:pStyle w:val="aa"/>
            </w:pPr>
            <w:r>
              <w:rPr>
                <w:rStyle w:val="VerbatimChar"/>
              </w:rPr>
              <w:t>z_vl_prox_rest_zcr</w:t>
            </w:r>
          </w:p>
        </w:tc>
        <w:tc>
          <w:tcPr>
            <w:tcW w:w="1843" w:type="dxa"/>
          </w:tcPr>
          <w:p w14:paraId="76136F74" w14:textId="77777777" w:rsidR="00345803" w:rsidRDefault="00345803" w:rsidP="00345803">
            <w:pPr>
              <w:pStyle w:val="aa"/>
            </w:pPr>
            <w:r>
              <w:t>прокс., восст.</w:t>
            </w:r>
          </w:p>
        </w:tc>
        <w:tc>
          <w:tcPr>
            <w:tcW w:w="4393" w:type="dxa"/>
          </w:tcPr>
          <w:p w14:paraId="62A7B09F" w14:textId="77777777" w:rsidR="00345803" w:rsidRDefault="00345803" w:rsidP="00345803">
            <w:pPr>
              <w:pStyle w:val="aa"/>
            </w:pPr>
            <w:r>
              <w:t>ZCR проксимального электрода (восст.)</w:t>
            </w:r>
          </w:p>
        </w:tc>
      </w:tr>
      <w:tr w:rsidR="00345803" w14:paraId="2473E03E" w14:textId="77777777" w:rsidTr="00345803">
        <w:trPr>
          <w:divId w:val="1101805661"/>
        </w:trPr>
        <w:tc>
          <w:tcPr>
            <w:tcW w:w="3119" w:type="dxa"/>
          </w:tcPr>
          <w:p w14:paraId="7DB7D7DA" w14:textId="77777777" w:rsidR="00345803" w:rsidRDefault="00345803" w:rsidP="00345803">
            <w:pPr>
              <w:pStyle w:val="aa"/>
            </w:pPr>
            <w:r>
              <w:rPr>
                <w:rStyle w:val="VerbatimChar"/>
              </w:rPr>
              <w:t>z_vl_prox_rest_mdf</w:t>
            </w:r>
          </w:p>
        </w:tc>
        <w:tc>
          <w:tcPr>
            <w:tcW w:w="1843" w:type="dxa"/>
          </w:tcPr>
          <w:p w14:paraId="10E0C98C" w14:textId="77777777" w:rsidR="00345803" w:rsidRDefault="00345803" w:rsidP="00345803">
            <w:pPr>
              <w:pStyle w:val="aa"/>
            </w:pPr>
            <w:r>
              <w:t>прокс., восст.</w:t>
            </w:r>
          </w:p>
        </w:tc>
        <w:tc>
          <w:tcPr>
            <w:tcW w:w="4393" w:type="dxa"/>
          </w:tcPr>
          <w:p w14:paraId="1AA0C35F" w14:textId="77777777" w:rsidR="00345803" w:rsidRDefault="00345803" w:rsidP="00345803">
            <w:pPr>
              <w:pStyle w:val="aa"/>
            </w:pPr>
            <w:r>
              <w:t>MDF проксимального электрода (восст.)</w:t>
            </w:r>
          </w:p>
        </w:tc>
      </w:tr>
      <w:tr w:rsidR="00345803" w14:paraId="47C5119A" w14:textId="77777777" w:rsidTr="00345803">
        <w:trPr>
          <w:divId w:val="1101805661"/>
        </w:trPr>
        <w:tc>
          <w:tcPr>
            <w:tcW w:w="3119" w:type="dxa"/>
          </w:tcPr>
          <w:p w14:paraId="0C6E5E01" w14:textId="77777777" w:rsidR="00345803" w:rsidRDefault="00345803" w:rsidP="00345803">
            <w:pPr>
              <w:pStyle w:val="aa"/>
            </w:pPr>
            <w:r>
              <w:rPr>
                <w:rStyle w:val="VerbatimChar"/>
              </w:rPr>
              <w:t>z_vl_prox_rest_mnf</w:t>
            </w:r>
          </w:p>
        </w:tc>
        <w:tc>
          <w:tcPr>
            <w:tcW w:w="1843" w:type="dxa"/>
          </w:tcPr>
          <w:p w14:paraId="0118F7AD" w14:textId="77777777" w:rsidR="00345803" w:rsidRDefault="00345803" w:rsidP="00345803">
            <w:pPr>
              <w:pStyle w:val="aa"/>
            </w:pPr>
            <w:r>
              <w:t>прокс., восст.</w:t>
            </w:r>
          </w:p>
        </w:tc>
        <w:tc>
          <w:tcPr>
            <w:tcW w:w="4393" w:type="dxa"/>
          </w:tcPr>
          <w:p w14:paraId="35E25AE0" w14:textId="77777777" w:rsidR="00345803" w:rsidRDefault="00345803" w:rsidP="00345803">
            <w:pPr>
              <w:pStyle w:val="aa"/>
            </w:pPr>
            <w:r>
              <w:t>MNF проксимального электрода (восст.)</w:t>
            </w:r>
          </w:p>
        </w:tc>
      </w:tr>
      <w:tr w:rsidR="00345803" w14:paraId="669EB24C" w14:textId="77777777" w:rsidTr="00345803">
        <w:trPr>
          <w:divId w:val="1101805661"/>
        </w:trPr>
        <w:tc>
          <w:tcPr>
            <w:tcW w:w="3119" w:type="dxa"/>
          </w:tcPr>
          <w:p w14:paraId="6E411829" w14:textId="77777777" w:rsidR="00345803" w:rsidRDefault="00345803" w:rsidP="00345803">
            <w:pPr>
              <w:pStyle w:val="aa"/>
            </w:pPr>
            <w:r>
              <w:rPr>
                <w:rStyle w:val="VerbatimChar"/>
              </w:rPr>
              <w:t>z_vl_prox_rest_p_low</w:t>
            </w:r>
          </w:p>
        </w:tc>
        <w:tc>
          <w:tcPr>
            <w:tcW w:w="1843" w:type="dxa"/>
          </w:tcPr>
          <w:p w14:paraId="5248C738" w14:textId="77777777" w:rsidR="00345803" w:rsidRDefault="00345803" w:rsidP="00345803">
            <w:pPr>
              <w:pStyle w:val="aa"/>
            </w:pPr>
            <w:r>
              <w:t>прокс., восст.</w:t>
            </w:r>
          </w:p>
        </w:tc>
        <w:tc>
          <w:tcPr>
            <w:tcW w:w="4393" w:type="dxa"/>
          </w:tcPr>
          <w:p w14:paraId="4D0F7F97" w14:textId="77777777" w:rsidR="00345803" w:rsidRPr="00565A67" w:rsidRDefault="00345803" w:rsidP="00345803">
            <w:pPr>
              <w:pStyle w:val="aa"/>
              <w:rPr>
                <w:lang w:val="ru-RU"/>
              </w:rPr>
            </w:pPr>
            <w:r>
              <w:rPr>
                <w:lang w:val="ru-RU"/>
              </w:rPr>
              <w:t>Доля мощности 20 – 50 Гц (прокс., восст.)</w:t>
            </w:r>
          </w:p>
        </w:tc>
      </w:tr>
      <w:tr w:rsidR="00345803" w14:paraId="174D057F" w14:textId="77777777" w:rsidTr="00345803">
        <w:trPr>
          <w:divId w:val="1101805661"/>
        </w:trPr>
        <w:tc>
          <w:tcPr>
            <w:tcW w:w="3119" w:type="dxa"/>
          </w:tcPr>
          <w:p w14:paraId="712B03C5" w14:textId="77777777" w:rsidR="00345803" w:rsidRDefault="00345803" w:rsidP="00345803">
            <w:pPr>
              <w:pStyle w:val="aa"/>
            </w:pPr>
            <w:r>
              <w:rPr>
                <w:rStyle w:val="VerbatimChar"/>
              </w:rPr>
              <w:t>z_vl_prox_rest_p_mid</w:t>
            </w:r>
          </w:p>
        </w:tc>
        <w:tc>
          <w:tcPr>
            <w:tcW w:w="1843" w:type="dxa"/>
          </w:tcPr>
          <w:p w14:paraId="1A3C8791" w14:textId="77777777" w:rsidR="00345803" w:rsidRDefault="00345803" w:rsidP="00345803">
            <w:pPr>
              <w:pStyle w:val="aa"/>
            </w:pPr>
            <w:r>
              <w:t>прокс., восст.</w:t>
            </w:r>
          </w:p>
        </w:tc>
        <w:tc>
          <w:tcPr>
            <w:tcW w:w="4393" w:type="dxa"/>
          </w:tcPr>
          <w:p w14:paraId="1F2987D7" w14:textId="77777777" w:rsidR="00345803" w:rsidRPr="00565A67" w:rsidRDefault="00345803" w:rsidP="00345803">
            <w:pPr>
              <w:pStyle w:val="aa"/>
              <w:rPr>
                <w:lang w:val="ru-RU"/>
              </w:rPr>
            </w:pPr>
            <w:r>
              <w:rPr>
                <w:lang w:val="ru-RU"/>
              </w:rPr>
              <w:t>Доля мощности 50 – 150 Гц (прокс., восст.)</w:t>
            </w:r>
          </w:p>
        </w:tc>
      </w:tr>
      <w:tr w:rsidR="00345803" w14:paraId="59870746" w14:textId="77777777" w:rsidTr="00345803">
        <w:trPr>
          <w:divId w:val="1101805661"/>
        </w:trPr>
        <w:tc>
          <w:tcPr>
            <w:tcW w:w="3119" w:type="dxa"/>
          </w:tcPr>
          <w:p w14:paraId="00D88A12" w14:textId="77777777" w:rsidR="00345803" w:rsidRDefault="00345803" w:rsidP="00345803">
            <w:pPr>
              <w:pStyle w:val="aa"/>
            </w:pPr>
            <w:r>
              <w:rPr>
                <w:rStyle w:val="VerbatimChar"/>
              </w:rPr>
              <w:t>z_vl_prox_rest_p_high</w:t>
            </w:r>
          </w:p>
        </w:tc>
        <w:tc>
          <w:tcPr>
            <w:tcW w:w="1843" w:type="dxa"/>
          </w:tcPr>
          <w:p w14:paraId="0E35791C" w14:textId="77777777" w:rsidR="00345803" w:rsidRDefault="00345803" w:rsidP="00345803">
            <w:pPr>
              <w:pStyle w:val="aa"/>
            </w:pPr>
            <w:r>
              <w:t>прокс., восст.</w:t>
            </w:r>
          </w:p>
        </w:tc>
        <w:tc>
          <w:tcPr>
            <w:tcW w:w="4393" w:type="dxa"/>
          </w:tcPr>
          <w:p w14:paraId="3473CCDD" w14:textId="77777777" w:rsidR="00345803" w:rsidRPr="00565A67" w:rsidRDefault="00345803" w:rsidP="00345803">
            <w:pPr>
              <w:pStyle w:val="aa"/>
              <w:rPr>
                <w:lang w:val="ru-RU"/>
              </w:rPr>
            </w:pPr>
            <w:r>
              <w:rPr>
                <w:lang w:val="ru-RU"/>
              </w:rPr>
              <w:t>Доля мощности 150 – 450 Гц (прокс., восст.)</w:t>
            </w:r>
          </w:p>
        </w:tc>
      </w:tr>
      <w:tr w:rsidR="00345803" w14:paraId="6B1789FC" w14:textId="77777777" w:rsidTr="00345803">
        <w:trPr>
          <w:divId w:val="1101805661"/>
        </w:trPr>
        <w:tc>
          <w:tcPr>
            <w:tcW w:w="3119" w:type="dxa"/>
          </w:tcPr>
          <w:p w14:paraId="2C2EE77A" w14:textId="77777777" w:rsidR="00345803" w:rsidRDefault="00345803" w:rsidP="00345803">
            <w:pPr>
              <w:pStyle w:val="aa"/>
            </w:pPr>
            <w:r>
              <w:rPr>
                <w:rStyle w:val="VerbatimChar"/>
              </w:rPr>
              <w:t>z_vl_prox_rest_ratio_mid_high</w:t>
            </w:r>
          </w:p>
        </w:tc>
        <w:tc>
          <w:tcPr>
            <w:tcW w:w="1843" w:type="dxa"/>
          </w:tcPr>
          <w:p w14:paraId="1E7309CA" w14:textId="77777777" w:rsidR="00345803" w:rsidRDefault="00345803" w:rsidP="00345803">
            <w:pPr>
              <w:pStyle w:val="aa"/>
            </w:pPr>
            <w:r>
              <w:t>прокс., восст.</w:t>
            </w:r>
          </w:p>
        </w:tc>
        <w:tc>
          <w:tcPr>
            <w:tcW w:w="4393" w:type="dxa"/>
          </w:tcPr>
          <w:p w14:paraId="3E4B5563" w14:textId="77777777" w:rsidR="00345803" w:rsidRPr="00565A67" w:rsidRDefault="00345803" w:rsidP="00345803">
            <w:pPr>
              <w:pStyle w:val="aa"/>
              <w:rPr>
                <w:lang w:val="ru-RU"/>
              </w:rPr>
            </w:pPr>
            <w:r>
              <w:rPr>
                <w:lang w:val="ru-RU"/>
              </w:rPr>
              <w:t xml:space="preserve">Отношение </w:t>
            </w:r>
            <w:r>
              <w:t>p</w:t>
            </w:r>
            <w:r>
              <w:rPr>
                <w:lang w:val="ru-RU"/>
              </w:rPr>
              <w:t>_</w:t>
            </w:r>
            <w:r>
              <w:t>mid</w:t>
            </w:r>
            <w:r>
              <w:rPr>
                <w:lang w:val="ru-RU"/>
              </w:rPr>
              <w:t xml:space="preserve"> / </w:t>
            </w:r>
            <w:r>
              <w:t>p</w:t>
            </w:r>
            <w:r>
              <w:rPr>
                <w:lang w:val="ru-RU"/>
              </w:rPr>
              <w:t>_</w:t>
            </w:r>
            <w:r>
              <w:t>high</w:t>
            </w:r>
            <w:r>
              <w:rPr>
                <w:lang w:val="ru-RU"/>
              </w:rPr>
              <w:t xml:space="preserve"> (прокс., восст.)</w:t>
            </w:r>
          </w:p>
        </w:tc>
      </w:tr>
      <w:tr w:rsidR="00345803" w14:paraId="6DAE4FB0" w14:textId="77777777" w:rsidTr="00345803">
        <w:trPr>
          <w:divId w:val="1101805661"/>
        </w:trPr>
        <w:tc>
          <w:tcPr>
            <w:tcW w:w="3119" w:type="dxa"/>
          </w:tcPr>
          <w:p w14:paraId="01156C48" w14:textId="77777777" w:rsidR="00345803" w:rsidRDefault="00345803" w:rsidP="00345803">
            <w:pPr>
              <w:pStyle w:val="aa"/>
            </w:pPr>
            <w:r>
              <w:rPr>
                <w:rStyle w:val="VerbatimChar"/>
              </w:rPr>
              <w:lastRenderedPageBreak/>
              <w:t>z_vl_prox_rest_e_d2</w:t>
            </w:r>
          </w:p>
        </w:tc>
        <w:tc>
          <w:tcPr>
            <w:tcW w:w="1843" w:type="dxa"/>
          </w:tcPr>
          <w:p w14:paraId="2DE7B0A4" w14:textId="77777777" w:rsidR="00345803" w:rsidRDefault="00345803" w:rsidP="00345803">
            <w:pPr>
              <w:pStyle w:val="aa"/>
            </w:pPr>
            <w:r>
              <w:t>прокс., восст.</w:t>
            </w:r>
          </w:p>
        </w:tc>
        <w:tc>
          <w:tcPr>
            <w:tcW w:w="4393" w:type="dxa"/>
          </w:tcPr>
          <w:p w14:paraId="2C705D0C" w14:textId="77777777" w:rsidR="00345803" w:rsidRDefault="00345803" w:rsidP="00345803">
            <w:pPr>
              <w:pStyle w:val="aa"/>
            </w:pPr>
            <w:r>
              <w:t>Энергия d2 (прокс., восст.)</w:t>
            </w:r>
          </w:p>
        </w:tc>
      </w:tr>
      <w:tr w:rsidR="00345803" w14:paraId="764C0E9D" w14:textId="77777777" w:rsidTr="00345803">
        <w:trPr>
          <w:divId w:val="1101805661"/>
        </w:trPr>
        <w:tc>
          <w:tcPr>
            <w:tcW w:w="3119" w:type="dxa"/>
          </w:tcPr>
          <w:p w14:paraId="53340F94" w14:textId="77777777" w:rsidR="00345803" w:rsidRDefault="00345803" w:rsidP="00345803">
            <w:pPr>
              <w:pStyle w:val="aa"/>
            </w:pPr>
            <w:r>
              <w:rPr>
                <w:rStyle w:val="VerbatimChar"/>
              </w:rPr>
              <w:t>z_vl_prox_rest_e_d3</w:t>
            </w:r>
          </w:p>
        </w:tc>
        <w:tc>
          <w:tcPr>
            <w:tcW w:w="1843" w:type="dxa"/>
          </w:tcPr>
          <w:p w14:paraId="0F4693EF" w14:textId="77777777" w:rsidR="00345803" w:rsidRDefault="00345803" w:rsidP="00345803">
            <w:pPr>
              <w:pStyle w:val="aa"/>
            </w:pPr>
            <w:r>
              <w:t>прокс., восст.</w:t>
            </w:r>
          </w:p>
        </w:tc>
        <w:tc>
          <w:tcPr>
            <w:tcW w:w="4393" w:type="dxa"/>
          </w:tcPr>
          <w:p w14:paraId="21A5F245" w14:textId="77777777" w:rsidR="00345803" w:rsidRDefault="00345803" w:rsidP="00345803">
            <w:pPr>
              <w:pStyle w:val="aa"/>
            </w:pPr>
            <w:r>
              <w:t>Энергия d3 (прокс., восст.)</w:t>
            </w:r>
          </w:p>
        </w:tc>
      </w:tr>
      <w:tr w:rsidR="00345803" w14:paraId="01CC7960" w14:textId="77777777" w:rsidTr="00345803">
        <w:trPr>
          <w:divId w:val="1101805661"/>
        </w:trPr>
        <w:tc>
          <w:tcPr>
            <w:tcW w:w="3119" w:type="dxa"/>
          </w:tcPr>
          <w:p w14:paraId="5ED99D29" w14:textId="77777777" w:rsidR="00345803" w:rsidRDefault="00345803" w:rsidP="00345803">
            <w:pPr>
              <w:pStyle w:val="aa"/>
            </w:pPr>
            <w:r>
              <w:rPr>
                <w:rStyle w:val="VerbatimChar"/>
              </w:rPr>
              <w:t>z_vl_prox_rest_e_d4</w:t>
            </w:r>
          </w:p>
        </w:tc>
        <w:tc>
          <w:tcPr>
            <w:tcW w:w="1843" w:type="dxa"/>
          </w:tcPr>
          <w:p w14:paraId="5D6F1F1C" w14:textId="77777777" w:rsidR="00345803" w:rsidRDefault="00345803" w:rsidP="00345803">
            <w:pPr>
              <w:pStyle w:val="aa"/>
            </w:pPr>
            <w:r>
              <w:t>прокс., восст.</w:t>
            </w:r>
          </w:p>
        </w:tc>
        <w:tc>
          <w:tcPr>
            <w:tcW w:w="4393" w:type="dxa"/>
          </w:tcPr>
          <w:p w14:paraId="0B09609F" w14:textId="77777777" w:rsidR="00345803" w:rsidRDefault="00345803" w:rsidP="00345803">
            <w:pPr>
              <w:pStyle w:val="aa"/>
            </w:pPr>
            <w:r>
              <w:t>Энергия d4 (прокс., восст.)</w:t>
            </w:r>
          </w:p>
        </w:tc>
      </w:tr>
      <w:tr w:rsidR="00345803" w14:paraId="5B5C3217" w14:textId="77777777" w:rsidTr="00345803">
        <w:trPr>
          <w:divId w:val="1101805661"/>
        </w:trPr>
        <w:tc>
          <w:tcPr>
            <w:tcW w:w="3119" w:type="dxa"/>
          </w:tcPr>
          <w:p w14:paraId="1C59018A" w14:textId="77777777" w:rsidR="00345803" w:rsidRDefault="00345803" w:rsidP="00345803">
            <w:pPr>
              <w:pStyle w:val="aa"/>
            </w:pPr>
            <w:r>
              <w:rPr>
                <w:rStyle w:val="VerbatimChar"/>
              </w:rPr>
              <w:t>z_vl_prox_rest_e_d5</w:t>
            </w:r>
          </w:p>
        </w:tc>
        <w:tc>
          <w:tcPr>
            <w:tcW w:w="1843" w:type="dxa"/>
          </w:tcPr>
          <w:p w14:paraId="1D9CBE50" w14:textId="77777777" w:rsidR="00345803" w:rsidRDefault="00345803" w:rsidP="00345803">
            <w:pPr>
              <w:pStyle w:val="aa"/>
            </w:pPr>
            <w:r>
              <w:t>прокс., восст.</w:t>
            </w:r>
          </w:p>
        </w:tc>
        <w:tc>
          <w:tcPr>
            <w:tcW w:w="4393" w:type="dxa"/>
          </w:tcPr>
          <w:p w14:paraId="213DCFDE" w14:textId="77777777" w:rsidR="00345803" w:rsidRDefault="00345803" w:rsidP="00345803">
            <w:pPr>
              <w:pStyle w:val="aa"/>
            </w:pPr>
            <w:r>
              <w:t>Энергия d5 (прокс., восст.)</w:t>
            </w:r>
          </w:p>
        </w:tc>
      </w:tr>
      <w:tr w:rsidR="00345803" w14:paraId="286160F5" w14:textId="77777777" w:rsidTr="00345803">
        <w:trPr>
          <w:divId w:val="1101805661"/>
        </w:trPr>
        <w:tc>
          <w:tcPr>
            <w:tcW w:w="3119" w:type="dxa"/>
          </w:tcPr>
          <w:p w14:paraId="7AFA9044" w14:textId="77777777" w:rsidR="00345803" w:rsidRDefault="00345803" w:rsidP="00345803">
            <w:pPr>
              <w:pStyle w:val="aa"/>
            </w:pPr>
            <w:r>
              <w:rPr>
                <w:rStyle w:val="VerbatimChar"/>
              </w:rPr>
              <w:t>z_vl_prox_rest_wavelet_entropy</w:t>
            </w:r>
          </w:p>
        </w:tc>
        <w:tc>
          <w:tcPr>
            <w:tcW w:w="1843" w:type="dxa"/>
          </w:tcPr>
          <w:p w14:paraId="797D80D4" w14:textId="77777777" w:rsidR="00345803" w:rsidRDefault="00345803" w:rsidP="00345803">
            <w:pPr>
              <w:pStyle w:val="aa"/>
            </w:pPr>
            <w:r>
              <w:t>прокс., восст.</w:t>
            </w:r>
          </w:p>
        </w:tc>
        <w:tc>
          <w:tcPr>
            <w:tcW w:w="4393" w:type="dxa"/>
          </w:tcPr>
          <w:p w14:paraId="5EC4363B" w14:textId="77777777" w:rsidR="00345803" w:rsidRDefault="00345803" w:rsidP="00345803">
            <w:pPr>
              <w:pStyle w:val="aa"/>
            </w:pPr>
            <w:r>
              <w:t>Вейвлет-энтропия (прокс., восст.)</w:t>
            </w:r>
          </w:p>
        </w:tc>
      </w:tr>
      <w:tr w:rsidR="00345803" w14:paraId="76B1BBED" w14:textId="77777777" w:rsidTr="00345803">
        <w:trPr>
          <w:divId w:val="1101805661"/>
        </w:trPr>
        <w:tc>
          <w:tcPr>
            <w:tcW w:w="3119" w:type="dxa"/>
          </w:tcPr>
          <w:p w14:paraId="3AD16395" w14:textId="77777777" w:rsidR="00345803" w:rsidRDefault="00345803" w:rsidP="00345803">
            <w:pPr>
              <w:pStyle w:val="aa"/>
            </w:pPr>
            <w:r>
              <w:rPr>
                <w:rStyle w:val="VerbatimChar"/>
              </w:rPr>
              <w:t>z_vl_prox_rest_ratio_low_high</w:t>
            </w:r>
          </w:p>
        </w:tc>
        <w:tc>
          <w:tcPr>
            <w:tcW w:w="1843" w:type="dxa"/>
          </w:tcPr>
          <w:p w14:paraId="0DE61709" w14:textId="77777777" w:rsidR="00345803" w:rsidRDefault="00345803" w:rsidP="00345803">
            <w:pPr>
              <w:pStyle w:val="aa"/>
            </w:pPr>
            <w:r>
              <w:t>прокс., восст.</w:t>
            </w:r>
          </w:p>
        </w:tc>
        <w:tc>
          <w:tcPr>
            <w:tcW w:w="4393" w:type="dxa"/>
          </w:tcPr>
          <w:p w14:paraId="4F0E67D2" w14:textId="77777777" w:rsidR="00345803" w:rsidRPr="00565A67" w:rsidRDefault="00345803" w:rsidP="00345803">
            <w:pPr>
              <w:pStyle w:val="aa"/>
              <w:rPr>
                <w:lang w:val="ru-RU"/>
              </w:rPr>
            </w:pPr>
            <w:r>
              <w:rPr>
                <w:lang w:val="ru-RU"/>
              </w:rPr>
              <w:t>Отношение (</w:t>
            </w:r>
            <w:r>
              <w:t>d</w:t>
            </w:r>
            <w:r>
              <w:rPr>
                <w:lang w:val="ru-RU"/>
              </w:rPr>
              <w:t>4+</w:t>
            </w:r>
            <w:r>
              <w:t>d</w:t>
            </w:r>
            <w:r>
              <w:rPr>
                <w:lang w:val="ru-RU"/>
              </w:rPr>
              <w:t>5)/(</w:t>
            </w:r>
            <w:r>
              <w:t>d</w:t>
            </w:r>
            <w:r>
              <w:rPr>
                <w:lang w:val="ru-RU"/>
              </w:rPr>
              <w:t>2+</w:t>
            </w:r>
            <w:r>
              <w:t>d</w:t>
            </w:r>
            <w:r>
              <w:rPr>
                <w:lang w:val="ru-RU"/>
              </w:rPr>
              <w:t>3) (прокс., восст.)</w:t>
            </w:r>
          </w:p>
        </w:tc>
      </w:tr>
    </w:tbl>
    <w:p w14:paraId="1B836EBB" w14:textId="77777777" w:rsidR="00345803" w:rsidRDefault="00345803" w:rsidP="00345803">
      <w:pPr>
        <w:divId w:val="1101805661"/>
      </w:pPr>
    </w:p>
    <w:p w14:paraId="1C3BCAB0" w14:textId="77777777" w:rsidR="00345803" w:rsidRDefault="00345803" w:rsidP="00606876">
      <w:pPr>
        <w:ind w:firstLine="709"/>
        <w:divId w:val="1101805661"/>
      </w:pPr>
      <w:bookmarkStart w:id="90" w:name="X0050d68fb57b38026066ac753840f9f9f5ded83"/>
      <w:bookmarkEnd w:id="89"/>
      <w:r>
        <w:t>ЭМГ: вариабельность амплитуды цикл-к-циклу (4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346EBA75"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DB71BE"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9A75B84" w14:textId="77777777" w:rsidR="00345803" w:rsidRPr="00C035A3" w:rsidRDefault="00345803" w:rsidP="00C035A3">
            <w:pPr>
              <w:pStyle w:val="aa"/>
              <w:jc w:val="center"/>
              <w:rPr>
                <w:b/>
                <w:bCs/>
              </w:rPr>
            </w:pPr>
            <w:r>
              <w:rPr>
                <w:b/>
                <w:bCs/>
              </w:rPr>
              <w:t>Физиологический смысл</w:t>
            </w:r>
          </w:p>
        </w:tc>
      </w:tr>
      <w:tr w:rsidR="00345803" w:rsidRPr="00F807FC" w14:paraId="3B3AB1B9" w14:textId="77777777" w:rsidTr="00C035A3">
        <w:trPr>
          <w:divId w:val="1101805661"/>
        </w:trPr>
        <w:tc>
          <w:tcPr>
            <w:tcW w:w="3960" w:type="dxa"/>
          </w:tcPr>
          <w:p w14:paraId="16F3FCBD" w14:textId="77777777" w:rsidR="00345803" w:rsidRPr="00C035A3" w:rsidRDefault="00345803" w:rsidP="00C035A3">
            <w:pPr>
              <w:pStyle w:val="aa"/>
            </w:pPr>
            <w:r>
              <w:rPr>
                <w:rStyle w:val="VerbatimChar"/>
                <w:rFonts w:ascii="Times New Roman" w:hAnsi="Times New Roman"/>
              </w:rPr>
              <w:t>z_vl_dist_load_rms_cv</w:t>
            </w:r>
          </w:p>
        </w:tc>
        <w:tc>
          <w:tcPr>
            <w:tcW w:w="3960" w:type="dxa"/>
          </w:tcPr>
          <w:p w14:paraId="29339728"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нагр.</w:t>
            </w:r>
          </w:p>
        </w:tc>
      </w:tr>
      <w:tr w:rsidR="00345803" w:rsidRPr="00F807FC" w14:paraId="5D330FFE" w14:textId="77777777" w:rsidTr="00C035A3">
        <w:trPr>
          <w:divId w:val="1101805661"/>
        </w:trPr>
        <w:tc>
          <w:tcPr>
            <w:tcW w:w="3960" w:type="dxa"/>
          </w:tcPr>
          <w:p w14:paraId="55C0D807" w14:textId="77777777" w:rsidR="00345803" w:rsidRPr="00C035A3" w:rsidRDefault="00345803" w:rsidP="00C035A3">
            <w:pPr>
              <w:pStyle w:val="aa"/>
            </w:pPr>
            <w:r>
              <w:rPr>
                <w:rStyle w:val="VerbatimChar"/>
                <w:rFonts w:ascii="Times New Roman" w:hAnsi="Times New Roman"/>
              </w:rPr>
              <w:t>z_vl_dist_rest_rms_cv</w:t>
            </w:r>
          </w:p>
        </w:tc>
        <w:tc>
          <w:tcPr>
            <w:tcW w:w="3960" w:type="dxa"/>
          </w:tcPr>
          <w:p w14:paraId="622C6BDE"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дист., восст.</w:t>
            </w:r>
          </w:p>
        </w:tc>
      </w:tr>
      <w:tr w:rsidR="00345803" w:rsidRPr="00F807FC" w14:paraId="76DE391F" w14:textId="77777777" w:rsidTr="00C035A3">
        <w:trPr>
          <w:divId w:val="1101805661"/>
        </w:trPr>
        <w:tc>
          <w:tcPr>
            <w:tcW w:w="3960" w:type="dxa"/>
          </w:tcPr>
          <w:p w14:paraId="0AF97624" w14:textId="77777777" w:rsidR="00345803" w:rsidRPr="00C035A3" w:rsidRDefault="00345803" w:rsidP="00C035A3">
            <w:pPr>
              <w:pStyle w:val="aa"/>
            </w:pPr>
            <w:r>
              <w:rPr>
                <w:rStyle w:val="VerbatimChar"/>
                <w:rFonts w:ascii="Times New Roman" w:hAnsi="Times New Roman"/>
              </w:rPr>
              <w:t>z_vl_prox_load_rms_cv</w:t>
            </w:r>
          </w:p>
        </w:tc>
        <w:tc>
          <w:tcPr>
            <w:tcW w:w="3960" w:type="dxa"/>
          </w:tcPr>
          <w:p w14:paraId="1F36080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нагр.</w:t>
            </w:r>
          </w:p>
        </w:tc>
      </w:tr>
      <w:tr w:rsidR="00345803" w:rsidRPr="00F807FC" w14:paraId="42BF7F58" w14:textId="77777777" w:rsidTr="00C035A3">
        <w:trPr>
          <w:divId w:val="1101805661"/>
        </w:trPr>
        <w:tc>
          <w:tcPr>
            <w:tcW w:w="3960" w:type="dxa"/>
          </w:tcPr>
          <w:p w14:paraId="464258E4" w14:textId="77777777" w:rsidR="00345803" w:rsidRPr="00C035A3" w:rsidRDefault="00345803" w:rsidP="00C035A3">
            <w:pPr>
              <w:pStyle w:val="aa"/>
            </w:pPr>
            <w:r>
              <w:rPr>
                <w:rStyle w:val="VerbatimChar"/>
                <w:rFonts w:ascii="Times New Roman" w:hAnsi="Times New Roman"/>
              </w:rPr>
              <w:t>z_vl_prox_rest_rms_cv</w:t>
            </w:r>
          </w:p>
        </w:tc>
        <w:tc>
          <w:tcPr>
            <w:tcW w:w="3960" w:type="dxa"/>
          </w:tcPr>
          <w:p w14:paraId="7A58FBC4" w14:textId="77777777" w:rsidR="00345803" w:rsidRPr="00F807FC" w:rsidRDefault="00345803" w:rsidP="00C035A3">
            <w:pPr>
              <w:pStyle w:val="aa"/>
              <w:rPr>
                <w:lang w:val="ru-RU"/>
              </w:rPr>
            </w:pPr>
            <w:r>
              <w:t>CV</w:t>
            </w:r>
            <w:r>
              <w:rPr>
                <w:lang w:val="ru-RU"/>
              </w:rPr>
              <w:t xml:space="preserve"> амплитуды </w:t>
            </w:r>
            <w:r>
              <w:t>RMS</w:t>
            </w:r>
            <w:r>
              <w:rPr>
                <w:lang w:val="ru-RU"/>
              </w:rPr>
              <w:t xml:space="preserve"> по циклам – прокс., восст.</w:t>
            </w:r>
          </w:p>
        </w:tc>
      </w:tr>
    </w:tbl>
    <w:p w14:paraId="47853799" w14:textId="77777777" w:rsidR="00345803" w:rsidRDefault="00345803" w:rsidP="00345803">
      <w:pPr>
        <w:divId w:val="1101805661"/>
      </w:pPr>
    </w:p>
    <w:p w14:paraId="5CB2C03F" w14:textId="77777777" w:rsidR="00345803" w:rsidRDefault="00345803" w:rsidP="00606876">
      <w:pPr>
        <w:ind w:firstLine="709"/>
        <w:divId w:val="1101805661"/>
      </w:pPr>
      <w:bookmarkStart w:id="91" w:name="кинематика-педалирования-11-признаков"/>
      <w:bookmarkEnd w:id="90"/>
      <w:r>
        <w:t>Кинематика педалирования (11 признаков)</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CEE51D4"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50861EA8" w14:textId="77777777" w:rsidR="00345803" w:rsidRPr="00C035A3" w:rsidRDefault="00345803" w:rsidP="00C035A3">
            <w:pPr>
              <w:pStyle w:val="aa"/>
              <w:jc w:val="center"/>
              <w:rPr>
                <w:b/>
                <w:bCs/>
              </w:rPr>
            </w:pPr>
            <w:r>
              <w:rPr>
                <w:b/>
                <w:bCs/>
              </w:rPr>
              <w:t>Техническое обозначение</w:t>
            </w:r>
          </w:p>
        </w:tc>
        <w:tc>
          <w:tcPr>
            <w:tcW w:w="3960" w:type="dxa"/>
            <w:tcBorders>
              <w:bottom w:val="none" w:sz="0" w:space="0" w:color="auto"/>
            </w:tcBorders>
          </w:tcPr>
          <w:p w14:paraId="4452F0D7" w14:textId="77777777" w:rsidR="00345803" w:rsidRPr="00C035A3" w:rsidRDefault="00345803" w:rsidP="00C035A3">
            <w:pPr>
              <w:pStyle w:val="aa"/>
              <w:jc w:val="center"/>
              <w:rPr>
                <w:b/>
                <w:bCs/>
              </w:rPr>
            </w:pPr>
            <w:r>
              <w:rPr>
                <w:b/>
                <w:bCs/>
              </w:rPr>
              <w:t>Физиологический смысл</w:t>
            </w:r>
          </w:p>
        </w:tc>
      </w:tr>
      <w:tr w:rsidR="00345803" w14:paraId="18020051" w14:textId="77777777" w:rsidTr="00C035A3">
        <w:trPr>
          <w:divId w:val="1101805661"/>
        </w:trPr>
        <w:tc>
          <w:tcPr>
            <w:tcW w:w="3960" w:type="dxa"/>
          </w:tcPr>
          <w:p w14:paraId="1DC6172C" w14:textId="77777777" w:rsidR="00345803" w:rsidRPr="00C035A3" w:rsidRDefault="00345803" w:rsidP="00C035A3">
            <w:pPr>
              <w:pStyle w:val="aa"/>
            </w:pPr>
            <w:r>
              <w:rPr>
                <w:rStyle w:val="VerbatimChar"/>
                <w:rFonts w:ascii="Times New Roman" w:hAnsi="Times New Roman"/>
              </w:rPr>
              <w:t>z_cadence_mean_rpm</w:t>
            </w:r>
          </w:p>
        </w:tc>
        <w:tc>
          <w:tcPr>
            <w:tcW w:w="3960" w:type="dxa"/>
          </w:tcPr>
          <w:p w14:paraId="5373AEB4" w14:textId="77777777" w:rsidR="00345803" w:rsidRPr="00F807FC" w:rsidRDefault="00345803" w:rsidP="00C035A3">
            <w:pPr>
              <w:pStyle w:val="aa"/>
              <w:rPr>
                <w:lang w:val="ru-RU"/>
              </w:rPr>
            </w:pPr>
            <w:r>
              <w:rPr>
                <w:lang w:val="ru-RU"/>
              </w:rPr>
              <w:t xml:space="preserve">Средняя каденс в окне (об/мин), </w:t>
            </w:r>
            <w:r>
              <w:t>z</w:t>
            </w:r>
            <w:r>
              <w:rPr>
                <w:lang w:val="ru-RU"/>
              </w:rPr>
              <w:t>-норм.</w:t>
            </w:r>
          </w:p>
        </w:tc>
      </w:tr>
      <w:tr w:rsidR="00345803" w14:paraId="3C9539A0" w14:textId="77777777" w:rsidTr="00C035A3">
        <w:trPr>
          <w:divId w:val="1101805661"/>
        </w:trPr>
        <w:tc>
          <w:tcPr>
            <w:tcW w:w="3960" w:type="dxa"/>
          </w:tcPr>
          <w:p w14:paraId="1FD2DD7F" w14:textId="77777777" w:rsidR="00345803" w:rsidRPr="00C035A3" w:rsidRDefault="00345803" w:rsidP="00C035A3">
            <w:pPr>
              <w:pStyle w:val="aa"/>
            </w:pPr>
            <w:r>
              <w:rPr>
                <w:rStyle w:val="VerbatimChar"/>
                <w:rFonts w:ascii="Times New Roman" w:hAnsi="Times New Roman"/>
              </w:rPr>
              <w:t>z_cadence_cv</w:t>
            </w:r>
          </w:p>
        </w:tc>
        <w:tc>
          <w:tcPr>
            <w:tcW w:w="3960" w:type="dxa"/>
          </w:tcPr>
          <w:p w14:paraId="77882235" w14:textId="77777777" w:rsidR="00345803" w:rsidRPr="00C035A3" w:rsidRDefault="00345803" w:rsidP="00C035A3">
            <w:pPr>
              <w:pStyle w:val="aa"/>
            </w:pPr>
            <w:r>
              <w:t>Коэффициент вариации каденса</w:t>
            </w:r>
          </w:p>
        </w:tc>
      </w:tr>
      <w:tr w:rsidR="00345803" w14:paraId="32CDF685" w14:textId="77777777" w:rsidTr="00C035A3">
        <w:trPr>
          <w:divId w:val="1101805661"/>
        </w:trPr>
        <w:tc>
          <w:tcPr>
            <w:tcW w:w="3960" w:type="dxa"/>
          </w:tcPr>
          <w:p w14:paraId="43D07808" w14:textId="77777777" w:rsidR="00345803" w:rsidRPr="00C035A3" w:rsidRDefault="00345803" w:rsidP="00C035A3">
            <w:pPr>
              <w:pStyle w:val="aa"/>
            </w:pPr>
            <w:r>
              <w:rPr>
                <w:rStyle w:val="VerbatimChar"/>
                <w:rFonts w:ascii="Times New Roman" w:hAnsi="Times New Roman"/>
              </w:rPr>
              <w:t>z_load_duration_ms</w:t>
            </w:r>
          </w:p>
        </w:tc>
        <w:tc>
          <w:tcPr>
            <w:tcW w:w="3960" w:type="dxa"/>
          </w:tcPr>
          <w:p w14:paraId="2F999AA2" w14:textId="77777777" w:rsidR="00345803" w:rsidRPr="00F807FC" w:rsidRDefault="00345803" w:rsidP="00C035A3">
            <w:pPr>
              <w:pStyle w:val="aa"/>
              <w:rPr>
                <w:lang w:val="ru-RU"/>
              </w:rPr>
            </w:pPr>
            <w:r>
              <w:rPr>
                <w:lang w:val="ru-RU"/>
              </w:rPr>
              <w:t>Средняя длительность фазы нагрузки (мс)</w:t>
            </w:r>
          </w:p>
        </w:tc>
      </w:tr>
      <w:tr w:rsidR="00345803" w14:paraId="2E9B14D2" w14:textId="77777777" w:rsidTr="00C035A3">
        <w:trPr>
          <w:divId w:val="1101805661"/>
        </w:trPr>
        <w:tc>
          <w:tcPr>
            <w:tcW w:w="3960" w:type="dxa"/>
          </w:tcPr>
          <w:p w14:paraId="2277129A" w14:textId="77777777" w:rsidR="00345803" w:rsidRPr="00C035A3" w:rsidRDefault="00345803" w:rsidP="00C035A3">
            <w:pPr>
              <w:pStyle w:val="aa"/>
            </w:pPr>
            <w:r>
              <w:rPr>
                <w:rStyle w:val="VerbatimChar"/>
                <w:rFonts w:ascii="Times New Roman" w:hAnsi="Times New Roman"/>
              </w:rPr>
              <w:t>z_rest_duration_ms</w:t>
            </w:r>
          </w:p>
        </w:tc>
        <w:tc>
          <w:tcPr>
            <w:tcW w:w="3960" w:type="dxa"/>
          </w:tcPr>
          <w:p w14:paraId="4D115FF5" w14:textId="77777777" w:rsidR="00345803" w:rsidRPr="00F807FC" w:rsidRDefault="00345803" w:rsidP="00C035A3">
            <w:pPr>
              <w:pStyle w:val="aa"/>
              <w:rPr>
                <w:lang w:val="ru-RU"/>
              </w:rPr>
            </w:pPr>
            <w:r>
              <w:rPr>
                <w:lang w:val="ru-RU"/>
              </w:rPr>
              <w:t>Средняя длительность фазы восстановления (мс)</w:t>
            </w:r>
          </w:p>
        </w:tc>
      </w:tr>
      <w:tr w:rsidR="00345803" w14:paraId="0C9D7175" w14:textId="77777777" w:rsidTr="00C035A3">
        <w:trPr>
          <w:divId w:val="1101805661"/>
        </w:trPr>
        <w:tc>
          <w:tcPr>
            <w:tcW w:w="3960" w:type="dxa"/>
          </w:tcPr>
          <w:p w14:paraId="0E7A7576" w14:textId="77777777" w:rsidR="00345803" w:rsidRPr="00C035A3" w:rsidRDefault="00345803" w:rsidP="00C035A3">
            <w:pPr>
              <w:pStyle w:val="aa"/>
            </w:pPr>
            <w:r>
              <w:rPr>
                <w:rStyle w:val="VerbatimChar"/>
                <w:rFonts w:ascii="Times New Roman" w:hAnsi="Times New Roman"/>
              </w:rPr>
              <w:t>z_load_rest_ratio</w:t>
            </w:r>
          </w:p>
        </w:tc>
        <w:tc>
          <w:tcPr>
            <w:tcW w:w="3960" w:type="dxa"/>
          </w:tcPr>
          <w:p w14:paraId="0AF8FA0D" w14:textId="77777777" w:rsidR="00345803" w:rsidRPr="00C035A3" w:rsidRDefault="00345803" w:rsidP="00C035A3">
            <w:pPr>
              <w:pStyle w:val="aa"/>
            </w:pPr>
            <w:r>
              <w:t>Отношение длительностей нагр./восст.</w:t>
            </w:r>
          </w:p>
        </w:tc>
      </w:tr>
      <w:tr w:rsidR="00345803" w14:paraId="685D3A58" w14:textId="77777777" w:rsidTr="00C035A3">
        <w:trPr>
          <w:divId w:val="1101805661"/>
        </w:trPr>
        <w:tc>
          <w:tcPr>
            <w:tcW w:w="3960" w:type="dxa"/>
          </w:tcPr>
          <w:p w14:paraId="0F1659D8" w14:textId="77777777" w:rsidR="00345803" w:rsidRPr="00C035A3" w:rsidRDefault="00345803" w:rsidP="00C035A3">
            <w:pPr>
              <w:pStyle w:val="aa"/>
            </w:pPr>
            <w:r>
              <w:rPr>
                <w:rStyle w:val="VerbatimChar"/>
                <w:rFonts w:ascii="Times New Roman" w:hAnsi="Times New Roman"/>
              </w:rPr>
              <w:t>z_load_duration_cv</w:t>
            </w:r>
          </w:p>
        </w:tc>
        <w:tc>
          <w:tcPr>
            <w:tcW w:w="3960" w:type="dxa"/>
          </w:tcPr>
          <w:p w14:paraId="678159C1" w14:textId="77777777" w:rsidR="00345803" w:rsidRPr="00C035A3" w:rsidRDefault="00345803" w:rsidP="00C035A3">
            <w:pPr>
              <w:pStyle w:val="aa"/>
            </w:pPr>
            <w:r>
              <w:t>CV длительностей фаз нагрузки</w:t>
            </w:r>
          </w:p>
        </w:tc>
      </w:tr>
      <w:tr w:rsidR="00345803" w14:paraId="2A10A754" w14:textId="77777777" w:rsidTr="00C035A3">
        <w:trPr>
          <w:divId w:val="1101805661"/>
        </w:trPr>
        <w:tc>
          <w:tcPr>
            <w:tcW w:w="3960" w:type="dxa"/>
          </w:tcPr>
          <w:p w14:paraId="5B943E20" w14:textId="77777777" w:rsidR="00345803" w:rsidRPr="00C035A3" w:rsidRDefault="00345803" w:rsidP="00C035A3">
            <w:pPr>
              <w:pStyle w:val="aa"/>
            </w:pPr>
            <w:r>
              <w:rPr>
                <w:rStyle w:val="VerbatimChar"/>
                <w:rFonts w:ascii="Times New Roman" w:hAnsi="Times New Roman"/>
              </w:rPr>
              <w:t>z_rest_duration_cv</w:t>
            </w:r>
          </w:p>
        </w:tc>
        <w:tc>
          <w:tcPr>
            <w:tcW w:w="3960" w:type="dxa"/>
          </w:tcPr>
          <w:p w14:paraId="61202AA3" w14:textId="77777777" w:rsidR="00345803" w:rsidRPr="00C035A3" w:rsidRDefault="00345803" w:rsidP="00C035A3">
            <w:pPr>
              <w:pStyle w:val="aa"/>
            </w:pPr>
            <w:r>
              <w:t>CV длительностей фаз восстановления</w:t>
            </w:r>
          </w:p>
        </w:tc>
      </w:tr>
      <w:tr w:rsidR="00345803" w14:paraId="668B6ACA" w14:textId="77777777" w:rsidTr="00C035A3">
        <w:trPr>
          <w:divId w:val="1101805661"/>
        </w:trPr>
        <w:tc>
          <w:tcPr>
            <w:tcW w:w="3960" w:type="dxa"/>
          </w:tcPr>
          <w:p w14:paraId="5BEFFB82" w14:textId="77777777" w:rsidR="00345803" w:rsidRPr="00C035A3" w:rsidRDefault="00345803" w:rsidP="00C035A3">
            <w:pPr>
              <w:pStyle w:val="aa"/>
            </w:pPr>
            <w:r>
              <w:rPr>
                <w:rStyle w:val="VerbatimChar"/>
                <w:rFonts w:ascii="Times New Roman" w:hAnsi="Times New Roman"/>
              </w:rPr>
              <w:t>z_load_trend_cv_ratio_30s</w:t>
            </w:r>
          </w:p>
        </w:tc>
        <w:tc>
          <w:tcPr>
            <w:tcW w:w="3960" w:type="dxa"/>
          </w:tcPr>
          <w:p w14:paraId="20909AB2"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нагр. за 30 с</w:t>
            </w:r>
          </w:p>
        </w:tc>
      </w:tr>
      <w:tr w:rsidR="00345803" w14:paraId="4FD10903" w14:textId="77777777" w:rsidTr="00C035A3">
        <w:trPr>
          <w:divId w:val="1101805661"/>
        </w:trPr>
        <w:tc>
          <w:tcPr>
            <w:tcW w:w="3960" w:type="dxa"/>
          </w:tcPr>
          <w:p w14:paraId="0D8CB635" w14:textId="77777777" w:rsidR="00345803" w:rsidRPr="00C035A3" w:rsidRDefault="00345803" w:rsidP="00C035A3">
            <w:pPr>
              <w:pStyle w:val="aa"/>
            </w:pPr>
            <w:r>
              <w:rPr>
                <w:rStyle w:val="VerbatimChar"/>
                <w:rFonts w:ascii="Times New Roman" w:hAnsi="Times New Roman"/>
              </w:rPr>
              <w:t>z_rest_trend_cv_ratio_30s</w:t>
            </w:r>
          </w:p>
        </w:tc>
        <w:tc>
          <w:tcPr>
            <w:tcW w:w="3960" w:type="dxa"/>
          </w:tcPr>
          <w:p w14:paraId="6A36B52A" w14:textId="77777777" w:rsidR="00345803" w:rsidRPr="00F807FC" w:rsidRDefault="00345803" w:rsidP="00C035A3">
            <w:pPr>
              <w:pStyle w:val="aa"/>
              <w:rPr>
                <w:lang w:val="ru-RU"/>
              </w:rPr>
            </w:pPr>
            <w:r>
              <w:rPr>
                <w:lang w:val="ru-RU"/>
              </w:rPr>
              <w:t xml:space="preserve">Отношение </w:t>
            </w:r>
            <w:r>
              <w:t>CV</w:t>
            </w:r>
            <w:r>
              <w:rPr>
                <w:lang w:val="ru-RU"/>
              </w:rPr>
              <w:t xml:space="preserve"> последней трети к первой трети восст. за 30 с</w:t>
            </w:r>
          </w:p>
        </w:tc>
      </w:tr>
      <w:tr w:rsidR="00345803" w14:paraId="6C8A4093" w14:textId="77777777" w:rsidTr="00C035A3">
        <w:trPr>
          <w:divId w:val="1101805661"/>
        </w:trPr>
        <w:tc>
          <w:tcPr>
            <w:tcW w:w="3960" w:type="dxa"/>
          </w:tcPr>
          <w:p w14:paraId="2153A27D" w14:textId="77777777" w:rsidR="00345803" w:rsidRPr="00C035A3" w:rsidRDefault="00345803" w:rsidP="00C035A3">
            <w:pPr>
              <w:pStyle w:val="aa"/>
            </w:pPr>
            <w:r>
              <w:rPr>
                <w:rStyle w:val="VerbatimChar"/>
                <w:rFonts w:ascii="Times New Roman" w:hAnsi="Times New Roman"/>
              </w:rPr>
              <w:t>z_load_sampen_30s</w:t>
            </w:r>
          </w:p>
        </w:tc>
        <w:tc>
          <w:tcPr>
            <w:tcW w:w="3960" w:type="dxa"/>
          </w:tcPr>
          <w:p w14:paraId="208D6C8E"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нагр. фаз за 30 с</w:t>
            </w:r>
          </w:p>
        </w:tc>
      </w:tr>
      <w:tr w:rsidR="00345803" w14:paraId="34F37889" w14:textId="77777777" w:rsidTr="00C035A3">
        <w:trPr>
          <w:divId w:val="1101805661"/>
        </w:trPr>
        <w:tc>
          <w:tcPr>
            <w:tcW w:w="3960" w:type="dxa"/>
          </w:tcPr>
          <w:p w14:paraId="0EDC4210" w14:textId="77777777" w:rsidR="00345803" w:rsidRPr="00C035A3" w:rsidRDefault="00345803" w:rsidP="00C035A3">
            <w:pPr>
              <w:pStyle w:val="aa"/>
            </w:pPr>
            <w:r>
              <w:rPr>
                <w:rStyle w:val="VerbatimChar"/>
                <w:rFonts w:ascii="Times New Roman" w:hAnsi="Times New Roman"/>
              </w:rPr>
              <w:t>z_rest_sampen_30s</w:t>
            </w:r>
          </w:p>
        </w:tc>
        <w:tc>
          <w:tcPr>
            <w:tcW w:w="3960" w:type="dxa"/>
          </w:tcPr>
          <w:p w14:paraId="32DF20A0" w14:textId="77777777" w:rsidR="00345803" w:rsidRPr="00F807FC" w:rsidRDefault="00345803" w:rsidP="00C035A3">
            <w:pPr>
              <w:pStyle w:val="aa"/>
              <w:rPr>
                <w:lang w:val="ru-RU"/>
              </w:rPr>
            </w:pPr>
            <w:r>
              <w:t>Sample</w:t>
            </w:r>
            <w:r>
              <w:rPr>
                <w:lang w:val="ru-RU"/>
              </w:rPr>
              <w:t xml:space="preserve"> </w:t>
            </w:r>
            <w:r>
              <w:t>Entropy</w:t>
            </w:r>
            <w:r>
              <w:rPr>
                <w:lang w:val="ru-RU"/>
              </w:rPr>
              <w:t xml:space="preserve"> длительностей восст. фаз за 30 с</w:t>
            </w:r>
          </w:p>
        </w:tc>
      </w:tr>
    </w:tbl>
    <w:p w14:paraId="7B63F483" w14:textId="77777777" w:rsidR="00345803" w:rsidRDefault="00345803" w:rsidP="00345803">
      <w:pPr>
        <w:divId w:val="1101805661"/>
      </w:pPr>
    </w:p>
    <w:p w14:paraId="44A83023" w14:textId="77777777" w:rsidR="00345803" w:rsidRDefault="00345803" w:rsidP="00606876">
      <w:pPr>
        <w:ind w:firstLine="709"/>
        <w:divId w:val="1101805661"/>
      </w:pPr>
      <w:bookmarkStart w:id="92" w:name="X5224b52a843676adf2db617b5562460227a9005"/>
      <w:bookmarkEnd w:id="91"/>
      <w:r>
        <w:t>NIRS – оконные признаки (15 признаков, Train.Red)</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51B479C0"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34B93F2"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05776D9B" w14:textId="77777777" w:rsidR="00345803" w:rsidRPr="00A10CA8" w:rsidRDefault="00345803" w:rsidP="00A10CA8">
            <w:pPr>
              <w:pStyle w:val="aa"/>
              <w:jc w:val="center"/>
              <w:rPr>
                <w:b/>
                <w:bCs/>
              </w:rPr>
            </w:pPr>
            <w:r>
              <w:rPr>
                <w:b/>
                <w:bCs/>
              </w:rPr>
              <w:t>Физиологический смысл</w:t>
            </w:r>
          </w:p>
        </w:tc>
      </w:tr>
      <w:tr w:rsidR="00345803" w14:paraId="6E747D7D" w14:textId="77777777" w:rsidTr="00A10CA8">
        <w:trPr>
          <w:divId w:val="1101805661"/>
        </w:trPr>
        <w:tc>
          <w:tcPr>
            <w:tcW w:w="3960" w:type="dxa"/>
          </w:tcPr>
          <w:p w14:paraId="13AF8C31" w14:textId="77777777" w:rsidR="00345803" w:rsidRPr="00A10CA8" w:rsidRDefault="00345803" w:rsidP="00A10CA8">
            <w:pPr>
              <w:pStyle w:val="aa"/>
            </w:pPr>
            <w:r>
              <w:rPr>
                <w:rStyle w:val="VerbatimChar"/>
                <w:rFonts w:ascii="Times New Roman" w:hAnsi="Times New Roman"/>
              </w:rPr>
              <w:t>trainred_smo2_mean</w:t>
            </w:r>
          </w:p>
        </w:tc>
        <w:tc>
          <w:tcPr>
            <w:tcW w:w="3960" w:type="dxa"/>
          </w:tcPr>
          <w:p w14:paraId="50A1E900" w14:textId="77777777" w:rsidR="00345803" w:rsidRPr="00A10CA8" w:rsidRDefault="00345803" w:rsidP="00A10CA8">
            <w:pPr>
              <w:pStyle w:val="aa"/>
            </w:pPr>
            <w:r>
              <w:t>Среднее SmO₂ в окне (%)</w:t>
            </w:r>
          </w:p>
        </w:tc>
      </w:tr>
      <w:tr w:rsidR="00345803" w14:paraId="65630A26" w14:textId="77777777" w:rsidTr="00A10CA8">
        <w:trPr>
          <w:divId w:val="1101805661"/>
        </w:trPr>
        <w:tc>
          <w:tcPr>
            <w:tcW w:w="3960" w:type="dxa"/>
          </w:tcPr>
          <w:p w14:paraId="05FF121C" w14:textId="77777777" w:rsidR="00345803" w:rsidRPr="00A10CA8" w:rsidRDefault="00345803" w:rsidP="00A10CA8">
            <w:pPr>
              <w:pStyle w:val="aa"/>
            </w:pPr>
            <w:r>
              <w:rPr>
                <w:rStyle w:val="VerbatimChar"/>
                <w:rFonts w:ascii="Times New Roman" w:hAnsi="Times New Roman"/>
              </w:rPr>
              <w:lastRenderedPageBreak/>
              <w:t>trainred_smo2_drop</w:t>
            </w:r>
          </w:p>
        </w:tc>
        <w:tc>
          <w:tcPr>
            <w:tcW w:w="3960" w:type="dxa"/>
          </w:tcPr>
          <w:p w14:paraId="25666CA7" w14:textId="77777777" w:rsidR="00345803" w:rsidRPr="00F807FC" w:rsidRDefault="00345803" w:rsidP="00A10CA8">
            <w:pPr>
              <w:pStyle w:val="aa"/>
              <w:rPr>
                <w:lang w:val="ru-RU"/>
              </w:rPr>
            </w:pPr>
            <w:r>
              <w:rPr>
                <w:lang w:val="ru-RU"/>
              </w:rPr>
              <w:t xml:space="preserve">Снижение </w:t>
            </w:r>
            <w:r>
              <w:t>SmO</w:t>
            </w:r>
            <w:r>
              <w:rPr>
                <w:lang w:val="ru-RU"/>
              </w:rPr>
              <w:t>₂ от начала окна</w:t>
            </w:r>
          </w:p>
        </w:tc>
      </w:tr>
      <w:tr w:rsidR="00345803" w14:paraId="2E7F9876" w14:textId="77777777" w:rsidTr="00A10CA8">
        <w:trPr>
          <w:divId w:val="1101805661"/>
        </w:trPr>
        <w:tc>
          <w:tcPr>
            <w:tcW w:w="3960" w:type="dxa"/>
          </w:tcPr>
          <w:p w14:paraId="23893896" w14:textId="77777777" w:rsidR="00345803" w:rsidRPr="00A10CA8" w:rsidRDefault="00345803" w:rsidP="00A10CA8">
            <w:pPr>
              <w:pStyle w:val="aa"/>
            </w:pPr>
            <w:r>
              <w:rPr>
                <w:rStyle w:val="VerbatimChar"/>
                <w:rFonts w:ascii="Times New Roman" w:hAnsi="Times New Roman"/>
              </w:rPr>
              <w:t>trainred_smo2_slope</w:t>
            </w:r>
          </w:p>
        </w:tc>
        <w:tc>
          <w:tcPr>
            <w:tcW w:w="3960" w:type="dxa"/>
          </w:tcPr>
          <w:p w14:paraId="624C91BB" w14:textId="77777777" w:rsidR="00345803" w:rsidRPr="00F807FC" w:rsidRDefault="00345803" w:rsidP="00A10CA8">
            <w:pPr>
              <w:pStyle w:val="aa"/>
              <w:rPr>
                <w:lang w:val="ru-RU"/>
              </w:rPr>
            </w:pPr>
            <w:r>
              <w:rPr>
                <w:lang w:val="ru-RU"/>
              </w:rPr>
              <w:t xml:space="preserve">Линейный тренд </w:t>
            </w:r>
            <w:r>
              <w:t>SmO</w:t>
            </w:r>
            <w:r>
              <w:rPr>
                <w:lang w:val="ru-RU"/>
              </w:rPr>
              <w:t>₂ в окне</w:t>
            </w:r>
          </w:p>
        </w:tc>
      </w:tr>
      <w:tr w:rsidR="00345803" w14:paraId="36588B2D" w14:textId="77777777" w:rsidTr="00A10CA8">
        <w:trPr>
          <w:divId w:val="1101805661"/>
        </w:trPr>
        <w:tc>
          <w:tcPr>
            <w:tcW w:w="3960" w:type="dxa"/>
          </w:tcPr>
          <w:p w14:paraId="7008C56D" w14:textId="77777777" w:rsidR="00345803" w:rsidRPr="00A10CA8" w:rsidRDefault="00345803" w:rsidP="00A10CA8">
            <w:pPr>
              <w:pStyle w:val="aa"/>
            </w:pPr>
            <w:r>
              <w:rPr>
                <w:rStyle w:val="VerbatimChar"/>
                <w:rFonts w:ascii="Times New Roman" w:hAnsi="Times New Roman"/>
              </w:rPr>
              <w:t>trainred_smo2_std</w:t>
            </w:r>
          </w:p>
        </w:tc>
        <w:tc>
          <w:tcPr>
            <w:tcW w:w="3960" w:type="dxa"/>
          </w:tcPr>
          <w:p w14:paraId="1B8AC948" w14:textId="77777777" w:rsidR="00345803" w:rsidRPr="00A10CA8" w:rsidRDefault="00345803" w:rsidP="00A10CA8">
            <w:pPr>
              <w:pStyle w:val="aa"/>
            </w:pPr>
            <w:r>
              <w:t>Стандартное отклонение SmO₂</w:t>
            </w:r>
          </w:p>
        </w:tc>
      </w:tr>
      <w:tr w:rsidR="00345803" w14:paraId="47780FF4" w14:textId="77777777" w:rsidTr="00A10CA8">
        <w:trPr>
          <w:divId w:val="1101805661"/>
        </w:trPr>
        <w:tc>
          <w:tcPr>
            <w:tcW w:w="3960" w:type="dxa"/>
          </w:tcPr>
          <w:p w14:paraId="7DE003C7" w14:textId="77777777" w:rsidR="00345803" w:rsidRPr="00A10CA8" w:rsidRDefault="00345803" w:rsidP="00A10CA8">
            <w:pPr>
              <w:pStyle w:val="aa"/>
            </w:pPr>
            <w:r>
              <w:rPr>
                <w:rStyle w:val="VerbatimChar"/>
                <w:rFonts w:ascii="Times New Roman" w:hAnsi="Times New Roman"/>
              </w:rPr>
              <w:t>trainred_dsmo2_dt</w:t>
            </w:r>
          </w:p>
        </w:tc>
        <w:tc>
          <w:tcPr>
            <w:tcW w:w="3960" w:type="dxa"/>
          </w:tcPr>
          <w:p w14:paraId="15FDDF9C" w14:textId="77777777" w:rsidR="00345803" w:rsidRPr="00A10CA8" w:rsidRDefault="00345803" w:rsidP="00A10CA8">
            <w:pPr>
              <w:pStyle w:val="aa"/>
            </w:pPr>
            <w:r>
              <w:t>Производная SmO₂ по времени</w:t>
            </w:r>
          </w:p>
        </w:tc>
      </w:tr>
      <w:tr w:rsidR="00345803" w14:paraId="2D4F4BE1" w14:textId="77777777" w:rsidTr="00A10CA8">
        <w:trPr>
          <w:divId w:val="1101805661"/>
        </w:trPr>
        <w:tc>
          <w:tcPr>
            <w:tcW w:w="3960" w:type="dxa"/>
          </w:tcPr>
          <w:p w14:paraId="6408EAE4" w14:textId="77777777" w:rsidR="00345803" w:rsidRPr="00A10CA8" w:rsidRDefault="00345803" w:rsidP="00A10CA8">
            <w:pPr>
              <w:pStyle w:val="aa"/>
            </w:pPr>
            <w:r>
              <w:rPr>
                <w:rStyle w:val="VerbatimChar"/>
                <w:rFonts w:ascii="Times New Roman" w:hAnsi="Times New Roman"/>
              </w:rPr>
              <w:t>trainred_hhb_mean</w:t>
            </w:r>
          </w:p>
        </w:tc>
        <w:tc>
          <w:tcPr>
            <w:tcW w:w="3960" w:type="dxa"/>
          </w:tcPr>
          <w:p w14:paraId="45281235" w14:textId="77777777" w:rsidR="00345803" w:rsidRPr="00A10CA8" w:rsidRDefault="00345803" w:rsidP="00A10CA8">
            <w:pPr>
              <w:pStyle w:val="aa"/>
            </w:pPr>
            <w:r>
              <w:t>Среднее дезоксигемоглобина HHb</w:t>
            </w:r>
          </w:p>
        </w:tc>
      </w:tr>
      <w:tr w:rsidR="00345803" w14:paraId="60521C21" w14:textId="77777777" w:rsidTr="00A10CA8">
        <w:trPr>
          <w:divId w:val="1101805661"/>
        </w:trPr>
        <w:tc>
          <w:tcPr>
            <w:tcW w:w="3960" w:type="dxa"/>
          </w:tcPr>
          <w:p w14:paraId="561EBB4C" w14:textId="77777777" w:rsidR="00345803" w:rsidRPr="00A10CA8" w:rsidRDefault="00345803" w:rsidP="00A10CA8">
            <w:pPr>
              <w:pStyle w:val="aa"/>
            </w:pPr>
            <w:r>
              <w:rPr>
                <w:rStyle w:val="VerbatimChar"/>
                <w:rFonts w:ascii="Times New Roman" w:hAnsi="Times New Roman"/>
              </w:rPr>
              <w:t>trainred_hhb_slope</w:t>
            </w:r>
          </w:p>
        </w:tc>
        <w:tc>
          <w:tcPr>
            <w:tcW w:w="3960" w:type="dxa"/>
          </w:tcPr>
          <w:p w14:paraId="7404342A" w14:textId="77777777" w:rsidR="00345803" w:rsidRPr="00F807FC" w:rsidRDefault="00345803" w:rsidP="00A10CA8">
            <w:pPr>
              <w:pStyle w:val="aa"/>
              <w:rPr>
                <w:lang w:val="ru-RU"/>
              </w:rPr>
            </w:pPr>
            <w:r>
              <w:rPr>
                <w:lang w:val="ru-RU"/>
              </w:rPr>
              <w:t xml:space="preserve">Линейный тренд </w:t>
            </w:r>
            <w:r>
              <w:t>HHb</w:t>
            </w:r>
            <w:r>
              <w:rPr>
                <w:lang w:val="ru-RU"/>
              </w:rPr>
              <w:t xml:space="preserve"> в окне</w:t>
            </w:r>
          </w:p>
        </w:tc>
      </w:tr>
      <w:tr w:rsidR="00345803" w14:paraId="2E7BEE7C" w14:textId="77777777" w:rsidTr="00A10CA8">
        <w:trPr>
          <w:divId w:val="1101805661"/>
        </w:trPr>
        <w:tc>
          <w:tcPr>
            <w:tcW w:w="3960" w:type="dxa"/>
          </w:tcPr>
          <w:p w14:paraId="490DF4FB" w14:textId="77777777" w:rsidR="00345803" w:rsidRPr="00A10CA8" w:rsidRDefault="00345803" w:rsidP="00A10CA8">
            <w:pPr>
              <w:pStyle w:val="aa"/>
            </w:pPr>
            <w:r>
              <w:rPr>
                <w:rStyle w:val="VerbatimChar"/>
                <w:rFonts w:ascii="Times New Roman" w:hAnsi="Times New Roman"/>
              </w:rPr>
              <w:t>trainred_hhb_std</w:t>
            </w:r>
          </w:p>
        </w:tc>
        <w:tc>
          <w:tcPr>
            <w:tcW w:w="3960" w:type="dxa"/>
          </w:tcPr>
          <w:p w14:paraId="377C169A" w14:textId="77777777" w:rsidR="00345803" w:rsidRPr="00A10CA8" w:rsidRDefault="00345803" w:rsidP="00A10CA8">
            <w:pPr>
              <w:pStyle w:val="aa"/>
            </w:pPr>
            <w:r>
              <w:t>Стандартное отклонение HHb</w:t>
            </w:r>
          </w:p>
        </w:tc>
      </w:tr>
      <w:tr w:rsidR="00345803" w14:paraId="483425D3" w14:textId="77777777" w:rsidTr="00A10CA8">
        <w:trPr>
          <w:divId w:val="1101805661"/>
        </w:trPr>
        <w:tc>
          <w:tcPr>
            <w:tcW w:w="3960" w:type="dxa"/>
          </w:tcPr>
          <w:p w14:paraId="6378CB09" w14:textId="77777777" w:rsidR="00345803" w:rsidRPr="00A10CA8" w:rsidRDefault="00345803" w:rsidP="00A10CA8">
            <w:pPr>
              <w:pStyle w:val="aa"/>
            </w:pPr>
            <w:r>
              <w:rPr>
                <w:rStyle w:val="VerbatimChar"/>
                <w:rFonts w:ascii="Times New Roman" w:hAnsi="Times New Roman"/>
              </w:rPr>
              <w:t>trainred_dhhb_dt</w:t>
            </w:r>
          </w:p>
        </w:tc>
        <w:tc>
          <w:tcPr>
            <w:tcW w:w="3960" w:type="dxa"/>
          </w:tcPr>
          <w:p w14:paraId="2C11F6C1" w14:textId="77777777" w:rsidR="00345803" w:rsidRPr="00A10CA8" w:rsidRDefault="00345803" w:rsidP="00A10CA8">
            <w:pPr>
              <w:pStyle w:val="aa"/>
            </w:pPr>
            <w:r>
              <w:t>Производная HHb по времени</w:t>
            </w:r>
          </w:p>
        </w:tc>
      </w:tr>
      <w:tr w:rsidR="00345803" w14:paraId="5FD8646F" w14:textId="77777777" w:rsidTr="00A10CA8">
        <w:trPr>
          <w:divId w:val="1101805661"/>
        </w:trPr>
        <w:tc>
          <w:tcPr>
            <w:tcW w:w="3960" w:type="dxa"/>
          </w:tcPr>
          <w:p w14:paraId="139BF615" w14:textId="77777777" w:rsidR="00345803" w:rsidRPr="00A10CA8" w:rsidRDefault="00345803" w:rsidP="00A10CA8">
            <w:pPr>
              <w:pStyle w:val="aa"/>
            </w:pPr>
            <w:r>
              <w:rPr>
                <w:rStyle w:val="VerbatimChar"/>
                <w:rFonts w:ascii="Times New Roman" w:hAnsi="Times New Roman"/>
              </w:rPr>
              <w:t>trainred_hbdiff_mean</w:t>
            </w:r>
          </w:p>
        </w:tc>
        <w:tc>
          <w:tcPr>
            <w:tcW w:w="3960" w:type="dxa"/>
          </w:tcPr>
          <w:p w14:paraId="613C42B8" w14:textId="77777777" w:rsidR="00345803" w:rsidRPr="00F807FC" w:rsidRDefault="00345803" w:rsidP="00A10CA8">
            <w:pPr>
              <w:pStyle w:val="aa"/>
              <w:rPr>
                <w:lang w:val="ru-RU"/>
              </w:rPr>
            </w:pPr>
            <w:r>
              <w:rPr>
                <w:lang w:val="ru-RU"/>
              </w:rPr>
              <w:t xml:space="preserve">Среднее индекса оксигенации </w:t>
            </w:r>
            <w:r>
              <w:t>HbDiff</w:t>
            </w:r>
            <w:r>
              <w:rPr>
                <w:lang w:val="ru-RU"/>
              </w:rPr>
              <w:t xml:space="preserve"> (= </w:t>
            </w:r>
            <w:r>
              <w:t>HbO</w:t>
            </w:r>
            <w:r>
              <w:rPr>
                <w:lang w:val="ru-RU"/>
              </w:rPr>
              <w:t xml:space="preserve">₂ − </w:t>
            </w:r>
            <w:r>
              <w:t>HHb</w:t>
            </w:r>
            <w:r>
              <w:rPr>
                <w:lang w:val="ru-RU"/>
              </w:rPr>
              <w:t>)</w:t>
            </w:r>
          </w:p>
        </w:tc>
      </w:tr>
      <w:tr w:rsidR="00345803" w14:paraId="38EB8EF0" w14:textId="77777777" w:rsidTr="00A10CA8">
        <w:trPr>
          <w:divId w:val="1101805661"/>
        </w:trPr>
        <w:tc>
          <w:tcPr>
            <w:tcW w:w="3960" w:type="dxa"/>
          </w:tcPr>
          <w:p w14:paraId="0B91DD21" w14:textId="77777777" w:rsidR="00345803" w:rsidRPr="00A10CA8" w:rsidRDefault="00345803" w:rsidP="00A10CA8">
            <w:pPr>
              <w:pStyle w:val="aa"/>
            </w:pPr>
            <w:r>
              <w:rPr>
                <w:rStyle w:val="VerbatimChar"/>
                <w:rFonts w:ascii="Times New Roman" w:hAnsi="Times New Roman"/>
              </w:rPr>
              <w:t>trainred_hbdiff_slope</w:t>
            </w:r>
          </w:p>
        </w:tc>
        <w:tc>
          <w:tcPr>
            <w:tcW w:w="3960" w:type="dxa"/>
          </w:tcPr>
          <w:p w14:paraId="75DCF68E" w14:textId="77777777" w:rsidR="00345803" w:rsidRPr="00A10CA8" w:rsidRDefault="00345803" w:rsidP="00A10CA8">
            <w:pPr>
              <w:pStyle w:val="aa"/>
            </w:pPr>
            <w:r>
              <w:t>Линейный тренд HbDiff</w:t>
            </w:r>
          </w:p>
        </w:tc>
      </w:tr>
      <w:tr w:rsidR="00345803" w14:paraId="186C8E7C" w14:textId="77777777" w:rsidTr="00A10CA8">
        <w:trPr>
          <w:divId w:val="1101805661"/>
        </w:trPr>
        <w:tc>
          <w:tcPr>
            <w:tcW w:w="3960" w:type="dxa"/>
          </w:tcPr>
          <w:p w14:paraId="3FD74FA6" w14:textId="77777777" w:rsidR="00345803" w:rsidRPr="00A10CA8" w:rsidRDefault="00345803" w:rsidP="00A10CA8">
            <w:pPr>
              <w:pStyle w:val="aa"/>
            </w:pPr>
            <w:r>
              <w:rPr>
                <w:rStyle w:val="VerbatimChar"/>
                <w:rFonts w:ascii="Times New Roman" w:hAnsi="Times New Roman"/>
              </w:rPr>
              <w:t>trainred_hbdiff_std</w:t>
            </w:r>
          </w:p>
        </w:tc>
        <w:tc>
          <w:tcPr>
            <w:tcW w:w="3960" w:type="dxa"/>
          </w:tcPr>
          <w:p w14:paraId="42177191" w14:textId="77777777" w:rsidR="00345803" w:rsidRPr="00A10CA8" w:rsidRDefault="00345803" w:rsidP="00A10CA8">
            <w:pPr>
              <w:pStyle w:val="aa"/>
            </w:pPr>
            <w:r>
              <w:t>Стандартное отклонение HbDiff</w:t>
            </w:r>
          </w:p>
        </w:tc>
      </w:tr>
      <w:tr w:rsidR="00345803" w14:paraId="388FEFAD" w14:textId="77777777" w:rsidTr="00A10CA8">
        <w:trPr>
          <w:divId w:val="1101805661"/>
        </w:trPr>
        <w:tc>
          <w:tcPr>
            <w:tcW w:w="3960" w:type="dxa"/>
          </w:tcPr>
          <w:p w14:paraId="17A2F77A" w14:textId="77777777" w:rsidR="00345803" w:rsidRPr="00A10CA8" w:rsidRDefault="00345803" w:rsidP="00A10CA8">
            <w:pPr>
              <w:pStyle w:val="aa"/>
            </w:pPr>
            <w:r>
              <w:rPr>
                <w:rStyle w:val="VerbatimChar"/>
                <w:rFonts w:ascii="Times New Roman" w:hAnsi="Times New Roman"/>
              </w:rPr>
              <w:t>trainred_thb_mean</w:t>
            </w:r>
          </w:p>
        </w:tc>
        <w:tc>
          <w:tcPr>
            <w:tcW w:w="3960" w:type="dxa"/>
          </w:tcPr>
          <w:p w14:paraId="61FCC149" w14:textId="77777777" w:rsidR="00345803" w:rsidRPr="00A10CA8" w:rsidRDefault="00345803" w:rsidP="00A10CA8">
            <w:pPr>
              <w:pStyle w:val="aa"/>
            </w:pPr>
            <w:r>
              <w:t>Среднее общего гемоглобина THb</w:t>
            </w:r>
          </w:p>
        </w:tc>
      </w:tr>
      <w:tr w:rsidR="00345803" w14:paraId="4CA766E7" w14:textId="77777777" w:rsidTr="00A10CA8">
        <w:trPr>
          <w:divId w:val="1101805661"/>
        </w:trPr>
        <w:tc>
          <w:tcPr>
            <w:tcW w:w="3960" w:type="dxa"/>
          </w:tcPr>
          <w:p w14:paraId="04EA97BE" w14:textId="77777777" w:rsidR="00345803" w:rsidRPr="00A10CA8" w:rsidRDefault="00345803" w:rsidP="00A10CA8">
            <w:pPr>
              <w:pStyle w:val="aa"/>
            </w:pPr>
            <w:r>
              <w:rPr>
                <w:rStyle w:val="VerbatimChar"/>
                <w:rFonts w:ascii="Times New Roman" w:hAnsi="Times New Roman"/>
              </w:rPr>
              <w:t>trainred_thb_slope</w:t>
            </w:r>
          </w:p>
        </w:tc>
        <w:tc>
          <w:tcPr>
            <w:tcW w:w="3960" w:type="dxa"/>
          </w:tcPr>
          <w:p w14:paraId="36CC09F9" w14:textId="77777777" w:rsidR="00345803" w:rsidRPr="00A10CA8" w:rsidRDefault="00345803" w:rsidP="00A10CA8">
            <w:pPr>
              <w:pStyle w:val="aa"/>
            </w:pPr>
            <w:r>
              <w:t>Линейный тренд THb</w:t>
            </w:r>
          </w:p>
        </w:tc>
      </w:tr>
      <w:tr w:rsidR="00345803" w14:paraId="7EA6B15F" w14:textId="77777777" w:rsidTr="00A10CA8">
        <w:trPr>
          <w:divId w:val="1101805661"/>
        </w:trPr>
        <w:tc>
          <w:tcPr>
            <w:tcW w:w="3960" w:type="dxa"/>
          </w:tcPr>
          <w:p w14:paraId="4D2396C4" w14:textId="77777777" w:rsidR="00345803" w:rsidRPr="00A10CA8" w:rsidRDefault="00345803" w:rsidP="00A10CA8">
            <w:pPr>
              <w:pStyle w:val="aa"/>
            </w:pPr>
            <w:r>
              <w:rPr>
                <w:rStyle w:val="VerbatimChar"/>
                <w:rFonts w:ascii="Times New Roman" w:hAnsi="Times New Roman"/>
              </w:rPr>
              <w:t>trainred_thb_std</w:t>
            </w:r>
          </w:p>
        </w:tc>
        <w:tc>
          <w:tcPr>
            <w:tcW w:w="3960" w:type="dxa"/>
          </w:tcPr>
          <w:p w14:paraId="695BB7CA" w14:textId="77777777" w:rsidR="00345803" w:rsidRPr="00A10CA8" w:rsidRDefault="00345803" w:rsidP="00A10CA8">
            <w:pPr>
              <w:pStyle w:val="aa"/>
            </w:pPr>
            <w:r>
              <w:t>Стандартное отклонение THb</w:t>
            </w:r>
          </w:p>
        </w:tc>
      </w:tr>
    </w:tbl>
    <w:p w14:paraId="5BEF866A" w14:textId="77777777" w:rsidR="00345803" w:rsidRDefault="00345803" w:rsidP="00345803">
      <w:pPr>
        <w:divId w:val="1101805661"/>
      </w:pPr>
    </w:p>
    <w:p w14:paraId="0F0488EC" w14:textId="77777777" w:rsidR="00345803" w:rsidRDefault="00345803" w:rsidP="00606876">
      <w:pPr>
        <w:ind w:firstLine="709"/>
        <w:divId w:val="1101805661"/>
      </w:pPr>
      <w:bookmarkStart w:id="93" w:name="nirs-кумулятивные-признаки-3-признака"/>
      <w:bookmarkEnd w:id="92"/>
      <w:r>
        <w:t>NIRS – кумулятивные признаки (3 признака)</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2953AA12"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C05753D" w14:textId="77777777" w:rsidR="00345803" w:rsidRPr="00A10CA8" w:rsidRDefault="00345803" w:rsidP="00A10CA8">
            <w:pPr>
              <w:pStyle w:val="aa"/>
              <w:jc w:val="center"/>
              <w:rPr>
                <w:b/>
                <w:bCs/>
              </w:rPr>
            </w:pPr>
            <w:r>
              <w:rPr>
                <w:b/>
                <w:bCs/>
              </w:rPr>
              <w:t>Техническое обозначение</w:t>
            </w:r>
          </w:p>
        </w:tc>
        <w:tc>
          <w:tcPr>
            <w:tcW w:w="3960" w:type="dxa"/>
            <w:tcBorders>
              <w:bottom w:val="none" w:sz="0" w:space="0" w:color="auto"/>
            </w:tcBorders>
          </w:tcPr>
          <w:p w14:paraId="386F8525" w14:textId="77777777" w:rsidR="00345803" w:rsidRPr="00A10CA8" w:rsidRDefault="00345803" w:rsidP="00A10CA8">
            <w:pPr>
              <w:pStyle w:val="aa"/>
              <w:jc w:val="center"/>
              <w:rPr>
                <w:b/>
                <w:bCs/>
              </w:rPr>
            </w:pPr>
            <w:r>
              <w:rPr>
                <w:b/>
                <w:bCs/>
              </w:rPr>
              <w:t>Физиологический смысл</w:t>
            </w:r>
          </w:p>
        </w:tc>
      </w:tr>
      <w:tr w:rsidR="00345803" w14:paraId="0EF8F9F5" w14:textId="77777777" w:rsidTr="00A10CA8">
        <w:trPr>
          <w:divId w:val="1101805661"/>
        </w:trPr>
        <w:tc>
          <w:tcPr>
            <w:tcW w:w="3960" w:type="dxa"/>
          </w:tcPr>
          <w:p w14:paraId="09B02EE9" w14:textId="77777777" w:rsidR="00345803" w:rsidRPr="00A10CA8" w:rsidRDefault="00345803" w:rsidP="00A10CA8">
            <w:pPr>
              <w:pStyle w:val="aa"/>
            </w:pPr>
            <w:r>
              <w:rPr>
                <w:rStyle w:val="VerbatimChar"/>
                <w:rFonts w:ascii="Times New Roman" w:hAnsi="Times New Roman"/>
              </w:rPr>
              <w:t>smo2_from_running_max</w:t>
            </w:r>
          </w:p>
        </w:tc>
        <w:tc>
          <w:tcPr>
            <w:tcW w:w="3960" w:type="dxa"/>
          </w:tcPr>
          <w:p w14:paraId="4704673A" w14:textId="77777777" w:rsidR="00345803" w:rsidRPr="00F807FC" w:rsidRDefault="00345803" w:rsidP="00A10CA8">
            <w:pPr>
              <w:pStyle w:val="aa"/>
              <w:rPr>
                <w:lang w:val="ru-RU"/>
              </w:rPr>
            </w:pPr>
            <w:r>
              <w:rPr>
                <w:lang w:val="ru-RU"/>
              </w:rPr>
              <w:t xml:space="preserve">Падение </w:t>
            </w:r>
            <w:r>
              <w:t>SmO</w:t>
            </w:r>
            <w:r>
              <w:rPr>
                <w:lang w:val="ru-RU"/>
              </w:rPr>
              <w:t>₂ от текущего максимума сессии</w:t>
            </w:r>
          </w:p>
        </w:tc>
      </w:tr>
      <w:tr w:rsidR="00345803" w14:paraId="6E4BFC19" w14:textId="77777777" w:rsidTr="00A10CA8">
        <w:trPr>
          <w:divId w:val="1101805661"/>
        </w:trPr>
        <w:tc>
          <w:tcPr>
            <w:tcW w:w="3960" w:type="dxa"/>
          </w:tcPr>
          <w:p w14:paraId="0099F656" w14:textId="77777777" w:rsidR="00345803" w:rsidRPr="00A10CA8" w:rsidRDefault="00345803" w:rsidP="00A10CA8">
            <w:pPr>
              <w:pStyle w:val="aa"/>
            </w:pPr>
            <w:r>
              <w:rPr>
                <w:rStyle w:val="VerbatimChar"/>
                <w:rFonts w:ascii="Times New Roman" w:hAnsi="Times New Roman"/>
              </w:rPr>
              <w:t>hhb_from_running_min</w:t>
            </w:r>
          </w:p>
        </w:tc>
        <w:tc>
          <w:tcPr>
            <w:tcW w:w="3960" w:type="dxa"/>
          </w:tcPr>
          <w:p w14:paraId="2D8BFBEA" w14:textId="77777777" w:rsidR="00345803" w:rsidRPr="00F807FC" w:rsidRDefault="00345803" w:rsidP="00A10CA8">
            <w:pPr>
              <w:pStyle w:val="aa"/>
              <w:rPr>
                <w:lang w:val="ru-RU"/>
              </w:rPr>
            </w:pPr>
            <w:r>
              <w:rPr>
                <w:lang w:val="ru-RU"/>
              </w:rPr>
              <w:t xml:space="preserve">Подъём </w:t>
            </w:r>
            <w:r>
              <w:t>HHb</w:t>
            </w:r>
            <w:r>
              <w:rPr>
                <w:lang w:val="ru-RU"/>
              </w:rPr>
              <w:t xml:space="preserve"> от текущего минимума сессии</w:t>
            </w:r>
          </w:p>
        </w:tc>
      </w:tr>
      <w:tr w:rsidR="00345803" w14:paraId="6D9AB26F" w14:textId="77777777" w:rsidTr="00A10CA8">
        <w:trPr>
          <w:divId w:val="1101805661"/>
        </w:trPr>
        <w:tc>
          <w:tcPr>
            <w:tcW w:w="3960" w:type="dxa"/>
          </w:tcPr>
          <w:p w14:paraId="74134A58" w14:textId="77777777" w:rsidR="00345803" w:rsidRPr="00A10CA8" w:rsidRDefault="00345803" w:rsidP="00A10CA8">
            <w:pPr>
              <w:pStyle w:val="aa"/>
            </w:pPr>
            <w:r>
              <w:rPr>
                <w:rStyle w:val="VerbatimChar"/>
                <w:rFonts w:ascii="Times New Roman" w:hAnsi="Times New Roman"/>
              </w:rPr>
              <w:t>smo2_rel_drop_pct</w:t>
            </w:r>
          </w:p>
        </w:tc>
        <w:tc>
          <w:tcPr>
            <w:tcW w:w="3960" w:type="dxa"/>
          </w:tcPr>
          <w:p w14:paraId="231812EC" w14:textId="77777777" w:rsidR="00345803" w:rsidRPr="00F807FC" w:rsidRDefault="00345803" w:rsidP="00A10CA8">
            <w:pPr>
              <w:pStyle w:val="aa"/>
              <w:rPr>
                <w:lang w:val="ru-RU"/>
              </w:rPr>
            </w:pPr>
            <w:r>
              <w:rPr>
                <w:lang w:val="ru-RU"/>
              </w:rPr>
              <w:t xml:space="preserve">Относительное снижение </w:t>
            </w:r>
            <w:r>
              <w:t>SmO</w:t>
            </w:r>
            <w:r>
              <w:rPr>
                <w:lang w:val="ru-RU"/>
              </w:rPr>
              <w:t>₂ от базального уровня (%)</w:t>
            </w:r>
          </w:p>
        </w:tc>
      </w:tr>
    </w:tbl>
    <w:p w14:paraId="62BC5032" w14:textId="77777777" w:rsidR="00345803" w:rsidRDefault="00345803" w:rsidP="00345803">
      <w:pPr>
        <w:divId w:val="1101805661"/>
      </w:pPr>
    </w:p>
    <w:p w14:paraId="6D5D8260" w14:textId="77777777" w:rsidR="00345803" w:rsidRDefault="00AA4388" w:rsidP="00606876">
      <w:pPr>
        <w:ind w:firstLine="709"/>
        <w:divId w:val="1101805661"/>
      </w:pPr>
      <w:bookmarkStart w:id="94" w:name="вср-7-признаков"/>
      <w:bookmarkEnd w:id="93"/>
      <w:r>
        <w:t>H</w:t>
      </w:r>
      <w:r>
        <w:rPr>
          <w:lang w:val="en-US"/>
        </w:rPr>
        <w:t>RV</w:t>
      </w:r>
      <w:r>
        <w:t xml:space="preserve"> –вариабельность сердечного ритма (7 признаков)</w:t>
      </w:r>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400812BC"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375F9283" w14:textId="77777777" w:rsidR="00345803" w:rsidRPr="00A10CA8" w:rsidRDefault="00345803" w:rsidP="00A10CA8">
            <w:pPr>
              <w:pStyle w:val="aa"/>
              <w:jc w:val="center"/>
              <w:rPr>
                <w:b/>
                <w:bCs/>
              </w:rPr>
            </w:pPr>
            <w:r>
              <w:rPr>
                <w:b/>
                <w:bCs/>
              </w:rPr>
              <w:t>Техническое обозначение</w:t>
            </w:r>
          </w:p>
        </w:tc>
        <w:tc>
          <w:tcPr>
            <w:tcW w:w="5817" w:type="dxa"/>
            <w:tcBorders>
              <w:bottom w:val="none" w:sz="0" w:space="0" w:color="auto"/>
            </w:tcBorders>
          </w:tcPr>
          <w:p w14:paraId="68848C52" w14:textId="77777777" w:rsidR="00345803" w:rsidRPr="00A10CA8" w:rsidRDefault="00345803" w:rsidP="00A10CA8">
            <w:pPr>
              <w:pStyle w:val="aa"/>
              <w:jc w:val="center"/>
              <w:rPr>
                <w:b/>
                <w:bCs/>
              </w:rPr>
            </w:pPr>
            <w:r>
              <w:rPr>
                <w:b/>
                <w:bCs/>
              </w:rPr>
              <w:t>Физиологический смысл</w:t>
            </w:r>
          </w:p>
        </w:tc>
      </w:tr>
      <w:tr w:rsidR="00345803" w:rsidRPr="00A10CA8" w14:paraId="5CC1E573" w14:textId="77777777" w:rsidTr="00A10CA8">
        <w:trPr>
          <w:divId w:val="1101805661"/>
        </w:trPr>
        <w:tc>
          <w:tcPr>
            <w:tcW w:w="3539" w:type="dxa"/>
          </w:tcPr>
          <w:p w14:paraId="10C3942F" w14:textId="77777777" w:rsidR="00345803" w:rsidRPr="00A10CA8" w:rsidRDefault="00345803" w:rsidP="00A10CA8">
            <w:pPr>
              <w:pStyle w:val="aa"/>
            </w:pPr>
            <w:r>
              <w:rPr>
                <w:rStyle w:val="VerbatimChar"/>
                <w:rFonts w:ascii="Times New Roman" w:hAnsi="Times New Roman"/>
              </w:rPr>
              <w:t>hrv_mean_rr_ms</w:t>
            </w:r>
          </w:p>
        </w:tc>
        <w:tc>
          <w:tcPr>
            <w:tcW w:w="5817" w:type="dxa"/>
          </w:tcPr>
          <w:p w14:paraId="3A189967" w14:textId="77777777" w:rsidR="00345803" w:rsidRPr="00A10CA8" w:rsidRDefault="00345803" w:rsidP="00A10CA8">
            <w:pPr>
              <w:pStyle w:val="aa"/>
            </w:pPr>
            <w:r>
              <w:t>Среднее RR-интервала (мс)</w:t>
            </w:r>
          </w:p>
        </w:tc>
      </w:tr>
      <w:tr w:rsidR="00345803" w:rsidRPr="00A10CA8" w14:paraId="209E365B" w14:textId="77777777" w:rsidTr="00A10CA8">
        <w:trPr>
          <w:divId w:val="1101805661"/>
        </w:trPr>
        <w:tc>
          <w:tcPr>
            <w:tcW w:w="3539" w:type="dxa"/>
          </w:tcPr>
          <w:p w14:paraId="158C4F3C" w14:textId="77777777" w:rsidR="00345803" w:rsidRPr="00A10CA8" w:rsidRDefault="00345803" w:rsidP="00A10CA8">
            <w:pPr>
              <w:pStyle w:val="aa"/>
            </w:pPr>
            <w:r>
              <w:rPr>
                <w:rStyle w:val="VerbatimChar"/>
                <w:rFonts w:ascii="Times New Roman" w:hAnsi="Times New Roman"/>
              </w:rPr>
              <w:t>hrv_sdnn_ms</w:t>
            </w:r>
          </w:p>
        </w:tc>
        <w:tc>
          <w:tcPr>
            <w:tcW w:w="5817" w:type="dxa"/>
          </w:tcPr>
          <w:p w14:paraId="42C87E33" w14:textId="77777777" w:rsidR="00345803" w:rsidRPr="00A10CA8" w:rsidRDefault="00345803" w:rsidP="00A10CA8">
            <w:pPr>
              <w:pStyle w:val="aa"/>
              <w:rPr>
                <w:lang w:val="ru-RU"/>
              </w:rPr>
            </w:pPr>
            <w:r>
              <w:t>SDNN</w:t>
            </w:r>
            <w:r>
              <w:rPr>
                <w:lang w:val="ru-RU"/>
              </w:rPr>
              <w:t xml:space="preserve"> – стандартное отклонение </w:t>
            </w:r>
            <w:r>
              <w:t>RR</w:t>
            </w:r>
            <w:r>
              <w:rPr>
                <w:lang w:val="ru-RU"/>
              </w:rPr>
              <w:t xml:space="preserve"> (мс)</w:t>
            </w:r>
          </w:p>
        </w:tc>
      </w:tr>
      <w:tr w:rsidR="00345803" w:rsidRPr="00A10CA8" w14:paraId="77696BAA" w14:textId="77777777" w:rsidTr="00A10CA8">
        <w:trPr>
          <w:divId w:val="1101805661"/>
        </w:trPr>
        <w:tc>
          <w:tcPr>
            <w:tcW w:w="3539" w:type="dxa"/>
          </w:tcPr>
          <w:p w14:paraId="70981400" w14:textId="77777777" w:rsidR="00345803" w:rsidRPr="00A10CA8" w:rsidRDefault="00345803" w:rsidP="00A10CA8">
            <w:pPr>
              <w:pStyle w:val="aa"/>
            </w:pPr>
            <w:r>
              <w:rPr>
                <w:rStyle w:val="VerbatimChar"/>
                <w:rFonts w:ascii="Times New Roman" w:hAnsi="Times New Roman"/>
              </w:rPr>
              <w:t>hrv_rmssd_ms</w:t>
            </w:r>
          </w:p>
        </w:tc>
        <w:tc>
          <w:tcPr>
            <w:tcW w:w="5817" w:type="dxa"/>
          </w:tcPr>
          <w:p w14:paraId="15444721" w14:textId="77777777" w:rsidR="00345803" w:rsidRPr="00A10CA8" w:rsidRDefault="00345803" w:rsidP="00A10CA8">
            <w:pPr>
              <w:pStyle w:val="aa"/>
            </w:pPr>
            <w:r>
              <w:t>RMSSD (мс)</w:t>
            </w:r>
          </w:p>
        </w:tc>
      </w:tr>
      <w:tr w:rsidR="00345803" w:rsidRPr="00F807FC" w14:paraId="7E2018AF" w14:textId="77777777" w:rsidTr="00A10CA8">
        <w:trPr>
          <w:divId w:val="1101805661"/>
        </w:trPr>
        <w:tc>
          <w:tcPr>
            <w:tcW w:w="3539" w:type="dxa"/>
          </w:tcPr>
          <w:p w14:paraId="22545F2E" w14:textId="77777777" w:rsidR="00345803" w:rsidRPr="00A10CA8" w:rsidRDefault="00345803" w:rsidP="00A10CA8">
            <w:pPr>
              <w:pStyle w:val="aa"/>
            </w:pPr>
            <w:r>
              <w:rPr>
                <w:rStyle w:val="VerbatimChar"/>
                <w:rFonts w:ascii="Times New Roman" w:hAnsi="Times New Roman"/>
              </w:rPr>
              <w:t>hrv_sd1_ms</w:t>
            </w:r>
          </w:p>
        </w:tc>
        <w:tc>
          <w:tcPr>
            <w:tcW w:w="5817" w:type="dxa"/>
          </w:tcPr>
          <w:p w14:paraId="19D43C75" w14:textId="77777777" w:rsidR="00345803" w:rsidRPr="00F807FC" w:rsidRDefault="00345803" w:rsidP="00A10CA8">
            <w:pPr>
              <w:pStyle w:val="aa"/>
              <w:rPr>
                <w:lang w:val="ru-RU"/>
              </w:rPr>
            </w:pPr>
            <w:r>
              <w:t>SD</w:t>
            </w:r>
            <w:r>
              <w:rPr>
                <w:lang w:val="ru-RU"/>
              </w:rPr>
              <w:t>1 по диаграмме Пуанкаре (мс)</w:t>
            </w:r>
          </w:p>
        </w:tc>
      </w:tr>
      <w:tr w:rsidR="00345803" w:rsidRPr="00F807FC" w14:paraId="0A673898" w14:textId="77777777" w:rsidTr="00A10CA8">
        <w:trPr>
          <w:divId w:val="1101805661"/>
        </w:trPr>
        <w:tc>
          <w:tcPr>
            <w:tcW w:w="3539" w:type="dxa"/>
          </w:tcPr>
          <w:p w14:paraId="305FFD04" w14:textId="77777777" w:rsidR="00345803" w:rsidRPr="00A10CA8" w:rsidRDefault="00345803" w:rsidP="00A10CA8">
            <w:pPr>
              <w:pStyle w:val="aa"/>
            </w:pPr>
            <w:r>
              <w:rPr>
                <w:rStyle w:val="VerbatimChar"/>
                <w:rFonts w:ascii="Times New Roman" w:hAnsi="Times New Roman"/>
              </w:rPr>
              <w:t>hrv_sd2_ms</w:t>
            </w:r>
          </w:p>
        </w:tc>
        <w:tc>
          <w:tcPr>
            <w:tcW w:w="5817" w:type="dxa"/>
          </w:tcPr>
          <w:p w14:paraId="6D7A5DA3" w14:textId="77777777" w:rsidR="00345803" w:rsidRPr="00F807FC" w:rsidRDefault="00345803" w:rsidP="00A10CA8">
            <w:pPr>
              <w:pStyle w:val="aa"/>
              <w:rPr>
                <w:lang w:val="ru-RU"/>
              </w:rPr>
            </w:pPr>
            <w:r>
              <w:t>SD</w:t>
            </w:r>
            <w:r>
              <w:rPr>
                <w:lang w:val="ru-RU"/>
              </w:rPr>
              <w:t>2 по диаграмме Пуанкаре (мс)</w:t>
            </w:r>
          </w:p>
        </w:tc>
      </w:tr>
      <w:tr w:rsidR="00345803" w:rsidRPr="00A10CA8" w14:paraId="6A8AF991" w14:textId="77777777" w:rsidTr="00A10CA8">
        <w:trPr>
          <w:divId w:val="1101805661"/>
        </w:trPr>
        <w:tc>
          <w:tcPr>
            <w:tcW w:w="3539" w:type="dxa"/>
          </w:tcPr>
          <w:p w14:paraId="34F2D4CB" w14:textId="77777777" w:rsidR="00345803" w:rsidRPr="00A10CA8" w:rsidRDefault="00345803" w:rsidP="00A10CA8">
            <w:pPr>
              <w:pStyle w:val="aa"/>
            </w:pPr>
            <w:r>
              <w:rPr>
                <w:rStyle w:val="VerbatimChar"/>
                <w:rFonts w:ascii="Times New Roman" w:hAnsi="Times New Roman"/>
              </w:rPr>
              <w:t>hrv_sd1_sd2_ratio</w:t>
            </w:r>
          </w:p>
        </w:tc>
        <w:tc>
          <w:tcPr>
            <w:tcW w:w="5817" w:type="dxa"/>
          </w:tcPr>
          <w:p w14:paraId="62DA44B7" w14:textId="77777777" w:rsidR="00345803" w:rsidRPr="00A10CA8" w:rsidRDefault="00345803" w:rsidP="00A10CA8">
            <w:pPr>
              <w:pStyle w:val="aa"/>
            </w:pPr>
            <w:r>
              <w:t>Отношение SD1/SD2</w:t>
            </w:r>
          </w:p>
        </w:tc>
      </w:tr>
      <w:tr w:rsidR="00345803" w:rsidRPr="00A10CA8" w14:paraId="070F0D41" w14:textId="77777777" w:rsidTr="00A10CA8">
        <w:trPr>
          <w:divId w:val="1101805661"/>
          <w:trHeight w:val="89"/>
        </w:trPr>
        <w:tc>
          <w:tcPr>
            <w:tcW w:w="3539" w:type="dxa"/>
          </w:tcPr>
          <w:p w14:paraId="70952EC0" w14:textId="77777777" w:rsidR="00345803" w:rsidRPr="00A10CA8" w:rsidRDefault="00345803" w:rsidP="00A10CA8">
            <w:pPr>
              <w:pStyle w:val="aa"/>
            </w:pPr>
            <w:r>
              <w:rPr>
                <w:rStyle w:val="VerbatimChar"/>
                <w:rFonts w:ascii="Times New Roman" w:hAnsi="Times New Roman"/>
              </w:rPr>
              <w:t>hrv_dfa_alpha1</w:t>
            </w:r>
          </w:p>
        </w:tc>
        <w:tc>
          <w:tcPr>
            <w:tcW w:w="5817" w:type="dxa"/>
          </w:tcPr>
          <w:p w14:paraId="262F7E5A" w14:textId="77777777" w:rsidR="00345803" w:rsidRPr="00A10CA8" w:rsidRDefault="00345803" w:rsidP="00A10CA8">
            <w:pPr>
              <w:pStyle w:val="aa"/>
            </w:pPr>
            <w:r>
              <w:t>DFA-α1</w:t>
            </w:r>
          </w:p>
        </w:tc>
      </w:tr>
    </w:tbl>
    <w:p w14:paraId="677C1FD2" w14:textId="77777777" w:rsidR="00345803" w:rsidRDefault="00345803" w:rsidP="00345803">
      <w:pPr>
        <w:divId w:val="1101805661"/>
      </w:pPr>
    </w:p>
    <w:p w14:paraId="1FDDB7BF" w14:textId="77777777" w:rsidR="00345803" w:rsidRDefault="00345803" w:rsidP="00606876">
      <w:pPr>
        <w:ind w:firstLine="709"/>
        <w:divId w:val="1101805661"/>
      </w:pPr>
      <w:bookmarkStart w:id="95" w:name="X8736719f5aa8828c943fd466deb86029f8cf0b2"/>
      <w:bookmarkEnd w:id="94"/>
      <w:r>
        <w:t>Взаимодействия (3 признака, только EMG+NIRS+HRV)</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E20021E"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17DEE8EA" w14:textId="77777777" w:rsidR="00345803" w:rsidRPr="00565A67" w:rsidRDefault="00345803" w:rsidP="00565A67">
            <w:pPr>
              <w:pStyle w:val="aa"/>
              <w:jc w:val="center"/>
              <w:rPr>
                <w:b/>
                <w:bCs/>
              </w:rPr>
            </w:pPr>
            <w:r>
              <w:rPr>
                <w:b/>
                <w:bCs/>
              </w:rPr>
              <w:t>Техническое обозначение</w:t>
            </w:r>
          </w:p>
        </w:tc>
        <w:tc>
          <w:tcPr>
            <w:tcW w:w="3544" w:type="dxa"/>
            <w:tcBorders>
              <w:bottom w:val="none" w:sz="0" w:space="0" w:color="auto"/>
            </w:tcBorders>
          </w:tcPr>
          <w:p w14:paraId="5D9A1A45" w14:textId="77777777" w:rsidR="00345803" w:rsidRPr="00565A67" w:rsidRDefault="00345803" w:rsidP="00565A67">
            <w:pPr>
              <w:pStyle w:val="aa"/>
              <w:jc w:val="center"/>
              <w:rPr>
                <w:b/>
                <w:bCs/>
              </w:rPr>
            </w:pPr>
            <w:r>
              <w:rPr>
                <w:b/>
                <w:bCs/>
              </w:rPr>
              <w:t>Формула</w:t>
            </w:r>
          </w:p>
        </w:tc>
        <w:tc>
          <w:tcPr>
            <w:tcW w:w="2687" w:type="dxa"/>
            <w:tcBorders>
              <w:bottom w:val="none" w:sz="0" w:space="0" w:color="auto"/>
            </w:tcBorders>
          </w:tcPr>
          <w:p w14:paraId="7BEEAAEB" w14:textId="77777777" w:rsidR="00345803" w:rsidRPr="00565A67" w:rsidRDefault="00345803" w:rsidP="00565A67">
            <w:pPr>
              <w:pStyle w:val="aa"/>
              <w:jc w:val="center"/>
              <w:rPr>
                <w:b/>
                <w:bCs/>
              </w:rPr>
            </w:pPr>
            <w:r>
              <w:rPr>
                <w:b/>
                <w:bCs/>
              </w:rPr>
              <w:t>Физиологический смысл</w:t>
            </w:r>
          </w:p>
        </w:tc>
      </w:tr>
      <w:tr w:rsidR="00345803" w:rsidRPr="00F807FC" w14:paraId="40A56CFA" w14:textId="77777777" w:rsidTr="00565A67">
        <w:trPr>
          <w:divId w:val="1101805661"/>
        </w:trPr>
        <w:tc>
          <w:tcPr>
            <w:tcW w:w="3114" w:type="dxa"/>
          </w:tcPr>
          <w:p w14:paraId="7CFDFF67" w14:textId="77777777" w:rsidR="00345803" w:rsidRPr="00565A67" w:rsidRDefault="00345803" w:rsidP="00565A67">
            <w:pPr>
              <w:pStyle w:val="aa"/>
            </w:pPr>
            <w:r>
              <w:rPr>
                <w:rStyle w:val="VerbatimChar"/>
                <w:rFonts w:ascii="Times New Roman" w:hAnsi="Times New Roman"/>
              </w:rPr>
              <w:t>feat_smo2_x_rr</w:t>
            </w:r>
          </w:p>
        </w:tc>
        <w:tc>
          <w:tcPr>
            <w:tcW w:w="3544" w:type="dxa"/>
          </w:tcPr>
          <w:p w14:paraId="373C0FB3" w14:textId="77777777" w:rsidR="00345803" w:rsidRPr="00565A67" w:rsidRDefault="00345803" w:rsidP="00565A67">
            <w:pPr>
              <w:pStyle w:val="aa"/>
            </w:pPr>
            <w:r>
              <w:t>SmO₂_mean × mean_RR / 10 000</w:t>
            </w:r>
          </w:p>
        </w:tc>
        <w:tc>
          <w:tcPr>
            <w:tcW w:w="2687" w:type="dxa"/>
          </w:tcPr>
          <w:p w14:paraId="1633147B" w14:textId="77777777" w:rsidR="00345803" w:rsidRPr="00F807FC" w:rsidRDefault="00345803" w:rsidP="00565A67">
            <w:pPr>
              <w:pStyle w:val="aa"/>
              <w:rPr>
                <w:lang w:val="ru-RU"/>
              </w:rPr>
            </w:pPr>
            <w:r>
              <w:rPr>
                <w:lang w:val="ru-RU"/>
              </w:rPr>
              <w:t>Совместный маркер оксигенации и ЧСС</w:t>
            </w:r>
          </w:p>
        </w:tc>
      </w:tr>
      <w:tr w:rsidR="00345803" w:rsidRPr="00F807FC" w14:paraId="0043C3D4" w14:textId="77777777" w:rsidTr="00565A67">
        <w:trPr>
          <w:divId w:val="1101805661"/>
        </w:trPr>
        <w:tc>
          <w:tcPr>
            <w:tcW w:w="3114" w:type="dxa"/>
          </w:tcPr>
          <w:p w14:paraId="255298CD" w14:textId="77777777" w:rsidR="00345803" w:rsidRPr="00565A67" w:rsidRDefault="00345803" w:rsidP="00565A67">
            <w:pPr>
              <w:pStyle w:val="aa"/>
            </w:pPr>
            <w:r>
              <w:rPr>
                <w:rStyle w:val="VerbatimChar"/>
                <w:rFonts w:ascii="Times New Roman" w:hAnsi="Times New Roman"/>
              </w:rPr>
              <w:t>feat_smo2_x_dfa</w:t>
            </w:r>
          </w:p>
        </w:tc>
        <w:tc>
          <w:tcPr>
            <w:tcW w:w="3544" w:type="dxa"/>
          </w:tcPr>
          <w:p w14:paraId="6CBCAC1D" w14:textId="77777777" w:rsidR="00345803" w:rsidRPr="00565A67" w:rsidRDefault="00345803" w:rsidP="00565A67">
            <w:pPr>
              <w:pStyle w:val="aa"/>
            </w:pPr>
            <w:r>
              <w:t>SmO₂_mean × DFA-α1</w:t>
            </w:r>
          </w:p>
        </w:tc>
        <w:tc>
          <w:tcPr>
            <w:tcW w:w="2687" w:type="dxa"/>
          </w:tcPr>
          <w:p w14:paraId="1D23C4DB" w14:textId="77777777" w:rsidR="00345803" w:rsidRPr="00F807FC" w:rsidRDefault="00345803" w:rsidP="00565A67">
            <w:pPr>
              <w:pStyle w:val="aa"/>
              <w:rPr>
                <w:lang w:val="ru-RU"/>
              </w:rPr>
            </w:pPr>
            <w:r>
              <w:rPr>
                <w:lang w:val="ru-RU"/>
              </w:rPr>
              <w:t>Взаимодействие оксигенации и автономной регуляции</w:t>
            </w:r>
          </w:p>
        </w:tc>
      </w:tr>
      <w:tr w:rsidR="00345803" w:rsidRPr="00F807FC" w14:paraId="51520A59" w14:textId="77777777" w:rsidTr="00565A67">
        <w:trPr>
          <w:divId w:val="1101805661"/>
        </w:trPr>
        <w:tc>
          <w:tcPr>
            <w:tcW w:w="3114" w:type="dxa"/>
          </w:tcPr>
          <w:p w14:paraId="42BC4D52" w14:textId="77777777" w:rsidR="00345803" w:rsidRPr="00565A67" w:rsidRDefault="00345803" w:rsidP="00565A67">
            <w:pPr>
              <w:pStyle w:val="aa"/>
            </w:pPr>
            <w:r>
              <w:rPr>
                <w:rStyle w:val="VerbatimChar"/>
                <w:rFonts w:ascii="Times New Roman" w:hAnsi="Times New Roman"/>
              </w:rPr>
              <w:lastRenderedPageBreak/>
              <w:t>feat_rr_per_watt</w:t>
            </w:r>
          </w:p>
        </w:tc>
        <w:tc>
          <w:tcPr>
            <w:tcW w:w="3544" w:type="dxa"/>
          </w:tcPr>
          <w:p w14:paraId="4CEF0A32" w14:textId="77777777" w:rsidR="00345803" w:rsidRPr="00565A67" w:rsidRDefault="00345803" w:rsidP="00565A67">
            <w:pPr>
              <w:pStyle w:val="aa"/>
            </w:pPr>
            <w:r>
              <w:t>mean_RR / мощность_Вт</w:t>
            </w:r>
          </w:p>
        </w:tc>
        <w:tc>
          <w:tcPr>
            <w:tcW w:w="2687" w:type="dxa"/>
          </w:tcPr>
          <w:p w14:paraId="09670C5D" w14:textId="77777777" w:rsidR="00345803" w:rsidRPr="00F807FC" w:rsidRDefault="00345803" w:rsidP="00565A67">
            <w:pPr>
              <w:pStyle w:val="aa"/>
              <w:rPr>
                <w:lang w:val="ru-RU"/>
              </w:rPr>
            </w:pPr>
            <w:r>
              <w:rPr>
                <w:lang w:val="ru-RU"/>
              </w:rPr>
              <w:t>ЧСС, нормированная на мощность нагрузки</w:t>
            </w:r>
          </w:p>
        </w:tc>
      </w:tr>
    </w:tbl>
    <w:p w14:paraId="5363EBDF" w14:textId="77777777" w:rsidR="00345803" w:rsidRDefault="00345803" w:rsidP="00345803">
      <w:pPr>
        <w:divId w:val="1101805661"/>
      </w:pPr>
    </w:p>
    <w:bookmarkEnd w:id="95"/>
    <w:p w14:paraId="3B5CA74C" w14:textId="77777777" w:rsidR="00345803" w:rsidRDefault="00345803" w:rsidP="00606876">
      <w:pPr>
        <w:ind w:firstLine="709"/>
        <w:divId w:val="1101805661"/>
      </w:pPr>
      <w:r>
        <w:t>Абсолютные признаки, исключаемые в варианте noabs (6 признаков)</w:t>
      </w:r>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3B63284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6C8AEDEA" w14:textId="77777777" w:rsidR="00345803" w:rsidRPr="00565A67" w:rsidRDefault="00345803" w:rsidP="00565A67">
            <w:pPr>
              <w:pStyle w:val="aa"/>
              <w:jc w:val="center"/>
              <w:rPr>
                <w:b/>
                <w:bCs/>
              </w:rPr>
            </w:pPr>
            <w:r>
              <w:rPr>
                <w:b/>
                <w:bCs/>
              </w:rPr>
              <w:t>Техническое обозначение</w:t>
            </w:r>
          </w:p>
        </w:tc>
        <w:tc>
          <w:tcPr>
            <w:tcW w:w="5670" w:type="dxa"/>
            <w:tcBorders>
              <w:bottom w:val="none" w:sz="0" w:space="0" w:color="auto"/>
            </w:tcBorders>
          </w:tcPr>
          <w:p w14:paraId="28D62C03" w14:textId="77777777" w:rsidR="00345803" w:rsidRPr="00565A67" w:rsidRDefault="00345803" w:rsidP="00565A67">
            <w:pPr>
              <w:pStyle w:val="aa"/>
              <w:jc w:val="center"/>
              <w:rPr>
                <w:b/>
                <w:bCs/>
              </w:rPr>
            </w:pPr>
            <w:r>
              <w:rPr>
                <w:b/>
                <w:bCs/>
              </w:rPr>
              <w:t>Описание</w:t>
            </w:r>
          </w:p>
        </w:tc>
      </w:tr>
      <w:tr w:rsidR="00345803" w14:paraId="3648FFD8" w14:textId="77777777" w:rsidTr="00565A67">
        <w:trPr>
          <w:divId w:val="1101805661"/>
        </w:trPr>
        <w:tc>
          <w:tcPr>
            <w:tcW w:w="3681" w:type="dxa"/>
          </w:tcPr>
          <w:p w14:paraId="660C5C84" w14:textId="77777777" w:rsidR="00345803" w:rsidRPr="00565A67" w:rsidRDefault="00345803" w:rsidP="00565A67">
            <w:pPr>
              <w:pStyle w:val="aa"/>
            </w:pPr>
            <w:r>
              <w:rPr>
                <w:rStyle w:val="VerbatimChar"/>
                <w:rFonts w:ascii="Times New Roman" w:hAnsi="Times New Roman"/>
              </w:rPr>
              <w:t>trainred_smo2_mean</w:t>
            </w:r>
          </w:p>
        </w:tc>
        <w:tc>
          <w:tcPr>
            <w:tcW w:w="5670" w:type="dxa"/>
          </w:tcPr>
          <w:p w14:paraId="03462D6A" w14:textId="77777777" w:rsidR="00345803" w:rsidRPr="00565A67" w:rsidRDefault="00345803" w:rsidP="00565A67">
            <w:pPr>
              <w:pStyle w:val="aa"/>
            </w:pPr>
            <w:r>
              <w:t>Абсолютный уровень SmO₂</w:t>
            </w:r>
          </w:p>
        </w:tc>
      </w:tr>
      <w:tr w:rsidR="00345803" w14:paraId="1387BC72" w14:textId="77777777" w:rsidTr="00565A67">
        <w:trPr>
          <w:divId w:val="1101805661"/>
        </w:trPr>
        <w:tc>
          <w:tcPr>
            <w:tcW w:w="3681" w:type="dxa"/>
          </w:tcPr>
          <w:p w14:paraId="298BCE20" w14:textId="77777777" w:rsidR="00345803" w:rsidRPr="00565A67" w:rsidRDefault="00345803" w:rsidP="00565A67">
            <w:pPr>
              <w:pStyle w:val="aa"/>
            </w:pPr>
            <w:r>
              <w:rPr>
                <w:rStyle w:val="VerbatimChar"/>
                <w:rFonts w:ascii="Times New Roman" w:hAnsi="Times New Roman"/>
              </w:rPr>
              <w:t>trainred_hhb_mean</w:t>
            </w:r>
          </w:p>
        </w:tc>
        <w:tc>
          <w:tcPr>
            <w:tcW w:w="5670" w:type="dxa"/>
          </w:tcPr>
          <w:p w14:paraId="736F6522" w14:textId="77777777" w:rsidR="00345803" w:rsidRPr="00565A67" w:rsidRDefault="00345803" w:rsidP="00565A67">
            <w:pPr>
              <w:pStyle w:val="aa"/>
            </w:pPr>
            <w:r>
              <w:t>Абсолютный уровень HHb</w:t>
            </w:r>
          </w:p>
        </w:tc>
      </w:tr>
      <w:tr w:rsidR="00345803" w14:paraId="542A47E3" w14:textId="77777777" w:rsidTr="00565A67">
        <w:trPr>
          <w:divId w:val="1101805661"/>
        </w:trPr>
        <w:tc>
          <w:tcPr>
            <w:tcW w:w="3681" w:type="dxa"/>
          </w:tcPr>
          <w:p w14:paraId="595514E3" w14:textId="77777777" w:rsidR="00345803" w:rsidRPr="00565A67" w:rsidRDefault="00345803" w:rsidP="00565A67">
            <w:pPr>
              <w:pStyle w:val="aa"/>
            </w:pPr>
            <w:r>
              <w:rPr>
                <w:rStyle w:val="VerbatimChar"/>
                <w:rFonts w:ascii="Times New Roman" w:hAnsi="Times New Roman"/>
              </w:rPr>
              <w:t>trainred_hbdiff_mean</w:t>
            </w:r>
          </w:p>
        </w:tc>
        <w:tc>
          <w:tcPr>
            <w:tcW w:w="5670" w:type="dxa"/>
          </w:tcPr>
          <w:p w14:paraId="300F4080" w14:textId="77777777" w:rsidR="00345803" w:rsidRPr="00565A67" w:rsidRDefault="00345803" w:rsidP="00565A67">
            <w:pPr>
              <w:pStyle w:val="aa"/>
            </w:pPr>
            <w:r>
              <w:t>Абсолютный уровень HbDiff</w:t>
            </w:r>
          </w:p>
        </w:tc>
      </w:tr>
      <w:tr w:rsidR="00345803" w14:paraId="236FBC29" w14:textId="77777777" w:rsidTr="00565A67">
        <w:trPr>
          <w:divId w:val="1101805661"/>
        </w:trPr>
        <w:tc>
          <w:tcPr>
            <w:tcW w:w="3681" w:type="dxa"/>
          </w:tcPr>
          <w:p w14:paraId="7514C40D" w14:textId="77777777" w:rsidR="00345803" w:rsidRPr="00565A67" w:rsidRDefault="00345803" w:rsidP="00565A67">
            <w:pPr>
              <w:pStyle w:val="aa"/>
            </w:pPr>
            <w:r>
              <w:rPr>
                <w:rStyle w:val="VerbatimChar"/>
                <w:rFonts w:ascii="Times New Roman" w:hAnsi="Times New Roman"/>
              </w:rPr>
              <w:t>trainred_thb_mean</w:t>
            </w:r>
          </w:p>
        </w:tc>
        <w:tc>
          <w:tcPr>
            <w:tcW w:w="5670" w:type="dxa"/>
          </w:tcPr>
          <w:p w14:paraId="38B218D7" w14:textId="77777777" w:rsidR="00345803" w:rsidRPr="00565A67" w:rsidRDefault="00345803" w:rsidP="00565A67">
            <w:pPr>
              <w:pStyle w:val="aa"/>
            </w:pPr>
            <w:r>
              <w:t>Абсолютный уровень THb</w:t>
            </w:r>
          </w:p>
        </w:tc>
      </w:tr>
      <w:tr w:rsidR="00345803" w14:paraId="48BD9804" w14:textId="77777777" w:rsidTr="00565A67">
        <w:trPr>
          <w:divId w:val="1101805661"/>
        </w:trPr>
        <w:tc>
          <w:tcPr>
            <w:tcW w:w="3681" w:type="dxa"/>
          </w:tcPr>
          <w:p w14:paraId="10923263" w14:textId="77777777" w:rsidR="00345803" w:rsidRPr="00565A67" w:rsidRDefault="00345803" w:rsidP="00565A67">
            <w:pPr>
              <w:pStyle w:val="aa"/>
            </w:pPr>
            <w:r>
              <w:rPr>
                <w:rStyle w:val="VerbatimChar"/>
                <w:rFonts w:ascii="Times New Roman" w:hAnsi="Times New Roman"/>
              </w:rPr>
              <w:t>hrv_mean_rr_ms</w:t>
            </w:r>
          </w:p>
        </w:tc>
        <w:tc>
          <w:tcPr>
            <w:tcW w:w="5670" w:type="dxa"/>
          </w:tcPr>
          <w:p w14:paraId="53A3AA00" w14:textId="77777777" w:rsidR="00345803" w:rsidRPr="00F807FC" w:rsidRDefault="00345803" w:rsidP="00565A67">
            <w:pPr>
              <w:pStyle w:val="aa"/>
              <w:rPr>
                <w:lang w:val="ru-RU"/>
              </w:rPr>
            </w:pPr>
            <w:r>
              <w:rPr>
                <w:lang w:val="ru-RU"/>
              </w:rPr>
              <w:t xml:space="preserve">Абсолютный уровень ЧСС (через среднее </w:t>
            </w:r>
            <w:r>
              <w:t>RR</w:t>
            </w:r>
            <w:r>
              <w:rPr>
                <w:lang w:val="ru-RU"/>
              </w:rPr>
              <w:t>)</w:t>
            </w:r>
          </w:p>
        </w:tc>
      </w:tr>
      <w:tr w:rsidR="00345803" w14:paraId="41A24475" w14:textId="77777777" w:rsidTr="00565A67">
        <w:trPr>
          <w:divId w:val="1101805661"/>
        </w:trPr>
        <w:tc>
          <w:tcPr>
            <w:tcW w:w="3681" w:type="dxa"/>
          </w:tcPr>
          <w:p w14:paraId="2C7DBF60" w14:textId="77777777" w:rsidR="00345803" w:rsidRPr="00565A67" w:rsidRDefault="00345803" w:rsidP="00565A67">
            <w:pPr>
              <w:pStyle w:val="aa"/>
            </w:pPr>
            <w:r>
              <w:rPr>
                <w:rStyle w:val="VerbatimChar"/>
                <w:rFonts w:ascii="Times New Roman" w:hAnsi="Times New Roman"/>
              </w:rPr>
              <w:t>feat_smo2_x_rr</w:t>
            </w:r>
          </w:p>
        </w:tc>
        <w:tc>
          <w:tcPr>
            <w:tcW w:w="5670" w:type="dxa"/>
          </w:tcPr>
          <w:p w14:paraId="6F238B42" w14:textId="77777777" w:rsidR="00345803" w:rsidRPr="00F807FC" w:rsidRDefault="00345803" w:rsidP="00565A67">
            <w:pPr>
              <w:pStyle w:val="aa"/>
              <w:rPr>
                <w:lang w:val="ru-RU"/>
              </w:rPr>
            </w:pPr>
            <w:r>
              <w:rPr>
                <w:lang w:val="ru-RU"/>
              </w:rPr>
              <w:t xml:space="preserve">Взаимодействие абсолютных уровней </w:t>
            </w:r>
            <w:r>
              <w:t>SmO</w:t>
            </w:r>
            <w:r>
              <w:rPr>
                <w:lang w:val="ru-RU"/>
              </w:rPr>
              <w:t>₂ и ЧСС</w:t>
            </w:r>
          </w:p>
        </w:tc>
      </w:tr>
    </w:tbl>
    <w:p w14:paraId="0929227C" w14:textId="77777777" w:rsidR="00345803" w:rsidRDefault="00345803" w:rsidP="00345803">
      <w:pPr>
        <w:divId w:val="1101805661"/>
      </w:pPr>
    </w:p>
    <w:p w14:paraId="0A1CAAB2" w14:textId="77777777" w:rsidR="00345803" w:rsidRDefault="00345803" w:rsidP="00606876">
      <w:pPr>
        <w:ind w:firstLine="709"/>
        <w:divId w:val="1101805661"/>
      </w:pPr>
      <w:r>
        <w:t>Базальные физиологические показатели</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0BA53E53"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08CD1242" w14:textId="77777777" w:rsidR="00345803" w:rsidRPr="00565A67" w:rsidRDefault="00345803" w:rsidP="00565A67">
            <w:pPr>
              <w:pStyle w:val="aa"/>
              <w:jc w:val="center"/>
              <w:rPr>
                <w:b/>
                <w:bCs/>
              </w:rPr>
            </w:pPr>
            <w:r>
              <w:rPr>
                <w:b/>
                <w:bCs/>
              </w:rPr>
              <w:t>Техническое обозначение</w:t>
            </w:r>
          </w:p>
        </w:tc>
        <w:tc>
          <w:tcPr>
            <w:tcW w:w="3960" w:type="dxa"/>
            <w:tcBorders>
              <w:bottom w:val="none" w:sz="0" w:space="0" w:color="auto"/>
            </w:tcBorders>
          </w:tcPr>
          <w:p w14:paraId="3E422C2B" w14:textId="77777777" w:rsidR="00345803" w:rsidRPr="00565A67" w:rsidRDefault="00345803" w:rsidP="00565A67">
            <w:pPr>
              <w:pStyle w:val="aa"/>
              <w:jc w:val="center"/>
              <w:rPr>
                <w:b/>
                <w:bCs/>
              </w:rPr>
            </w:pPr>
            <w:r>
              <w:rPr>
                <w:b/>
                <w:bCs/>
              </w:rPr>
              <w:t>Физиологический смысл</w:t>
            </w:r>
          </w:p>
        </w:tc>
      </w:tr>
      <w:tr w:rsidR="00345803" w14:paraId="0C1F982C" w14:textId="77777777" w:rsidTr="00565A67">
        <w:trPr>
          <w:divId w:val="1101805661"/>
        </w:trPr>
        <w:tc>
          <w:tcPr>
            <w:tcW w:w="3960" w:type="dxa"/>
          </w:tcPr>
          <w:p w14:paraId="5D549B51" w14:textId="77777777" w:rsidR="00345803" w:rsidRPr="00565A67" w:rsidRDefault="00345803" w:rsidP="00565A67">
            <w:pPr>
              <w:pStyle w:val="aa"/>
            </w:pPr>
            <w:r>
              <w:rPr>
                <w:rStyle w:val="VerbatimChar"/>
                <w:rFonts w:ascii="Times New Roman" w:hAnsi="Times New Roman"/>
              </w:rPr>
              <w:t>age</w:t>
            </w:r>
          </w:p>
        </w:tc>
        <w:tc>
          <w:tcPr>
            <w:tcW w:w="3960" w:type="dxa"/>
          </w:tcPr>
          <w:p w14:paraId="11D74FDD" w14:textId="77777777" w:rsidR="00345803" w:rsidRPr="00565A67" w:rsidRDefault="00345803" w:rsidP="00565A67">
            <w:pPr>
              <w:pStyle w:val="aa"/>
            </w:pPr>
            <w:r>
              <w:t>Возраст (лет)</w:t>
            </w:r>
          </w:p>
        </w:tc>
      </w:tr>
      <w:tr w:rsidR="00345803" w14:paraId="19714FEE" w14:textId="77777777" w:rsidTr="00565A67">
        <w:trPr>
          <w:divId w:val="1101805661"/>
        </w:trPr>
        <w:tc>
          <w:tcPr>
            <w:tcW w:w="3960" w:type="dxa"/>
          </w:tcPr>
          <w:p w14:paraId="331D7D04" w14:textId="77777777" w:rsidR="00345803" w:rsidRPr="00565A67" w:rsidRDefault="00345803" w:rsidP="00565A67">
            <w:pPr>
              <w:pStyle w:val="aa"/>
            </w:pPr>
            <w:r>
              <w:rPr>
                <w:rStyle w:val="VerbatimChar"/>
                <w:rFonts w:ascii="Times New Roman" w:hAnsi="Times New Roman"/>
              </w:rPr>
              <w:t>sex</w:t>
            </w:r>
          </w:p>
        </w:tc>
        <w:tc>
          <w:tcPr>
            <w:tcW w:w="3960" w:type="dxa"/>
          </w:tcPr>
          <w:p w14:paraId="0D51E2AA" w14:textId="77777777" w:rsidR="00345803" w:rsidRPr="00565A67" w:rsidRDefault="00345803" w:rsidP="00565A67">
            <w:pPr>
              <w:pStyle w:val="aa"/>
            </w:pPr>
            <w:r>
              <w:t>Пол</w:t>
            </w:r>
          </w:p>
        </w:tc>
      </w:tr>
      <w:tr w:rsidR="00345803" w14:paraId="5A12D74B" w14:textId="77777777" w:rsidTr="00565A67">
        <w:trPr>
          <w:divId w:val="1101805661"/>
        </w:trPr>
        <w:tc>
          <w:tcPr>
            <w:tcW w:w="3960" w:type="dxa"/>
          </w:tcPr>
          <w:p w14:paraId="2B140B78" w14:textId="77777777" w:rsidR="00345803" w:rsidRPr="00565A67" w:rsidRDefault="00345803" w:rsidP="00565A67">
            <w:pPr>
              <w:pStyle w:val="aa"/>
            </w:pPr>
            <w:r>
              <w:rPr>
                <w:rStyle w:val="VerbatimChar"/>
                <w:rFonts w:ascii="Times New Roman" w:hAnsi="Times New Roman"/>
              </w:rPr>
              <w:t>height</w:t>
            </w:r>
          </w:p>
        </w:tc>
        <w:tc>
          <w:tcPr>
            <w:tcW w:w="3960" w:type="dxa"/>
          </w:tcPr>
          <w:p w14:paraId="3B08C24D" w14:textId="77777777" w:rsidR="00345803" w:rsidRPr="00565A67" w:rsidRDefault="00345803" w:rsidP="00565A67">
            <w:pPr>
              <w:pStyle w:val="aa"/>
            </w:pPr>
            <w:r>
              <w:t>Рост (см)</w:t>
            </w:r>
          </w:p>
        </w:tc>
      </w:tr>
      <w:tr w:rsidR="00345803" w14:paraId="4956CF06" w14:textId="77777777" w:rsidTr="00565A67">
        <w:trPr>
          <w:divId w:val="1101805661"/>
        </w:trPr>
        <w:tc>
          <w:tcPr>
            <w:tcW w:w="3960" w:type="dxa"/>
          </w:tcPr>
          <w:p w14:paraId="1FDA317D" w14:textId="77777777" w:rsidR="00345803" w:rsidRPr="00565A67" w:rsidRDefault="00345803" w:rsidP="00565A67">
            <w:pPr>
              <w:pStyle w:val="aa"/>
            </w:pPr>
            <w:r>
              <w:rPr>
                <w:rStyle w:val="VerbatimChar"/>
                <w:rFonts w:ascii="Times New Roman" w:hAnsi="Times New Roman"/>
              </w:rPr>
              <w:t>weight</w:t>
            </w:r>
          </w:p>
        </w:tc>
        <w:tc>
          <w:tcPr>
            <w:tcW w:w="3960" w:type="dxa"/>
          </w:tcPr>
          <w:p w14:paraId="10A948B4" w14:textId="77777777" w:rsidR="00345803" w:rsidRPr="00565A67" w:rsidRDefault="00345803" w:rsidP="00565A67">
            <w:pPr>
              <w:pStyle w:val="aa"/>
            </w:pPr>
            <w:r>
              <w:t>Масса тела (кг)</w:t>
            </w:r>
          </w:p>
        </w:tc>
      </w:tr>
      <w:tr w:rsidR="00345803" w14:paraId="74E6641E" w14:textId="77777777" w:rsidTr="00565A67">
        <w:trPr>
          <w:divId w:val="1101805661"/>
        </w:trPr>
        <w:tc>
          <w:tcPr>
            <w:tcW w:w="3960" w:type="dxa"/>
          </w:tcPr>
          <w:p w14:paraId="2250E469" w14:textId="77777777" w:rsidR="00345803" w:rsidRPr="00565A67" w:rsidRDefault="00345803" w:rsidP="00565A67">
            <w:pPr>
              <w:pStyle w:val="aa"/>
            </w:pPr>
            <w:r>
              <w:rPr>
                <w:rStyle w:val="VerbatimChar"/>
                <w:rFonts w:ascii="Times New Roman" w:hAnsi="Times New Roman"/>
              </w:rPr>
              <w:t>bmi</w:t>
            </w:r>
          </w:p>
        </w:tc>
        <w:tc>
          <w:tcPr>
            <w:tcW w:w="3960" w:type="dxa"/>
          </w:tcPr>
          <w:p w14:paraId="145751B6" w14:textId="77777777" w:rsidR="00345803" w:rsidRPr="00565A67" w:rsidRDefault="00345803" w:rsidP="00565A67">
            <w:pPr>
              <w:pStyle w:val="aa"/>
            </w:pPr>
            <w:r>
              <w:t>Индекс массы тела</w:t>
            </w:r>
          </w:p>
        </w:tc>
      </w:tr>
      <w:tr w:rsidR="00345803" w14:paraId="614885BF" w14:textId="77777777" w:rsidTr="00565A67">
        <w:trPr>
          <w:divId w:val="1101805661"/>
        </w:trPr>
        <w:tc>
          <w:tcPr>
            <w:tcW w:w="3960" w:type="dxa"/>
          </w:tcPr>
          <w:p w14:paraId="459BCB29" w14:textId="77777777" w:rsidR="00345803" w:rsidRPr="00565A67" w:rsidRDefault="00345803" w:rsidP="00565A67">
            <w:pPr>
              <w:pStyle w:val="aa"/>
            </w:pPr>
            <w:r>
              <w:rPr>
                <w:rStyle w:val="VerbatimChar"/>
                <w:rFonts w:ascii="Times New Roman" w:hAnsi="Times New Roman"/>
              </w:rPr>
              <w:t>body_fat_pct</w:t>
            </w:r>
          </w:p>
        </w:tc>
        <w:tc>
          <w:tcPr>
            <w:tcW w:w="3960" w:type="dxa"/>
          </w:tcPr>
          <w:p w14:paraId="04CDABE8" w14:textId="77777777" w:rsidR="00345803" w:rsidRPr="00565A67" w:rsidRDefault="00345803" w:rsidP="00565A67">
            <w:pPr>
              <w:pStyle w:val="aa"/>
            </w:pPr>
            <w:r>
              <w:t>Процент жировой массы</w:t>
            </w:r>
          </w:p>
        </w:tc>
      </w:tr>
      <w:tr w:rsidR="00345803" w14:paraId="5F9A9F5C" w14:textId="77777777" w:rsidTr="00565A67">
        <w:trPr>
          <w:divId w:val="1101805661"/>
        </w:trPr>
        <w:tc>
          <w:tcPr>
            <w:tcW w:w="3960" w:type="dxa"/>
          </w:tcPr>
          <w:p w14:paraId="363FDF82" w14:textId="77777777" w:rsidR="00345803" w:rsidRPr="00565A67" w:rsidRDefault="00345803" w:rsidP="00565A67">
            <w:pPr>
              <w:pStyle w:val="aa"/>
            </w:pPr>
            <w:r>
              <w:rPr>
                <w:rStyle w:val="VerbatimChar"/>
                <w:rFonts w:ascii="Times New Roman" w:hAnsi="Times New Roman"/>
              </w:rPr>
              <w:t>phase_angle</w:t>
            </w:r>
          </w:p>
        </w:tc>
        <w:tc>
          <w:tcPr>
            <w:tcW w:w="3960" w:type="dxa"/>
          </w:tcPr>
          <w:p w14:paraId="4B6E4003" w14:textId="77777777" w:rsidR="00345803" w:rsidRPr="00565A67" w:rsidRDefault="00345803" w:rsidP="00565A67">
            <w:pPr>
              <w:pStyle w:val="aa"/>
            </w:pPr>
            <w:r>
              <w:t>Угол фазы биоимпеданса (°)</w:t>
            </w:r>
          </w:p>
        </w:tc>
      </w:tr>
      <w:tr w:rsidR="00345803" w14:paraId="6DCAFE20" w14:textId="77777777" w:rsidTr="00565A67">
        <w:trPr>
          <w:divId w:val="1101805661"/>
        </w:trPr>
        <w:tc>
          <w:tcPr>
            <w:tcW w:w="3960" w:type="dxa"/>
          </w:tcPr>
          <w:p w14:paraId="49E07851" w14:textId="77777777" w:rsidR="00345803" w:rsidRPr="00565A67" w:rsidRDefault="00345803" w:rsidP="00565A67">
            <w:pPr>
              <w:pStyle w:val="aa"/>
            </w:pPr>
            <w:r>
              <w:rPr>
                <w:rStyle w:val="VerbatimChar"/>
                <w:rFonts w:ascii="Times New Roman" w:hAnsi="Times New Roman"/>
              </w:rPr>
              <w:t>hrv_hr_baseline_bpm</w:t>
            </w:r>
          </w:p>
        </w:tc>
        <w:tc>
          <w:tcPr>
            <w:tcW w:w="3960" w:type="dxa"/>
          </w:tcPr>
          <w:p w14:paraId="4374AAD8" w14:textId="77777777" w:rsidR="00345803" w:rsidRPr="00F807FC" w:rsidRDefault="00345803" w:rsidP="00565A67">
            <w:pPr>
              <w:pStyle w:val="aa"/>
              <w:rPr>
                <w:lang w:val="ru-RU"/>
              </w:rPr>
            </w:pPr>
            <w:r>
              <w:rPr>
                <w:lang w:val="ru-RU"/>
              </w:rPr>
              <w:t>ЧСС на калибровочной ступени 30 Вт (уд/мин)</w:t>
            </w:r>
          </w:p>
        </w:tc>
      </w:tr>
      <w:tr w:rsidR="00345803" w14:paraId="3A05B15B" w14:textId="77777777" w:rsidTr="00565A67">
        <w:trPr>
          <w:divId w:val="1101805661"/>
        </w:trPr>
        <w:tc>
          <w:tcPr>
            <w:tcW w:w="3960" w:type="dxa"/>
          </w:tcPr>
          <w:p w14:paraId="1F8413C7" w14:textId="77777777" w:rsidR="00345803" w:rsidRPr="00565A67" w:rsidRDefault="00345803" w:rsidP="00565A67">
            <w:pPr>
              <w:pStyle w:val="aa"/>
            </w:pPr>
            <w:r>
              <w:rPr>
                <w:rStyle w:val="VerbatimChar"/>
                <w:rFonts w:ascii="Times New Roman" w:hAnsi="Times New Roman"/>
              </w:rPr>
              <w:t>hrv_rmssd_baseline_ms</w:t>
            </w:r>
          </w:p>
        </w:tc>
        <w:tc>
          <w:tcPr>
            <w:tcW w:w="3960" w:type="dxa"/>
          </w:tcPr>
          <w:p w14:paraId="28F78067" w14:textId="77777777" w:rsidR="00345803" w:rsidRPr="00F807FC" w:rsidRDefault="00345803" w:rsidP="00565A67">
            <w:pPr>
              <w:pStyle w:val="aa"/>
              <w:rPr>
                <w:lang w:val="ru-RU"/>
              </w:rPr>
            </w:pPr>
            <w:r>
              <w:t>RMSSD</w:t>
            </w:r>
            <w:r>
              <w:rPr>
                <w:lang w:val="ru-RU"/>
              </w:rPr>
              <w:t xml:space="preserve"> на калибровочной ступени 30 Вт (мс)</w:t>
            </w:r>
          </w:p>
        </w:tc>
      </w:tr>
      <w:tr w:rsidR="00345803" w14:paraId="5AD3C935" w14:textId="77777777" w:rsidTr="00565A67">
        <w:trPr>
          <w:divId w:val="1101805661"/>
        </w:trPr>
        <w:tc>
          <w:tcPr>
            <w:tcW w:w="3960" w:type="dxa"/>
          </w:tcPr>
          <w:p w14:paraId="0771C3E8" w14:textId="77777777" w:rsidR="00345803" w:rsidRPr="00565A67" w:rsidRDefault="00345803" w:rsidP="00565A67">
            <w:pPr>
              <w:pStyle w:val="aa"/>
            </w:pPr>
            <w:r>
              <w:rPr>
                <w:rStyle w:val="VerbatimChar"/>
                <w:rFonts w:ascii="Times New Roman" w:hAnsi="Times New Roman"/>
              </w:rPr>
              <w:t>emg_vl_dist_baseline_rms</w:t>
            </w:r>
          </w:p>
        </w:tc>
        <w:tc>
          <w:tcPr>
            <w:tcW w:w="3960" w:type="dxa"/>
          </w:tcPr>
          <w:p w14:paraId="32755893" w14:textId="77777777" w:rsidR="00345803" w:rsidRPr="00F807FC" w:rsidRDefault="00345803" w:rsidP="00565A67">
            <w:pPr>
              <w:pStyle w:val="aa"/>
              <w:rPr>
                <w:lang w:val="ru-RU"/>
              </w:rPr>
            </w:pPr>
            <w:r>
              <w:rPr>
                <w:lang w:val="ru-RU"/>
              </w:rPr>
              <w:t>ЭМГ-</w:t>
            </w:r>
            <w:r>
              <w:t>RMS</w:t>
            </w:r>
            <w:r>
              <w:rPr>
                <w:lang w:val="ru-RU"/>
              </w:rPr>
              <w:t xml:space="preserve"> дистального электрода на 30 Вт</w:t>
            </w:r>
          </w:p>
        </w:tc>
      </w:tr>
      <w:tr w:rsidR="00345803" w14:paraId="5257DE6B" w14:textId="77777777" w:rsidTr="00565A67">
        <w:trPr>
          <w:divId w:val="1101805661"/>
        </w:trPr>
        <w:tc>
          <w:tcPr>
            <w:tcW w:w="3960" w:type="dxa"/>
          </w:tcPr>
          <w:p w14:paraId="09DACCE0" w14:textId="77777777" w:rsidR="00345803" w:rsidRPr="00565A67" w:rsidRDefault="00345803" w:rsidP="00565A67">
            <w:pPr>
              <w:pStyle w:val="aa"/>
            </w:pPr>
            <w:r>
              <w:rPr>
                <w:rStyle w:val="VerbatimChar"/>
                <w:rFonts w:ascii="Times New Roman" w:hAnsi="Times New Roman"/>
              </w:rPr>
              <w:t>emg_vl_prox_baseline_rms</w:t>
            </w:r>
          </w:p>
        </w:tc>
        <w:tc>
          <w:tcPr>
            <w:tcW w:w="3960" w:type="dxa"/>
          </w:tcPr>
          <w:p w14:paraId="29F25FF4" w14:textId="77777777" w:rsidR="00345803" w:rsidRPr="00F807FC" w:rsidRDefault="00345803" w:rsidP="00565A67">
            <w:pPr>
              <w:pStyle w:val="aa"/>
              <w:rPr>
                <w:lang w:val="ru-RU"/>
              </w:rPr>
            </w:pPr>
            <w:r>
              <w:rPr>
                <w:lang w:val="ru-RU"/>
              </w:rPr>
              <w:t>ЭМГ-</w:t>
            </w:r>
            <w:r>
              <w:t>RMS</w:t>
            </w:r>
            <w:r>
              <w:rPr>
                <w:lang w:val="ru-RU"/>
              </w:rPr>
              <w:t xml:space="preserve"> проксимального электрода на 30 Вт</w:t>
            </w:r>
          </w:p>
        </w:tc>
      </w:tr>
      <w:tr w:rsidR="00345803" w14:paraId="0CE2FE40" w14:textId="77777777" w:rsidTr="00565A67">
        <w:trPr>
          <w:divId w:val="1101805661"/>
        </w:trPr>
        <w:tc>
          <w:tcPr>
            <w:tcW w:w="3960" w:type="dxa"/>
          </w:tcPr>
          <w:p w14:paraId="0FFC935A" w14:textId="77777777" w:rsidR="00345803" w:rsidRPr="00565A67" w:rsidRDefault="00345803" w:rsidP="00565A67">
            <w:pPr>
              <w:pStyle w:val="aa"/>
            </w:pPr>
            <w:r>
              <w:rPr>
                <w:rStyle w:val="VerbatimChar"/>
                <w:rFonts w:ascii="Times New Roman" w:hAnsi="Times New Roman"/>
              </w:rPr>
              <w:t>nirs_smo2_baseline_mean</w:t>
            </w:r>
          </w:p>
        </w:tc>
        <w:tc>
          <w:tcPr>
            <w:tcW w:w="3960" w:type="dxa"/>
          </w:tcPr>
          <w:p w14:paraId="67ADAD6C" w14:textId="77777777" w:rsidR="00345803" w:rsidRPr="003D1ECB" w:rsidRDefault="00345803" w:rsidP="00565A67">
            <w:pPr>
              <w:pStyle w:val="aa"/>
              <w:rPr>
                <w:lang w:val="ru-RU"/>
              </w:rPr>
            </w:pPr>
            <w:r>
              <w:rPr>
                <w:lang w:val="ru-RU"/>
              </w:rPr>
              <w:t xml:space="preserve">Средняя </w:t>
            </w:r>
            <w:r>
              <w:t>SmO</w:t>
            </w:r>
            <w:r>
              <w:rPr>
                <w:lang w:val="ru-RU"/>
              </w:rPr>
              <w:t>₂ на калибровочной ступени 30 Вт (%)</w:t>
            </w:r>
          </w:p>
        </w:tc>
      </w:tr>
    </w:tbl>
    <w:p w14:paraId="7B4093F2" w14:textId="77777777" w:rsidR="001932D5" w:rsidRPr="001932D5" w:rsidRDefault="001932D5" w:rsidP="00565A67">
      <w:pPr>
        <w:widowControl w:val="0"/>
        <w:spacing w:after="0"/>
        <w:divId w:val="1101805661"/>
        <w:rPr>
          <w:rFonts w:eastAsiaTheme="majorEastAsia" w:cs="Times New Roman"/>
          <w:b/>
          <w:szCs w:val="28"/>
        </w:rPr>
      </w:pPr>
    </w:p>
    <w:p w14:paraId="77789BAE" w14:textId="77777777" w:rsidR="00B64661" w:rsidRDefault="00BD46AB">
      <w:r>
        <w:br w:type="page"/>
      </w:r>
    </w:p>
    <w:p w14:paraId="68F94A49" w14:textId="77777777" w:rsidR="00B64661" w:rsidRDefault="00BD46AB" w:rsidP="0093162D">
      <w:pPr>
        <w:pStyle w:val="a3"/>
        <w:jc w:val="center"/>
      </w:pPr>
      <w:bookmarkStart w:id="96" w:name="_Toc231846167"/>
      <w:r>
        <w:lastRenderedPageBreak/>
        <w:t xml:space="preserve">Приложение Б</w:t>
        <w:br/>
        <w:t>(справочное)</w:t>
        <w:br/>
        <w:t>Оценка неопределённости точечных предсказаний</w:t>
      </w:r>
      <w:bookmarkEnd w:id="96"/>
    </w:p>
    <w:p w14:paraId="3EA3B7E6" w14:textId="77777777" w:rsidR="00B64661" w:rsidRDefault="00BD46AB" w:rsidP="0093162D">
      <w:pPr>
        <w:pStyle w:val="21"/>
      </w:pPr>
      <w:r>
        <w:t>Б.1 Назначение приложения</w:t>
      </w:r>
    </w:p>
    <w:p w14:paraId="29D2C32E" w14:textId="77777777" w:rsidR="00B64661" w:rsidRDefault="00BD46AB" w:rsidP="00CB119D">
      <w:pPr>
        <w:ind w:firstLine="709"/>
      </w:pPr>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15968046" w14:textId="77777777" w:rsidR="00B64661" w:rsidRDefault="00BD46AB" w:rsidP="00CB119D">
      <w:pPr>
        <w:ind w:firstLine="709"/>
      </w:pPr>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49C3B89F" w14:textId="77777777" w:rsidR="00B64661" w:rsidRDefault="00BD46AB" w:rsidP="0093162D">
      <w:pPr>
        <w:pStyle w:val="21"/>
      </w:pPr>
      <w:r>
        <w:t>Б.2 Использованная процедура</w:t>
      </w:r>
    </w:p>
    <w:p w14:paraId="748E98A1" w14:textId="77777777" w:rsidR="00B64661" w:rsidRDefault="00BD46AB" w:rsidP="0093162D">
      <w:pPr>
        <w:ind w:firstLine="709"/>
      </w:pPr>
      <w:r>
        <w:t>Для оценки неопределённости применялся вариант конформного предсказания со схемой поочерёдного исключения одного испытуемого. Содержательно процедура устроена так:</w:t>
      </w:r>
    </w:p>
    <w:p w14:paraId="1D8255C5" w14:textId="6F94C130" w:rsidR="00B64661" w:rsidRDefault="00BD46AB" w:rsidP="0093162D">
      <w:pPr>
        <w:pStyle w:val="a5"/>
        <w:numPr>
          <w:ilvl w:val="1"/>
          <w:numId w:val="10"/>
        </w:numPr>
      </w:pPr>
      <w:r>
        <w:t>Для каждого из 18 испытуемых строится модель, обученная на остальных 17 участниках (та же схема валидации, что и в основной главе).</w:t>
      </w:r>
    </w:p>
    <w:p w14:paraId="2C213505" w14:textId="5E2C7118" w:rsidR="00B64661" w:rsidRDefault="00BD46AB" w:rsidP="0093162D">
      <w:pPr>
        <w:pStyle w:val="a5"/>
        <w:numPr>
          <w:ilvl w:val="1"/>
          <w:numId w:val="10"/>
        </w:numPr>
      </w:pPr>
      <w:r>
        <w:t>На исключённом испытуемом фиксируется фактическая ошибка точечного прогноза по основной метрике локализации порога.</w:t>
      </w:r>
    </w:p>
    <w:p w14:paraId="10FBBB1D" w14:textId="308305CB" w:rsidR="00B64661" w:rsidRDefault="00BD46AB" w:rsidP="0093162D">
      <w:pPr>
        <w:pStyle w:val="a5"/>
        <w:numPr>
          <w:ilvl w:val="1"/>
          <w:numId w:val="10"/>
        </w:numPr>
      </w:pPr>
      <w:r>
        <w:t>По набору таких ошибок, полученных по всем 18 участникам, рассчитывается верхняя граница допустимого отклонения, обеспечивающая заявленный уровень покрытия. Полная ширина доверительного интервала определяется этой границей и считается отдельно для каждой модели.</w:t>
      </w:r>
    </w:p>
    <w:p w14:paraId="24460727" w14:textId="77777777" w:rsidR="00B64661" w:rsidRDefault="00BD46AB" w:rsidP="0093162D">
      <w:pPr>
        <w:ind w:firstLine="709"/>
      </w:pPr>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2D8D1ED0" w14:textId="77777777" w:rsidR="00B64661" w:rsidRDefault="00BD46AB" w:rsidP="0093162D">
      <w:pPr>
        <w:pStyle w:val="21"/>
      </w:pPr>
      <w:r>
        <w:t>Б.3 Полученные количественные характеристики</w:t>
      </w:r>
    </w:p>
    <w:p w14:paraId="7BABB510" w14:textId="77777777" w:rsidR="0093162D" w:rsidRDefault="00BD46AB" w:rsidP="0093162D">
      <w:pPr>
        <w:ind w:firstLine="709"/>
      </w:pPr>
      <w:r>
        <w:t>При номинальном уровне покрытия 80 % (требование, чтобы интервал с вероятностью 0.80 содержал истинное время до порога):</w:t>
      </w:r>
    </w:p>
    <w:p w14:paraId="172F1BC7" w14:textId="77777777" w:rsidR="0093162D" w:rsidRDefault="00BD46AB" w:rsidP="0093162D">
      <w:pPr>
        <w:pStyle w:val="a5"/>
        <w:numPr>
          <w:ilvl w:val="0"/>
          <w:numId w:val="43"/>
        </w:numPr>
      </w:pPr>
      <w:r>
        <w:t>эмпирическое покрытие на текущей выборке составляет приблизительно 89 %, то есть превышает номинальный уровень;</w:t>
      </w:r>
    </w:p>
    <w:p w14:paraId="411CBAED" w14:textId="038EC52E" w:rsidR="00B64661" w:rsidRDefault="00BD46AB" w:rsidP="0093162D">
      <w:pPr>
        <w:pStyle w:val="a5"/>
        <w:numPr>
          <w:ilvl w:val="0"/>
          <w:numId w:val="43"/>
        </w:numPr>
      </w:pPr>
      <w:r>
        <w:t>медианная полная ширина интервала составляет около 780 секунд, что соответствует примерно ±6.5 минут вокруг точечного прогноза.</w:t>
      </w:r>
    </w:p>
    <w:p w14:paraId="063BE1A1" w14:textId="77777777" w:rsidR="00B64661" w:rsidRDefault="00BD46AB" w:rsidP="0093162D">
      <w:pPr>
        <w:ind w:firstLine="709"/>
      </w:pPr>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424B9490" w14:textId="77777777" w:rsidR="00B64661" w:rsidRDefault="00BD46AB" w:rsidP="0093162D">
      <w:pPr>
        <w:ind w:firstLine="709"/>
      </w:pPr>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688F1F31" w14:textId="77777777" w:rsidR="00B64661" w:rsidRDefault="00BD46AB" w:rsidP="0093162D">
      <w:pPr>
        <w:pStyle w:val="21"/>
      </w:pPr>
      <w:r>
        <w:t>Б.4 Интерпретация: точечная ошибка и ширина интервала измеряют разное</w:t>
      </w:r>
    </w:p>
    <w:p w14:paraId="55AC948F" w14:textId="77777777" w:rsidR="00B64661" w:rsidRDefault="00BD46AB" w:rsidP="0093162D">
      <w:pPr>
        <w:ind w:firstLine="709"/>
      </w:pPr>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0DD5192F" w14:textId="77777777">
        <w:tc>
          <w:tcPr>
            <w:tcW w:w="6400" w:type="dxa"/>
            <w:tcBorders>
              <w:top w:val="single" w:sz="4" w:space="0" w:color="BFBFBF"/>
              <w:left w:val="single" w:sz="4" w:space="0" w:color="BFBFBF"/>
              <w:bottom w:val="single" w:sz="4" w:space="0" w:color="BFBFBF"/>
              <w:right w:val="single" w:sz="4" w:space="0" w:color="BFBFBF"/>
            </w:tcBorders>
          </w:tcPr>
          <w:p w14:paraId="58CC1228" w14:textId="77777777" w:rsidR="00B64661" w:rsidRDefault="00BD46AB" w:rsidP="00D7245B">
            <w:pPr>
              <w:pStyle w:val="aa"/>
            </w:pPr>
            <w:r>
              <w:t>Показатель</w:t>
            </w:r>
          </w:p>
        </w:tc>
        <w:tc>
          <w:tcPr>
            <w:tcW w:w="6400" w:type="dxa"/>
            <w:tcBorders>
              <w:top w:val="single" w:sz="4" w:space="0" w:color="BFBFBF"/>
              <w:left w:val="single" w:sz="4" w:space="0" w:color="BFBFBF"/>
              <w:bottom w:val="single" w:sz="4" w:space="0" w:color="BFBFBF"/>
              <w:right w:val="single" w:sz="4" w:space="0" w:color="BFBFBF"/>
            </w:tcBorders>
          </w:tcPr>
          <w:p w14:paraId="27E16B10" w14:textId="77777777" w:rsidR="00B64661" w:rsidRDefault="00BD46AB" w:rsidP="00D7245B">
            <w:pPr>
              <w:pStyle w:val="aa"/>
            </w:pPr>
            <w:r>
              <w:t>Что измеряет</w:t>
            </w:r>
          </w:p>
        </w:tc>
      </w:tr>
      <w:tr w:rsidR="00B64661" w14:paraId="422B6E0F" w14:textId="77777777">
        <w:tc>
          <w:tcPr>
            <w:tcW w:w="6400" w:type="dxa"/>
            <w:tcBorders>
              <w:top w:val="single" w:sz="4" w:space="0" w:color="BFBFBF"/>
              <w:left w:val="single" w:sz="4" w:space="0" w:color="BFBFBF"/>
              <w:bottom w:val="single" w:sz="4" w:space="0" w:color="BFBFBF"/>
              <w:right w:val="single" w:sz="4" w:space="0" w:color="BFBFBF"/>
            </w:tcBorders>
          </w:tcPr>
          <w:p w14:paraId="4333E7C8"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394FB6FA" w14:textId="77777777" w:rsidR="00B64661" w:rsidRPr="00D7245B" w:rsidRDefault="00BD46AB" w:rsidP="00D7245B">
            <w:pPr>
              <w:pStyle w:val="aa"/>
              <w:rPr>
                <w:lang w:val="ru-RU"/>
              </w:rPr>
            </w:pPr>
            <w:r>
              <w:rPr>
                <w:lang w:val="ru-RU"/>
              </w:rPr>
              <w:t>Насколько в среднем модель промахивается мимо истинного времени до порога.</w:t>
            </w:r>
          </w:p>
        </w:tc>
      </w:tr>
      <w:tr w:rsidR="00B64661" w14:paraId="1662EB48" w14:textId="77777777">
        <w:tc>
          <w:tcPr>
            <w:tcW w:w="6400" w:type="dxa"/>
            <w:tcBorders>
              <w:top w:val="single" w:sz="4" w:space="0" w:color="BFBFBF"/>
              <w:left w:val="single" w:sz="4" w:space="0" w:color="BFBFBF"/>
              <w:bottom w:val="single" w:sz="4" w:space="0" w:color="BFBFBF"/>
              <w:right w:val="single" w:sz="4" w:space="0" w:color="BFBFBF"/>
            </w:tcBorders>
          </w:tcPr>
          <w:p w14:paraId="172A1C1B" w14:textId="77777777" w:rsidR="00B64661" w:rsidRPr="00D7245B" w:rsidRDefault="00BD46AB" w:rsidP="00D7245B">
            <w:pPr>
              <w:pStyle w:val="aa"/>
              <w:rPr>
                <w:lang w:val="ru-RU"/>
              </w:rPr>
            </w:pPr>
            <w:r>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4584E571" w14:textId="77777777" w:rsidR="00B64661" w:rsidRPr="00D7245B" w:rsidRDefault="00BD46AB" w:rsidP="00D7245B">
            <w:pPr>
              <w:pStyle w:val="aa"/>
              <w:rPr>
                <w:lang w:val="ru-RU"/>
              </w:rPr>
            </w:pPr>
            <w:r>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6BE8EAB7" w14:textId="77777777" w:rsidR="00B64661" w:rsidRDefault="00BD46AB" w:rsidP="0093162D">
      <w:pPr>
        <w:ind w:firstLine="709"/>
      </w:pPr>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61816C35" w14:textId="77777777" w:rsidR="00B64661" w:rsidRDefault="00BD46AB" w:rsidP="0093162D">
      <w:pPr>
        <w:pStyle w:val="21"/>
      </w:pPr>
      <w:r>
        <w:t>Б.5 Почему интервал так широк при N=18</w:t>
      </w:r>
    </w:p>
    <w:p w14:paraId="3D2125AA" w14:textId="77777777" w:rsidR="00B64661" w:rsidRDefault="00BD46AB" w:rsidP="00125E67">
      <w:pPr>
        <w:ind w:firstLine="709"/>
      </w:pPr>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3BAEC0A0" w14:textId="77777777" w:rsidR="00B64661" w:rsidRDefault="00BD46AB" w:rsidP="00125E67">
      <w:pPr>
        <w:ind w:firstLine="709"/>
      </w:pPr>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3A209A1C" w14:textId="77777777" w:rsidR="00B64661" w:rsidRDefault="00BD46AB" w:rsidP="00125E67">
      <w:pPr>
        <w:pStyle w:val="21"/>
      </w:pPr>
      <w:r>
        <w:lastRenderedPageBreak/>
        <w:t>Б.6 Вывод</w:t>
      </w:r>
    </w:p>
    <w:p w14:paraId="0FC4F1CD" w14:textId="77777777" w:rsidR="00B64661" w:rsidRDefault="00BD46AB" w:rsidP="00125E67">
      <w:pPr>
        <w:ind w:firstLine="709"/>
      </w:pPr>
      <w:r>
        <w:t>Точечные модели в данной работе остаются практически осмысленным инструментом онлайн-оценки приближения к LT1 и LT2: их типичная ошибка 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117CFFD8" w14:textId="77777777" w:rsidR="00B64661" w:rsidRDefault="00BD46AB" w:rsidP="00125E67">
      <w:pPr>
        <w:ind w:firstLine="709"/>
      </w:pPr>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9"/>
      <w:pgSz w:w="11906" w:h="16838"/>
      <w:pgMar w:top="1134" w:right="850" w:bottom="1134"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5F0F2F" w14:textId="77777777" w:rsidR="00596BB8" w:rsidRDefault="00596BB8" w:rsidP="00822088">
      <w:pPr>
        <w:spacing w:after="0" w:line="240" w:lineRule="auto"/>
      </w:pPr>
      <w:r>
        <w:separator/>
      </w:r>
    </w:p>
  </w:endnote>
  <w:endnote w:type="continuationSeparator" w:id="0">
    <w:p w14:paraId="40900256" w14:textId="77777777" w:rsidR="00596BB8" w:rsidRDefault="00596BB8"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32CF63CF"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5934D03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358ADD" w14:textId="77777777" w:rsidR="00596BB8" w:rsidRDefault="00596BB8" w:rsidP="00822088">
      <w:pPr>
        <w:spacing w:after="0" w:line="240" w:lineRule="auto"/>
      </w:pPr>
      <w:r>
        <w:separator/>
      </w:r>
    </w:p>
  </w:footnote>
  <w:footnote w:type="continuationSeparator" w:id="0">
    <w:p w14:paraId="58E52D4D" w14:textId="77777777" w:rsidR="00596BB8" w:rsidRDefault="00596BB8"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54E2174"/>
    <w:multiLevelType w:val="hybridMultilevel"/>
    <w:tmpl w:val="540CA0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20"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4"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5"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0"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1"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8"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F3329F9"/>
    <w:multiLevelType w:val="hybridMultilevel"/>
    <w:tmpl w:val="D37266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6"/>
  </w:num>
  <w:num w:numId="2">
    <w:abstractNumId w:val="24"/>
  </w:num>
  <w:num w:numId="3">
    <w:abstractNumId w:val="23"/>
  </w:num>
  <w:num w:numId="4">
    <w:abstractNumId w:val="11"/>
  </w:num>
  <w:num w:numId="5">
    <w:abstractNumId w:val="22"/>
  </w:num>
  <w:num w:numId="6">
    <w:abstractNumId w:val="14"/>
  </w:num>
  <w:num w:numId="7">
    <w:abstractNumId w:val="12"/>
  </w:num>
  <w:num w:numId="8">
    <w:abstractNumId w:val="17"/>
  </w:num>
  <w:num w:numId="9">
    <w:abstractNumId w:val="4"/>
  </w:num>
  <w:num w:numId="10">
    <w:abstractNumId w:val="20"/>
  </w:num>
  <w:num w:numId="11">
    <w:abstractNumId w:val="35"/>
  </w:num>
  <w:num w:numId="12">
    <w:abstractNumId w:val="39"/>
  </w:num>
  <w:num w:numId="13">
    <w:abstractNumId w:val="16"/>
  </w:num>
  <w:num w:numId="14">
    <w:abstractNumId w:val="18"/>
  </w:num>
  <w:num w:numId="15">
    <w:abstractNumId w:val="15"/>
  </w:num>
  <w:num w:numId="16">
    <w:abstractNumId w:val="21"/>
  </w:num>
  <w:num w:numId="17">
    <w:abstractNumId w:val="5"/>
  </w:num>
  <w:num w:numId="18">
    <w:abstractNumId w:val="38"/>
  </w:num>
  <w:num w:numId="19">
    <w:abstractNumId w:val="34"/>
  </w:num>
  <w:num w:numId="20">
    <w:abstractNumId w:val="42"/>
  </w:num>
  <w:num w:numId="21">
    <w:abstractNumId w:val="13"/>
  </w:num>
  <w:num w:numId="22">
    <w:abstractNumId w:val="37"/>
  </w:num>
  <w:num w:numId="23">
    <w:abstractNumId w:val="19"/>
  </w:num>
  <w:num w:numId="24">
    <w:abstractNumId w:val="10"/>
  </w:num>
  <w:num w:numId="25">
    <w:abstractNumId w:val="9"/>
  </w:num>
  <w:num w:numId="26">
    <w:abstractNumId w:val="1"/>
  </w:num>
  <w:num w:numId="27">
    <w:abstractNumId w:val="26"/>
  </w:num>
  <w:num w:numId="28">
    <w:abstractNumId w:val="7"/>
  </w:num>
  <w:num w:numId="29">
    <w:abstractNumId w:val="28"/>
  </w:num>
  <w:num w:numId="30">
    <w:abstractNumId w:val="31"/>
  </w:num>
  <w:num w:numId="31">
    <w:abstractNumId w:val="0"/>
  </w:num>
  <w:num w:numId="32">
    <w:abstractNumId w:val="40"/>
  </w:num>
  <w:num w:numId="33">
    <w:abstractNumId w:val="3"/>
  </w:num>
  <w:num w:numId="34">
    <w:abstractNumId w:val="6"/>
  </w:num>
  <w:num w:numId="35">
    <w:abstractNumId w:val="8"/>
  </w:num>
  <w:num w:numId="36">
    <w:abstractNumId w:val="25"/>
  </w:num>
  <w:num w:numId="37">
    <w:abstractNumId w:val="32"/>
  </w:num>
  <w:num w:numId="38">
    <w:abstractNumId w:val="29"/>
  </w:num>
  <w:num w:numId="39">
    <w:abstractNumId w:val="30"/>
  </w:num>
  <w:num w:numId="40">
    <w:abstractNumId w:val="27"/>
  </w:num>
  <w:num w:numId="41">
    <w:abstractNumId w:val="33"/>
  </w:num>
  <w:num w:numId="42">
    <w:abstractNumId w:val="41"/>
  </w:num>
  <w:num w:numId="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104F9"/>
    <w:rsid w:val="000171F7"/>
    <w:rsid w:val="00024B71"/>
    <w:rsid w:val="0002541D"/>
    <w:rsid w:val="00044C6A"/>
    <w:rsid w:val="00046F7F"/>
    <w:rsid w:val="0005531D"/>
    <w:rsid w:val="000601D6"/>
    <w:rsid w:val="0006075D"/>
    <w:rsid w:val="000629F8"/>
    <w:rsid w:val="0006323E"/>
    <w:rsid w:val="00075A32"/>
    <w:rsid w:val="00081748"/>
    <w:rsid w:val="0008777C"/>
    <w:rsid w:val="00091F02"/>
    <w:rsid w:val="00092273"/>
    <w:rsid w:val="00097DE2"/>
    <w:rsid w:val="000A6A79"/>
    <w:rsid w:val="000B4A32"/>
    <w:rsid w:val="000B4FDB"/>
    <w:rsid w:val="000C06E0"/>
    <w:rsid w:val="000C631D"/>
    <w:rsid w:val="000C6922"/>
    <w:rsid w:val="000D2760"/>
    <w:rsid w:val="000D7F4C"/>
    <w:rsid w:val="000F4D13"/>
    <w:rsid w:val="00112B6E"/>
    <w:rsid w:val="00115CAB"/>
    <w:rsid w:val="00123E88"/>
    <w:rsid w:val="00124BDC"/>
    <w:rsid w:val="00125E67"/>
    <w:rsid w:val="00136BC6"/>
    <w:rsid w:val="0014471B"/>
    <w:rsid w:val="001462CF"/>
    <w:rsid w:val="001474A3"/>
    <w:rsid w:val="001549ED"/>
    <w:rsid w:val="001667CD"/>
    <w:rsid w:val="00167D2F"/>
    <w:rsid w:val="0017139B"/>
    <w:rsid w:val="00172EF4"/>
    <w:rsid w:val="0017764E"/>
    <w:rsid w:val="00190A25"/>
    <w:rsid w:val="001932D5"/>
    <w:rsid w:val="001B0FFE"/>
    <w:rsid w:val="001B448C"/>
    <w:rsid w:val="001C32B7"/>
    <w:rsid w:val="001C3AC7"/>
    <w:rsid w:val="001C5C3B"/>
    <w:rsid w:val="001F4EA0"/>
    <w:rsid w:val="002012DB"/>
    <w:rsid w:val="00211BD3"/>
    <w:rsid w:val="002246F6"/>
    <w:rsid w:val="00233A13"/>
    <w:rsid w:val="00252A91"/>
    <w:rsid w:val="002607D6"/>
    <w:rsid w:val="002641E8"/>
    <w:rsid w:val="0027524E"/>
    <w:rsid w:val="00282664"/>
    <w:rsid w:val="002918F3"/>
    <w:rsid w:val="00295B3B"/>
    <w:rsid w:val="002A24B5"/>
    <w:rsid w:val="002B0701"/>
    <w:rsid w:val="002C0BB8"/>
    <w:rsid w:val="002C46C4"/>
    <w:rsid w:val="002C5AD5"/>
    <w:rsid w:val="002D62B9"/>
    <w:rsid w:val="002D6FFE"/>
    <w:rsid w:val="002D7AAD"/>
    <w:rsid w:val="002E53E8"/>
    <w:rsid w:val="002F7D89"/>
    <w:rsid w:val="00300F39"/>
    <w:rsid w:val="00302864"/>
    <w:rsid w:val="00317254"/>
    <w:rsid w:val="0032231A"/>
    <w:rsid w:val="003429B3"/>
    <w:rsid w:val="00345803"/>
    <w:rsid w:val="00346A60"/>
    <w:rsid w:val="00352EC1"/>
    <w:rsid w:val="00355044"/>
    <w:rsid w:val="00361EA1"/>
    <w:rsid w:val="00370922"/>
    <w:rsid w:val="0037343C"/>
    <w:rsid w:val="003876A0"/>
    <w:rsid w:val="003A15C5"/>
    <w:rsid w:val="003B0492"/>
    <w:rsid w:val="003C155C"/>
    <w:rsid w:val="003C50E4"/>
    <w:rsid w:val="003C6708"/>
    <w:rsid w:val="003D1ECB"/>
    <w:rsid w:val="003D41BB"/>
    <w:rsid w:val="003D629E"/>
    <w:rsid w:val="003D78FF"/>
    <w:rsid w:val="003E4E7C"/>
    <w:rsid w:val="003F5478"/>
    <w:rsid w:val="004151B9"/>
    <w:rsid w:val="00415452"/>
    <w:rsid w:val="00421CEC"/>
    <w:rsid w:val="0042593A"/>
    <w:rsid w:val="00427BE8"/>
    <w:rsid w:val="00430CCD"/>
    <w:rsid w:val="00435C7A"/>
    <w:rsid w:val="00444848"/>
    <w:rsid w:val="00461F42"/>
    <w:rsid w:val="00462F47"/>
    <w:rsid w:val="004674F4"/>
    <w:rsid w:val="0047353F"/>
    <w:rsid w:val="00484C57"/>
    <w:rsid w:val="004A25E7"/>
    <w:rsid w:val="004A5EAB"/>
    <w:rsid w:val="004D33E4"/>
    <w:rsid w:val="004D7CA9"/>
    <w:rsid w:val="004E080D"/>
    <w:rsid w:val="004E2CD8"/>
    <w:rsid w:val="004F51C9"/>
    <w:rsid w:val="004F7B40"/>
    <w:rsid w:val="004F7E23"/>
    <w:rsid w:val="005027A8"/>
    <w:rsid w:val="00505D63"/>
    <w:rsid w:val="00505E37"/>
    <w:rsid w:val="005103C2"/>
    <w:rsid w:val="00511350"/>
    <w:rsid w:val="005214F9"/>
    <w:rsid w:val="0053606B"/>
    <w:rsid w:val="00546671"/>
    <w:rsid w:val="00551633"/>
    <w:rsid w:val="005528B8"/>
    <w:rsid w:val="0055653E"/>
    <w:rsid w:val="005577D2"/>
    <w:rsid w:val="00563416"/>
    <w:rsid w:val="0056598B"/>
    <w:rsid w:val="00565A67"/>
    <w:rsid w:val="00570893"/>
    <w:rsid w:val="00574CE8"/>
    <w:rsid w:val="0057743E"/>
    <w:rsid w:val="00582AEA"/>
    <w:rsid w:val="00587221"/>
    <w:rsid w:val="00596BB8"/>
    <w:rsid w:val="0059763A"/>
    <w:rsid w:val="005A1897"/>
    <w:rsid w:val="005A1D21"/>
    <w:rsid w:val="005A1FB3"/>
    <w:rsid w:val="005B20F1"/>
    <w:rsid w:val="005C0FF1"/>
    <w:rsid w:val="005C1D3B"/>
    <w:rsid w:val="005C50EF"/>
    <w:rsid w:val="005C5151"/>
    <w:rsid w:val="005D0AFF"/>
    <w:rsid w:val="005D0F1A"/>
    <w:rsid w:val="005D6727"/>
    <w:rsid w:val="005E1B64"/>
    <w:rsid w:val="005E25E7"/>
    <w:rsid w:val="005E2D12"/>
    <w:rsid w:val="005E6E09"/>
    <w:rsid w:val="005F1A96"/>
    <w:rsid w:val="00602A42"/>
    <w:rsid w:val="00606876"/>
    <w:rsid w:val="00607C39"/>
    <w:rsid w:val="00617FCB"/>
    <w:rsid w:val="006341DA"/>
    <w:rsid w:val="006347AE"/>
    <w:rsid w:val="006435A5"/>
    <w:rsid w:val="00650E65"/>
    <w:rsid w:val="00651524"/>
    <w:rsid w:val="00665828"/>
    <w:rsid w:val="00673948"/>
    <w:rsid w:val="006821DC"/>
    <w:rsid w:val="0068586F"/>
    <w:rsid w:val="0068645A"/>
    <w:rsid w:val="00687F44"/>
    <w:rsid w:val="00694FC9"/>
    <w:rsid w:val="00697C0D"/>
    <w:rsid w:val="006B69C4"/>
    <w:rsid w:val="006C457B"/>
    <w:rsid w:val="006E0E4C"/>
    <w:rsid w:val="006E2761"/>
    <w:rsid w:val="006E30C4"/>
    <w:rsid w:val="006E4FA4"/>
    <w:rsid w:val="006F0EF7"/>
    <w:rsid w:val="006F3B31"/>
    <w:rsid w:val="007002AE"/>
    <w:rsid w:val="0070139C"/>
    <w:rsid w:val="00701D1A"/>
    <w:rsid w:val="007110A7"/>
    <w:rsid w:val="00713876"/>
    <w:rsid w:val="00716A4D"/>
    <w:rsid w:val="0072346B"/>
    <w:rsid w:val="00723BA9"/>
    <w:rsid w:val="007315F3"/>
    <w:rsid w:val="00736464"/>
    <w:rsid w:val="00741998"/>
    <w:rsid w:val="00744416"/>
    <w:rsid w:val="00765808"/>
    <w:rsid w:val="007762A3"/>
    <w:rsid w:val="00776C02"/>
    <w:rsid w:val="00781762"/>
    <w:rsid w:val="00784432"/>
    <w:rsid w:val="007A32C5"/>
    <w:rsid w:val="007A690E"/>
    <w:rsid w:val="007A7832"/>
    <w:rsid w:val="007B183A"/>
    <w:rsid w:val="007B3983"/>
    <w:rsid w:val="007B54B1"/>
    <w:rsid w:val="007C3844"/>
    <w:rsid w:val="007C6E18"/>
    <w:rsid w:val="007D190D"/>
    <w:rsid w:val="007D6639"/>
    <w:rsid w:val="007E223C"/>
    <w:rsid w:val="007F2370"/>
    <w:rsid w:val="007F373E"/>
    <w:rsid w:val="007F4021"/>
    <w:rsid w:val="00805A04"/>
    <w:rsid w:val="008064A8"/>
    <w:rsid w:val="00812C2D"/>
    <w:rsid w:val="00813531"/>
    <w:rsid w:val="008147D4"/>
    <w:rsid w:val="00820AFC"/>
    <w:rsid w:val="00822088"/>
    <w:rsid w:val="00824CA3"/>
    <w:rsid w:val="00831257"/>
    <w:rsid w:val="00834B23"/>
    <w:rsid w:val="00840D03"/>
    <w:rsid w:val="008422F9"/>
    <w:rsid w:val="00842A2D"/>
    <w:rsid w:val="00843EE3"/>
    <w:rsid w:val="0086096B"/>
    <w:rsid w:val="00862D6E"/>
    <w:rsid w:val="00862DB0"/>
    <w:rsid w:val="00864EAD"/>
    <w:rsid w:val="00866F49"/>
    <w:rsid w:val="00870ECF"/>
    <w:rsid w:val="00875962"/>
    <w:rsid w:val="008805C7"/>
    <w:rsid w:val="008828EF"/>
    <w:rsid w:val="00887DF9"/>
    <w:rsid w:val="00890669"/>
    <w:rsid w:val="008920E7"/>
    <w:rsid w:val="0089510B"/>
    <w:rsid w:val="00895B16"/>
    <w:rsid w:val="00896001"/>
    <w:rsid w:val="008A7A55"/>
    <w:rsid w:val="008B0D48"/>
    <w:rsid w:val="008B1850"/>
    <w:rsid w:val="008B2212"/>
    <w:rsid w:val="008B3764"/>
    <w:rsid w:val="008C3D2E"/>
    <w:rsid w:val="008C6D62"/>
    <w:rsid w:val="008D2984"/>
    <w:rsid w:val="008D5F6E"/>
    <w:rsid w:val="008E11AA"/>
    <w:rsid w:val="008E1440"/>
    <w:rsid w:val="008F06E7"/>
    <w:rsid w:val="008F6237"/>
    <w:rsid w:val="008F6B06"/>
    <w:rsid w:val="008F714F"/>
    <w:rsid w:val="0091464E"/>
    <w:rsid w:val="009225F9"/>
    <w:rsid w:val="00923BA8"/>
    <w:rsid w:val="0092578C"/>
    <w:rsid w:val="0093162D"/>
    <w:rsid w:val="009350D4"/>
    <w:rsid w:val="00937D69"/>
    <w:rsid w:val="00942474"/>
    <w:rsid w:val="00947011"/>
    <w:rsid w:val="0096354B"/>
    <w:rsid w:val="00974877"/>
    <w:rsid w:val="00974FAC"/>
    <w:rsid w:val="00983AF2"/>
    <w:rsid w:val="009A5603"/>
    <w:rsid w:val="009A5F2D"/>
    <w:rsid w:val="009A7AF0"/>
    <w:rsid w:val="009B1F99"/>
    <w:rsid w:val="009D6CDC"/>
    <w:rsid w:val="009D7996"/>
    <w:rsid w:val="009E4AE3"/>
    <w:rsid w:val="00A06AD7"/>
    <w:rsid w:val="00A10CA8"/>
    <w:rsid w:val="00A12DE4"/>
    <w:rsid w:val="00A249F9"/>
    <w:rsid w:val="00A26A2E"/>
    <w:rsid w:val="00A315D2"/>
    <w:rsid w:val="00A334C7"/>
    <w:rsid w:val="00A355FF"/>
    <w:rsid w:val="00A444D4"/>
    <w:rsid w:val="00A62E2F"/>
    <w:rsid w:val="00A847C0"/>
    <w:rsid w:val="00A856AE"/>
    <w:rsid w:val="00A86D8E"/>
    <w:rsid w:val="00A9390F"/>
    <w:rsid w:val="00A93ACC"/>
    <w:rsid w:val="00A942C2"/>
    <w:rsid w:val="00AA4388"/>
    <w:rsid w:val="00AA58FA"/>
    <w:rsid w:val="00AB00E0"/>
    <w:rsid w:val="00AB114F"/>
    <w:rsid w:val="00AC4B48"/>
    <w:rsid w:val="00AE1645"/>
    <w:rsid w:val="00AE62B2"/>
    <w:rsid w:val="00AF1E94"/>
    <w:rsid w:val="00AF2A13"/>
    <w:rsid w:val="00AF56E9"/>
    <w:rsid w:val="00B078CB"/>
    <w:rsid w:val="00B14401"/>
    <w:rsid w:val="00B170E3"/>
    <w:rsid w:val="00B3353F"/>
    <w:rsid w:val="00B43DEE"/>
    <w:rsid w:val="00B47002"/>
    <w:rsid w:val="00B64661"/>
    <w:rsid w:val="00B8358D"/>
    <w:rsid w:val="00B83629"/>
    <w:rsid w:val="00B83D7C"/>
    <w:rsid w:val="00B843A5"/>
    <w:rsid w:val="00B87670"/>
    <w:rsid w:val="00B94B68"/>
    <w:rsid w:val="00B94E30"/>
    <w:rsid w:val="00B9750A"/>
    <w:rsid w:val="00BA4525"/>
    <w:rsid w:val="00BA79F0"/>
    <w:rsid w:val="00BB5CA8"/>
    <w:rsid w:val="00BC2355"/>
    <w:rsid w:val="00BC24E4"/>
    <w:rsid w:val="00BC5F0B"/>
    <w:rsid w:val="00BC6256"/>
    <w:rsid w:val="00BD1AD7"/>
    <w:rsid w:val="00BD3730"/>
    <w:rsid w:val="00BD3D38"/>
    <w:rsid w:val="00BD46AB"/>
    <w:rsid w:val="00BD5D7E"/>
    <w:rsid w:val="00BE37C4"/>
    <w:rsid w:val="00BF6A5C"/>
    <w:rsid w:val="00C035A3"/>
    <w:rsid w:val="00C0377D"/>
    <w:rsid w:val="00C03FBC"/>
    <w:rsid w:val="00C131E0"/>
    <w:rsid w:val="00C21FAF"/>
    <w:rsid w:val="00C25DBB"/>
    <w:rsid w:val="00C30778"/>
    <w:rsid w:val="00C308C7"/>
    <w:rsid w:val="00C32169"/>
    <w:rsid w:val="00C34323"/>
    <w:rsid w:val="00C42A32"/>
    <w:rsid w:val="00C44D81"/>
    <w:rsid w:val="00C46339"/>
    <w:rsid w:val="00C479B0"/>
    <w:rsid w:val="00C522F1"/>
    <w:rsid w:val="00C53F36"/>
    <w:rsid w:val="00C6137C"/>
    <w:rsid w:val="00C62690"/>
    <w:rsid w:val="00C71B66"/>
    <w:rsid w:val="00C768C4"/>
    <w:rsid w:val="00C86539"/>
    <w:rsid w:val="00C9131C"/>
    <w:rsid w:val="00CA089C"/>
    <w:rsid w:val="00CB119D"/>
    <w:rsid w:val="00CB52C1"/>
    <w:rsid w:val="00CC1BDE"/>
    <w:rsid w:val="00CC38D7"/>
    <w:rsid w:val="00CD1121"/>
    <w:rsid w:val="00CD1613"/>
    <w:rsid w:val="00CD50FD"/>
    <w:rsid w:val="00CD74EA"/>
    <w:rsid w:val="00CE22A1"/>
    <w:rsid w:val="00CE3246"/>
    <w:rsid w:val="00CE6F06"/>
    <w:rsid w:val="00D04F47"/>
    <w:rsid w:val="00D05314"/>
    <w:rsid w:val="00D125F6"/>
    <w:rsid w:val="00D13FED"/>
    <w:rsid w:val="00D23B02"/>
    <w:rsid w:val="00D24184"/>
    <w:rsid w:val="00D3298A"/>
    <w:rsid w:val="00D53300"/>
    <w:rsid w:val="00D67D15"/>
    <w:rsid w:val="00D7245B"/>
    <w:rsid w:val="00D8379B"/>
    <w:rsid w:val="00D83F9B"/>
    <w:rsid w:val="00D963E3"/>
    <w:rsid w:val="00DA35AF"/>
    <w:rsid w:val="00DB391F"/>
    <w:rsid w:val="00DB4AED"/>
    <w:rsid w:val="00DB76C8"/>
    <w:rsid w:val="00DC4236"/>
    <w:rsid w:val="00DC4E74"/>
    <w:rsid w:val="00DD362F"/>
    <w:rsid w:val="00DD5158"/>
    <w:rsid w:val="00DE19FD"/>
    <w:rsid w:val="00DF522B"/>
    <w:rsid w:val="00DF758A"/>
    <w:rsid w:val="00E11230"/>
    <w:rsid w:val="00E13168"/>
    <w:rsid w:val="00E14866"/>
    <w:rsid w:val="00E166F9"/>
    <w:rsid w:val="00E21131"/>
    <w:rsid w:val="00E2201B"/>
    <w:rsid w:val="00E30CDA"/>
    <w:rsid w:val="00E334F8"/>
    <w:rsid w:val="00E37042"/>
    <w:rsid w:val="00E52E35"/>
    <w:rsid w:val="00E55F0A"/>
    <w:rsid w:val="00E561AF"/>
    <w:rsid w:val="00E56E6F"/>
    <w:rsid w:val="00E62A0E"/>
    <w:rsid w:val="00E63771"/>
    <w:rsid w:val="00E8169E"/>
    <w:rsid w:val="00E82245"/>
    <w:rsid w:val="00E95860"/>
    <w:rsid w:val="00EA11FE"/>
    <w:rsid w:val="00EA766C"/>
    <w:rsid w:val="00EB20D9"/>
    <w:rsid w:val="00EB3DB0"/>
    <w:rsid w:val="00EC452F"/>
    <w:rsid w:val="00EC54C3"/>
    <w:rsid w:val="00ED5AC5"/>
    <w:rsid w:val="00EE5FCB"/>
    <w:rsid w:val="00EE74B5"/>
    <w:rsid w:val="00EF044D"/>
    <w:rsid w:val="00EF0AB7"/>
    <w:rsid w:val="00EF54FA"/>
    <w:rsid w:val="00F0309F"/>
    <w:rsid w:val="00F0367A"/>
    <w:rsid w:val="00F150AA"/>
    <w:rsid w:val="00F16DE2"/>
    <w:rsid w:val="00F2204A"/>
    <w:rsid w:val="00F22D80"/>
    <w:rsid w:val="00F27F12"/>
    <w:rsid w:val="00F32533"/>
    <w:rsid w:val="00F445DA"/>
    <w:rsid w:val="00F52B36"/>
    <w:rsid w:val="00F532A3"/>
    <w:rsid w:val="00F557C5"/>
    <w:rsid w:val="00F57F3E"/>
    <w:rsid w:val="00F61F0C"/>
    <w:rsid w:val="00F66346"/>
    <w:rsid w:val="00F6737E"/>
    <w:rsid w:val="00F67B42"/>
    <w:rsid w:val="00F77390"/>
    <w:rsid w:val="00F77B10"/>
    <w:rsid w:val="00F80336"/>
    <w:rsid w:val="00F807FC"/>
    <w:rsid w:val="00F86377"/>
    <w:rsid w:val="00F95E3B"/>
    <w:rsid w:val="00FA31D8"/>
    <w:rsid w:val="00FA647D"/>
    <w:rsid w:val="00FA6B7A"/>
    <w:rsid w:val="00FA6C9A"/>
    <w:rsid w:val="00FB149B"/>
    <w:rsid w:val="00FC23D2"/>
    <w:rsid w:val="00FC5A40"/>
    <w:rsid w:val="00FC5F51"/>
    <w:rsid w:val="00FD1F6C"/>
    <w:rsid w:val="00FD249E"/>
    <w:rsid w:val="00FD7190"/>
    <w:rsid w:val="00FE1000"/>
    <w:rsid w:val="00FE1674"/>
    <w:rsid w:val="00FF3F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37414"/>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21">
    <w:name w:val="Заголовок диссертации 2"/>
    <w:basedOn w:val="2"/>
    <w:link w:val="22"/>
    <w:qFormat/>
    <w:rsid w:val="00A334C7"/>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C86539"/>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C86539"/>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C86539"/>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898180">
      <w:bodyDiv w:val="1"/>
      <w:marLeft w:val="0"/>
      <w:marRight w:val="0"/>
      <w:marTop w:val="0"/>
      <w:marBottom w:val="0"/>
      <w:divBdr>
        <w:top w:val="none" w:sz="0" w:space="0" w:color="auto"/>
        <w:left w:val="none" w:sz="0" w:space="0" w:color="auto"/>
        <w:bottom w:val="none" w:sz="0" w:space="0" w:color="auto"/>
        <w:right w:val="none" w:sz="0" w:space="0" w:color="auto"/>
      </w:divBdr>
    </w:div>
    <w:div w:id="89352823">
      <w:bodyDiv w:val="1"/>
      <w:marLeft w:val="0"/>
      <w:marRight w:val="0"/>
      <w:marTop w:val="0"/>
      <w:marBottom w:val="0"/>
      <w:divBdr>
        <w:top w:val="none" w:sz="0" w:space="0" w:color="auto"/>
        <w:left w:val="none" w:sz="0" w:space="0" w:color="auto"/>
        <w:bottom w:val="none" w:sz="0" w:space="0" w:color="auto"/>
        <w:right w:val="none" w:sz="0" w:space="0" w:color="auto"/>
      </w:divBdr>
      <w:divsChild>
        <w:div w:id="144411217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25204553">
      <w:bodyDiv w:val="1"/>
      <w:marLeft w:val="0"/>
      <w:marRight w:val="0"/>
      <w:marTop w:val="0"/>
      <w:marBottom w:val="0"/>
      <w:divBdr>
        <w:top w:val="none" w:sz="0" w:space="0" w:color="auto"/>
        <w:left w:val="none" w:sz="0" w:space="0" w:color="auto"/>
        <w:bottom w:val="none" w:sz="0" w:space="0" w:color="auto"/>
        <w:right w:val="none" w:sz="0" w:space="0" w:color="auto"/>
      </w:divBdr>
      <w:divsChild>
        <w:div w:id="2124228587">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80977273">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391820">
      <w:bodyDiv w:val="1"/>
      <w:marLeft w:val="0"/>
      <w:marRight w:val="0"/>
      <w:marTop w:val="0"/>
      <w:marBottom w:val="0"/>
      <w:divBdr>
        <w:top w:val="none" w:sz="0" w:space="0" w:color="auto"/>
        <w:left w:val="none" w:sz="0" w:space="0" w:color="auto"/>
        <w:bottom w:val="none" w:sz="0" w:space="0" w:color="auto"/>
        <w:right w:val="none" w:sz="0" w:space="0" w:color="auto"/>
      </w:divBdr>
      <w:divsChild>
        <w:div w:id="1019895696">
          <w:marLeft w:val="0"/>
          <w:marRight w:val="0"/>
          <w:marTop w:val="0"/>
          <w:marBottom w:val="0"/>
          <w:divBdr>
            <w:top w:val="none" w:sz="0" w:space="0" w:color="auto"/>
            <w:left w:val="none" w:sz="0" w:space="0" w:color="auto"/>
            <w:bottom w:val="none" w:sz="0" w:space="0" w:color="auto"/>
            <w:right w:val="none" w:sz="0" w:space="0" w:color="auto"/>
          </w:divBdr>
        </w:div>
        <w:div w:id="1014191835">
          <w:marLeft w:val="0"/>
          <w:marRight w:val="0"/>
          <w:marTop w:val="0"/>
          <w:marBottom w:val="0"/>
          <w:divBdr>
            <w:top w:val="none" w:sz="0" w:space="0" w:color="auto"/>
            <w:left w:val="none" w:sz="0" w:space="0" w:color="auto"/>
            <w:bottom w:val="none" w:sz="0" w:space="0" w:color="auto"/>
            <w:right w:val="none" w:sz="0" w:space="0" w:color="auto"/>
          </w:divBdr>
        </w:div>
        <w:div w:id="796686166">
          <w:marLeft w:val="0"/>
          <w:marRight w:val="0"/>
          <w:marTop w:val="0"/>
          <w:marBottom w:val="0"/>
          <w:divBdr>
            <w:top w:val="none" w:sz="0" w:space="0" w:color="auto"/>
            <w:left w:val="none" w:sz="0" w:space="0" w:color="auto"/>
            <w:bottom w:val="none" w:sz="0" w:space="0" w:color="auto"/>
            <w:right w:val="none" w:sz="0" w:space="0" w:color="auto"/>
          </w:divBdr>
        </w:div>
        <w:div w:id="1183478254">
          <w:marLeft w:val="0"/>
          <w:marRight w:val="0"/>
          <w:marTop w:val="0"/>
          <w:marBottom w:val="0"/>
          <w:divBdr>
            <w:top w:val="none" w:sz="0" w:space="0" w:color="auto"/>
            <w:left w:val="none" w:sz="0" w:space="0" w:color="auto"/>
            <w:bottom w:val="none" w:sz="0" w:space="0" w:color="auto"/>
            <w:right w:val="none" w:sz="0" w:space="0" w:color="auto"/>
          </w:divBdr>
        </w:div>
        <w:div w:id="1380862532">
          <w:marLeft w:val="0"/>
          <w:marRight w:val="0"/>
          <w:marTop w:val="0"/>
          <w:marBottom w:val="0"/>
          <w:divBdr>
            <w:top w:val="none" w:sz="0" w:space="0" w:color="auto"/>
            <w:left w:val="none" w:sz="0" w:space="0" w:color="auto"/>
            <w:bottom w:val="none" w:sz="0" w:space="0" w:color="auto"/>
            <w:right w:val="none" w:sz="0" w:space="0" w:color="auto"/>
          </w:divBdr>
        </w:div>
        <w:div w:id="984548026">
          <w:marLeft w:val="0"/>
          <w:marRight w:val="0"/>
          <w:marTop w:val="0"/>
          <w:marBottom w:val="0"/>
          <w:divBdr>
            <w:top w:val="none" w:sz="0" w:space="0" w:color="auto"/>
            <w:left w:val="none" w:sz="0" w:space="0" w:color="auto"/>
            <w:bottom w:val="none" w:sz="0" w:space="0" w:color="auto"/>
            <w:right w:val="none" w:sz="0" w:space="0" w:color="auto"/>
          </w:divBdr>
        </w:div>
        <w:div w:id="515390389">
          <w:marLeft w:val="0"/>
          <w:marRight w:val="0"/>
          <w:marTop w:val="0"/>
          <w:marBottom w:val="0"/>
          <w:divBdr>
            <w:top w:val="none" w:sz="0" w:space="0" w:color="auto"/>
            <w:left w:val="none" w:sz="0" w:space="0" w:color="auto"/>
            <w:bottom w:val="none" w:sz="0" w:space="0" w:color="auto"/>
            <w:right w:val="none" w:sz="0" w:space="0" w:color="auto"/>
          </w:divBdr>
        </w:div>
        <w:div w:id="928152735">
          <w:marLeft w:val="0"/>
          <w:marRight w:val="0"/>
          <w:marTop w:val="0"/>
          <w:marBottom w:val="0"/>
          <w:divBdr>
            <w:top w:val="none" w:sz="0" w:space="0" w:color="auto"/>
            <w:left w:val="none" w:sz="0" w:space="0" w:color="auto"/>
            <w:bottom w:val="none" w:sz="0" w:space="0" w:color="auto"/>
            <w:right w:val="none" w:sz="0" w:space="0" w:color="auto"/>
          </w:divBdr>
        </w:div>
        <w:div w:id="314645453">
          <w:marLeft w:val="0"/>
          <w:marRight w:val="0"/>
          <w:marTop w:val="0"/>
          <w:marBottom w:val="0"/>
          <w:divBdr>
            <w:top w:val="none" w:sz="0" w:space="0" w:color="auto"/>
            <w:left w:val="none" w:sz="0" w:space="0" w:color="auto"/>
            <w:bottom w:val="none" w:sz="0" w:space="0" w:color="auto"/>
            <w:right w:val="none" w:sz="0" w:space="0" w:color="auto"/>
          </w:divBdr>
        </w:div>
      </w:divsChild>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30790157">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5179024">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3916025">
      <w:bodyDiv w:val="1"/>
      <w:marLeft w:val="0"/>
      <w:marRight w:val="0"/>
      <w:marTop w:val="0"/>
      <w:marBottom w:val="0"/>
      <w:divBdr>
        <w:top w:val="none" w:sz="0" w:space="0" w:color="auto"/>
        <w:left w:val="none" w:sz="0" w:space="0" w:color="auto"/>
        <w:bottom w:val="none" w:sz="0" w:space="0" w:color="auto"/>
        <w:right w:val="none" w:sz="0" w:space="0" w:color="auto"/>
      </w:divBdr>
      <w:divsChild>
        <w:div w:id="592013396">
          <w:marLeft w:val="0"/>
          <w:marRight w:val="0"/>
          <w:marTop w:val="0"/>
          <w:marBottom w:val="0"/>
          <w:divBdr>
            <w:top w:val="none" w:sz="0" w:space="0" w:color="auto"/>
            <w:left w:val="none" w:sz="0" w:space="0" w:color="auto"/>
            <w:bottom w:val="none" w:sz="0" w:space="0" w:color="auto"/>
            <w:right w:val="none" w:sz="0" w:space="0" w:color="auto"/>
          </w:divBdr>
        </w:div>
        <w:div w:id="1963270836">
          <w:marLeft w:val="0"/>
          <w:marRight w:val="0"/>
          <w:marTop w:val="0"/>
          <w:marBottom w:val="0"/>
          <w:divBdr>
            <w:top w:val="none" w:sz="0" w:space="0" w:color="auto"/>
            <w:left w:val="none" w:sz="0" w:space="0" w:color="auto"/>
            <w:bottom w:val="none" w:sz="0" w:space="0" w:color="auto"/>
            <w:right w:val="none" w:sz="0" w:space="0" w:color="auto"/>
          </w:divBdr>
        </w:div>
        <w:div w:id="1601526243">
          <w:marLeft w:val="0"/>
          <w:marRight w:val="0"/>
          <w:marTop w:val="0"/>
          <w:marBottom w:val="0"/>
          <w:divBdr>
            <w:top w:val="none" w:sz="0" w:space="0" w:color="auto"/>
            <w:left w:val="none" w:sz="0" w:space="0" w:color="auto"/>
            <w:bottom w:val="none" w:sz="0" w:space="0" w:color="auto"/>
            <w:right w:val="none" w:sz="0" w:space="0" w:color="auto"/>
          </w:divBdr>
        </w:div>
        <w:div w:id="1936328456">
          <w:marLeft w:val="0"/>
          <w:marRight w:val="0"/>
          <w:marTop w:val="0"/>
          <w:marBottom w:val="0"/>
          <w:divBdr>
            <w:top w:val="none" w:sz="0" w:space="0" w:color="auto"/>
            <w:left w:val="none" w:sz="0" w:space="0" w:color="auto"/>
            <w:bottom w:val="none" w:sz="0" w:space="0" w:color="auto"/>
            <w:right w:val="none" w:sz="0" w:space="0" w:color="auto"/>
          </w:divBdr>
        </w:div>
        <w:div w:id="1397775134">
          <w:marLeft w:val="0"/>
          <w:marRight w:val="0"/>
          <w:marTop w:val="0"/>
          <w:marBottom w:val="0"/>
          <w:divBdr>
            <w:top w:val="none" w:sz="0" w:space="0" w:color="auto"/>
            <w:left w:val="none" w:sz="0" w:space="0" w:color="auto"/>
            <w:bottom w:val="none" w:sz="0" w:space="0" w:color="auto"/>
            <w:right w:val="none" w:sz="0" w:space="0" w:color="auto"/>
          </w:divBdr>
        </w:div>
        <w:div w:id="954826408">
          <w:marLeft w:val="0"/>
          <w:marRight w:val="0"/>
          <w:marTop w:val="0"/>
          <w:marBottom w:val="0"/>
          <w:divBdr>
            <w:top w:val="none" w:sz="0" w:space="0" w:color="auto"/>
            <w:left w:val="none" w:sz="0" w:space="0" w:color="auto"/>
            <w:bottom w:val="none" w:sz="0" w:space="0" w:color="auto"/>
            <w:right w:val="none" w:sz="0" w:space="0" w:color="auto"/>
          </w:divBdr>
        </w:div>
        <w:div w:id="534201789">
          <w:marLeft w:val="0"/>
          <w:marRight w:val="0"/>
          <w:marTop w:val="0"/>
          <w:marBottom w:val="0"/>
          <w:divBdr>
            <w:top w:val="none" w:sz="0" w:space="0" w:color="auto"/>
            <w:left w:val="none" w:sz="0" w:space="0" w:color="auto"/>
            <w:bottom w:val="none" w:sz="0" w:space="0" w:color="auto"/>
            <w:right w:val="none" w:sz="0" w:space="0" w:color="auto"/>
          </w:divBdr>
        </w:div>
        <w:div w:id="1866938010">
          <w:marLeft w:val="0"/>
          <w:marRight w:val="0"/>
          <w:marTop w:val="0"/>
          <w:marBottom w:val="0"/>
          <w:divBdr>
            <w:top w:val="none" w:sz="0" w:space="0" w:color="auto"/>
            <w:left w:val="none" w:sz="0" w:space="0" w:color="auto"/>
            <w:bottom w:val="none" w:sz="0" w:space="0" w:color="auto"/>
            <w:right w:val="none" w:sz="0" w:space="0" w:color="auto"/>
          </w:divBdr>
        </w:div>
        <w:div w:id="1286347458">
          <w:marLeft w:val="0"/>
          <w:marRight w:val="0"/>
          <w:marTop w:val="0"/>
          <w:marBottom w:val="0"/>
          <w:divBdr>
            <w:top w:val="none" w:sz="0" w:space="0" w:color="auto"/>
            <w:left w:val="none" w:sz="0" w:space="0" w:color="auto"/>
            <w:bottom w:val="none" w:sz="0" w:space="0" w:color="auto"/>
            <w:right w:val="none" w:sz="0" w:space="0" w:color="auto"/>
          </w:divBdr>
        </w:div>
      </w:divsChild>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31702936">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10071492">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667561439">
      <w:bodyDiv w:val="1"/>
      <w:marLeft w:val="0"/>
      <w:marRight w:val="0"/>
      <w:marTop w:val="0"/>
      <w:marBottom w:val="0"/>
      <w:divBdr>
        <w:top w:val="none" w:sz="0" w:space="0" w:color="auto"/>
        <w:left w:val="none" w:sz="0" w:space="0" w:color="auto"/>
        <w:bottom w:val="none" w:sz="0" w:space="0" w:color="auto"/>
        <w:right w:val="none" w:sz="0" w:space="0" w:color="auto"/>
      </w:divBdr>
      <w:divsChild>
        <w:div w:id="149054715">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686177691">
      <w:bodyDiv w:val="1"/>
      <w:marLeft w:val="0"/>
      <w:marRight w:val="0"/>
      <w:marTop w:val="0"/>
      <w:marBottom w:val="0"/>
      <w:divBdr>
        <w:top w:val="none" w:sz="0" w:space="0" w:color="auto"/>
        <w:left w:val="none" w:sz="0" w:space="0" w:color="auto"/>
        <w:bottom w:val="none" w:sz="0" w:space="0" w:color="auto"/>
        <w:right w:val="none" w:sz="0" w:space="0" w:color="auto"/>
      </w:divBdr>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867335217">
      <w:bodyDiv w:val="1"/>
      <w:marLeft w:val="0"/>
      <w:marRight w:val="0"/>
      <w:marTop w:val="0"/>
      <w:marBottom w:val="0"/>
      <w:divBdr>
        <w:top w:val="none" w:sz="0" w:space="0" w:color="auto"/>
        <w:left w:val="none" w:sz="0" w:space="0" w:color="auto"/>
        <w:bottom w:val="none" w:sz="0" w:space="0" w:color="auto"/>
        <w:right w:val="none" w:sz="0" w:space="0" w:color="auto"/>
      </w:divBdr>
    </w:div>
    <w:div w:id="947394424">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0443731">
      <w:bodyDiv w:val="1"/>
      <w:marLeft w:val="0"/>
      <w:marRight w:val="0"/>
      <w:marTop w:val="0"/>
      <w:marBottom w:val="0"/>
      <w:divBdr>
        <w:top w:val="none" w:sz="0" w:space="0" w:color="auto"/>
        <w:left w:val="none" w:sz="0" w:space="0" w:color="auto"/>
        <w:bottom w:val="none" w:sz="0" w:space="0" w:color="auto"/>
        <w:right w:val="none" w:sz="0" w:space="0" w:color="auto"/>
      </w:divBdr>
    </w:div>
    <w:div w:id="1130242119">
      <w:bodyDiv w:val="1"/>
      <w:marLeft w:val="0"/>
      <w:marRight w:val="0"/>
      <w:marTop w:val="0"/>
      <w:marBottom w:val="0"/>
      <w:divBdr>
        <w:top w:val="none" w:sz="0" w:space="0" w:color="auto"/>
        <w:left w:val="none" w:sz="0" w:space="0" w:color="auto"/>
        <w:bottom w:val="none" w:sz="0" w:space="0" w:color="auto"/>
        <w:right w:val="none" w:sz="0" w:space="0" w:color="auto"/>
      </w:divBdr>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289973100">
      <w:bodyDiv w:val="1"/>
      <w:marLeft w:val="0"/>
      <w:marRight w:val="0"/>
      <w:marTop w:val="0"/>
      <w:marBottom w:val="0"/>
      <w:divBdr>
        <w:top w:val="none" w:sz="0" w:space="0" w:color="auto"/>
        <w:left w:val="none" w:sz="0" w:space="0" w:color="auto"/>
        <w:bottom w:val="none" w:sz="0" w:space="0" w:color="auto"/>
        <w:right w:val="none" w:sz="0" w:space="0" w:color="auto"/>
      </w:divBdr>
      <w:divsChild>
        <w:div w:id="1651904251">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4604221">
      <w:bodyDiv w:val="1"/>
      <w:marLeft w:val="0"/>
      <w:marRight w:val="0"/>
      <w:marTop w:val="0"/>
      <w:marBottom w:val="0"/>
      <w:divBdr>
        <w:top w:val="none" w:sz="0" w:space="0" w:color="auto"/>
        <w:left w:val="none" w:sz="0" w:space="0" w:color="auto"/>
        <w:bottom w:val="none" w:sz="0" w:space="0" w:color="auto"/>
        <w:right w:val="none" w:sz="0" w:space="0" w:color="auto"/>
      </w:divBdr>
    </w:div>
    <w:div w:id="1334650737">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1392700">
      <w:bodyDiv w:val="1"/>
      <w:marLeft w:val="0"/>
      <w:marRight w:val="0"/>
      <w:marTop w:val="0"/>
      <w:marBottom w:val="0"/>
      <w:divBdr>
        <w:top w:val="none" w:sz="0" w:space="0" w:color="auto"/>
        <w:left w:val="none" w:sz="0" w:space="0" w:color="auto"/>
        <w:bottom w:val="none" w:sz="0" w:space="0" w:color="auto"/>
        <w:right w:val="none" w:sz="0" w:space="0" w:color="auto"/>
      </w:divBdr>
      <w:divsChild>
        <w:div w:id="846990692">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66895634">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01505883">
      <w:bodyDiv w:val="1"/>
      <w:marLeft w:val="0"/>
      <w:marRight w:val="0"/>
      <w:marTop w:val="0"/>
      <w:marBottom w:val="0"/>
      <w:divBdr>
        <w:top w:val="none" w:sz="0" w:space="0" w:color="auto"/>
        <w:left w:val="none" w:sz="0" w:space="0" w:color="auto"/>
        <w:bottom w:val="none" w:sz="0" w:space="0" w:color="auto"/>
        <w:right w:val="none" w:sz="0" w:space="0" w:color="auto"/>
      </w:divBdr>
    </w:div>
    <w:div w:id="1508784698">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657562919">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16662109">
      <w:bodyDiv w:val="1"/>
      <w:marLeft w:val="0"/>
      <w:marRight w:val="0"/>
      <w:marTop w:val="0"/>
      <w:marBottom w:val="0"/>
      <w:divBdr>
        <w:top w:val="none" w:sz="0" w:space="0" w:color="auto"/>
        <w:left w:val="none" w:sz="0" w:space="0" w:color="auto"/>
        <w:bottom w:val="none" w:sz="0" w:space="0" w:color="auto"/>
        <w:right w:val="none" w:sz="0" w:space="0" w:color="auto"/>
      </w:divBdr>
    </w:div>
    <w:div w:id="1720784519">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58676053">
      <w:bodyDiv w:val="1"/>
      <w:marLeft w:val="0"/>
      <w:marRight w:val="0"/>
      <w:marTop w:val="0"/>
      <w:marBottom w:val="0"/>
      <w:divBdr>
        <w:top w:val="none" w:sz="0" w:space="0" w:color="auto"/>
        <w:left w:val="none" w:sz="0" w:space="0" w:color="auto"/>
        <w:bottom w:val="none" w:sz="0" w:space="0" w:color="auto"/>
        <w:right w:val="none" w:sz="0" w:space="0" w:color="auto"/>
      </w:divBdr>
      <w:divsChild>
        <w:div w:id="1010185069">
          <w:marLeft w:val="0"/>
          <w:marRight w:val="0"/>
          <w:marTop w:val="0"/>
          <w:marBottom w:val="0"/>
          <w:divBdr>
            <w:top w:val="single" w:sz="2" w:space="0" w:color="auto"/>
            <w:left w:val="single" w:sz="2" w:space="0" w:color="auto"/>
            <w:bottom w:val="single" w:sz="2" w:space="0" w:color="auto"/>
            <w:right w:val="single" w:sz="2" w:space="0" w:color="auto"/>
          </w:divBdr>
          <w:divsChild>
            <w:div w:id="287250465">
              <w:marLeft w:val="0"/>
              <w:marRight w:val="0"/>
              <w:marTop w:val="0"/>
              <w:marBottom w:val="0"/>
              <w:divBdr>
                <w:top w:val="single" w:sz="2" w:space="0" w:color="auto"/>
                <w:left w:val="single" w:sz="2" w:space="0" w:color="auto"/>
                <w:bottom w:val="single" w:sz="2" w:space="0" w:color="auto"/>
                <w:right w:val="single" w:sz="2" w:space="0" w:color="auto"/>
              </w:divBdr>
              <w:divsChild>
                <w:div w:id="632253992">
                  <w:marLeft w:val="0"/>
                  <w:marRight w:val="0"/>
                  <w:marTop w:val="0"/>
                  <w:marBottom w:val="0"/>
                  <w:divBdr>
                    <w:top w:val="single" w:sz="2" w:space="0" w:color="auto"/>
                    <w:left w:val="single" w:sz="2" w:space="0" w:color="auto"/>
                    <w:bottom w:val="single" w:sz="2" w:space="0" w:color="auto"/>
                    <w:right w:val="single" w:sz="2" w:space="0" w:color="auto"/>
                  </w:divBdr>
                  <w:divsChild>
                    <w:div w:id="1472361554">
                      <w:marLeft w:val="0"/>
                      <w:marRight w:val="0"/>
                      <w:marTop w:val="0"/>
                      <w:marBottom w:val="0"/>
                      <w:divBdr>
                        <w:top w:val="single" w:sz="2" w:space="0" w:color="auto"/>
                        <w:left w:val="single" w:sz="2" w:space="0" w:color="auto"/>
                        <w:bottom w:val="single" w:sz="2" w:space="0" w:color="auto"/>
                        <w:right w:val="single" w:sz="2" w:space="0" w:color="auto"/>
                      </w:divBdr>
                      <w:divsChild>
                        <w:div w:id="767119298">
                          <w:marLeft w:val="0"/>
                          <w:marRight w:val="0"/>
                          <w:marTop w:val="0"/>
                          <w:marBottom w:val="0"/>
                          <w:divBdr>
                            <w:top w:val="single" w:sz="2" w:space="0" w:color="auto"/>
                            <w:left w:val="single" w:sz="6" w:space="0" w:color="auto"/>
                            <w:bottom w:val="single" w:sz="2" w:space="0" w:color="auto"/>
                            <w:right w:val="single" w:sz="2" w:space="0" w:color="auto"/>
                          </w:divBdr>
                          <w:divsChild>
                            <w:div w:id="1046370004">
                              <w:marLeft w:val="0"/>
                              <w:marRight w:val="0"/>
                              <w:marTop w:val="0"/>
                              <w:marBottom w:val="0"/>
                              <w:divBdr>
                                <w:top w:val="single" w:sz="2" w:space="0" w:color="auto"/>
                                <w:left w:val="single" w:sz="2" w:space="0" w:color="auto"/>
                                <w:bottom w:val="single" w:sz="2" w:space="0" w:color="auto"/>
                                <w:right w:val="single" w:sz="2" w:space="0" w:color="auto"/>
                              </w:divBdr>
                              <w:divsChild>
                                <w:div w:id="824318843">
                                  <w:marLeft w:val="0"/>
                                  <w:marRight w:val="0"/>
                                  <w:marTop w:val="0"/>
                                  <w:marBottom w:val="0"/>
                                  <w:divBdr>
                                    <w:top w:val="single" w:sz="2" w:space="0" w:color="auto"/>
                                    <w:left w:val="single" w:sz="2" w:space="0" w:color="auto"/>
                                    <w:bottom w:val="single" w:sz="2" w:space="0" w:color="auto"/>
                                    <w:right w:val="single" w:sz="2" w:space="0" w:color="auto"/>
                                  </w:divBdr>
                                  <w:divsChild>
                                    <w:div w:id="1757822087">
                                      <w:marLeft w:val="0"/>
                                      <w:marRight w:val="0"/>
                                      <w:marTop w:val="0"/>
                                      <w:marBottom w:val="0"/>
                                      <w:divBdr>
                                        <w:top w:val="single" w:sz="2" w:space="0" w:color="auto"/>
                                        <w:left w:val="single" w:sz="2" w:space="0" w:color="auto"/>
                                        <w:bottom w:val="single" w:sz="2" w:space="0" w:color="auto"/>
                                        <w:right w:val="single" w:sz="2" w:space="0" w:color="auto"/>
                                      </w:divBdr>
                                      <w:divsChild>
                                        <w:div w:id="1977830178">
                                          <w:marLeft w:val="0"/>
                                          <w:marRight w:val="0"/>
                                          <w:marTop w:val="0"/>
                                          <w:marBottom w:val="0"/>
                                          <w:divBdr>
                                            <w:top w:val="single" w:sz="2" w:space="0" w:color="auto"/>
                                            <w:left w:val="single" w:sz="2" w:space="0" w:color="auto"/>
                                            <w:bottom w:val="single" w:sz="2" w:space="0" w:color="auto"/>
                                            <w:right w:val="single" w:sz="2" w:space="0" w:color="auto"/>
                                          </w:divBdr>
                                          <w:divsChild>
                                            <w:div w:id="181092119">
                                              <w:marLeft w:val="0"/>
                                              <w:marRight w:val="0"/>
                                              <w:marTop w:val="0"/>
                                              <w:marBottom w:val="0"/>
                                              <w:divBdr>
                                                <w:top w:val="single" w:sz="2" w:space="0" w:color="auto"/>
                                                <w:left w:val="single" w:sz="2" w:space="0" w:color="auto"/>
                                                <w:bottom w:val="single" w:sz="2" w:space="0" w:color="auto"/>
                                                <w:right w:val="single" w:sz="2" w:space="0" w:color="auto"/>
                                              </w:divBdr>
                                              <w:divsChild>
                                                <w:div w:id="1590311313">
                                                  <w:marLeft w:val="0"/>
                                                  <w:marRight w:val="0"/>
                                                  <w:marTop w:val="0"/>
                                                  <w:marBottom w:val="0"/>
                                                  <w:divBdr>
                                                    <w:top w:val="single" w:sz="2" w:space="0" w:color="auto"/>
                                                    <w:left w:val="single" w:sz="2" w:space="0" w:color="auto"/>
                                                    <w:bottom w:val="single" w:sz="2" w:space="0" w:color="auto"/>
                                                    <w:right w:val="single" w:sz="2" w:space="0" w:color="auto"/>
                                                  </w:divBdr>
                                                  <w:divsChild>
                                                    <w:div w:id="857428159">
                                                      <w:marLeft w:val="0"/>
                                                      <w:marRight w:val="0"/>
                                                      <w:marTop w:val="0"/>
                                                      <w:marBottom w:val="0"/>
                                                      <w:divBdr>
                                                        <w:top w:val="single" w:sz="2" w:space="0" w:color="auto"/>
                                                        <w:left w:val="single" w:sz="2" w:space="0" w:color="auto"/>
                                                        <w:bottom w:val="single" w:sz="2" w:space="9" w:color="auto"/>
                                                        <w:right w:val="single" w:sz="2" w:space="0" w:color="auto"/>
                                                      </w:divBdr>
                                                      <w:divsChild>
                                                        <w:div w:id="1500776149">
                                                          <w:marLeft w:val="0"/>
                                                          <w:marRight w:val="0"/>
                                                          <w:marTop w:val="0"/>
                                                          <w:marBottom w:val="0"/>
                                                          <w:divBdr>
                                                            <w:top w:val="single" w:sz="2" w:space="0" w:color="auto"/>
                                                            <w:left w:val="single" w:sz="2" w:space="0" w:color="auto"/>
                                                            <w:bottom w:val="single" w:sz="2" w:space="0" w:color="auto"/>
                                                            <w:right w:val="single" w:sz="2" w:space="0" w:color="auto"/>
                                                          </w:divBdr>
                                                          <w:divsChild>
                                                            <w:div w:id="733427424">
                                                              <w:marLeft w:val="0"/>
                                                              <w:marRight w:val="0"/>
                                                              <w:marTop w:val="0"/>
                                                              <w:marBottom w:val="0"/>
                                                              <w:divBdr>
                                                                <w:top w:val="single" w:sz="2" w:space="0" w:color="auto"/>
                                                                <w:left w:val="single" w:sz="2" w:space="0" w:color="auto"/>
                                                                <w:bottom w:val="single" w:sz="2" w:space="0" w:color="auto"/>
                                                                <w:right w:val="single" w:sz="2" w:space="0" w:color="auto"/>
                                                              </w:divBdr>
                                                              <w:divsChild>
                                                                <w:div w:id="344552324">
                                                                  <w:marLeft w:val="0"/>
                                                                  <w:marRight w:val="0"/>
                                                                  <w:marTop w:val="0"/>
                                                                  <w:marBottom w:val="0"/>
                                                                  <w:divBdr>
                                                                    <w:top w:val="single" w:sz="2" w:space="0" w:color="auto"/>
                                                                    <w:left w:val="single" w:sz="2" w:space="0" w:color="auto"/>
                                                                    <w:bottom w:val="single" w:sz="2" w:space="0" w:color="auto"/>
                                                                    <w:right w:val="single" w:sz="2" w:space="0" w:color="auto"/>
                                                                  </w:divBdr>
                                                                  <w:divsChild>
                                                                    <w:div w:id="1186410320">
                                                                      <w:marLeft w:val="0"/>
                                                                      <w:marRight w:val="0"/>
                                                                      <w:marTop w:val="0"/>
                                                                      <w:marBottom w:val="0"/>
                                                                      <w:divBdr>
                                                                        <w:top w:val="single" w:sz="2" w:space="0" w:color="auto"/>
                                                                        <w:left w:val="single" w:sz="2" w:space="0" w:color="auto"/>
                                                                        <w:bottom w:val="single" w:sz="2" w:space="0" w:color="auto"/>
                                                                        <w:right w:val="single" w:sz="2" w:space="0" w:color="auto"/>
                                                                      </w:divBdr>
                                                                      <w:divsChild>
                                                                        <w:div w:id="1412313997">
                                                                          <w:marLeft w:val="0"/>
                                                                          <w:marRight w:val="0"/>
                                                                          <w:marTop w:val="0"/>
                                                                          <w:marBottom w:val="0"/>
                                                                          <w:divBdr>
                                                                            <w:top w:val="single" w:sz="2" w:space="0" w:color="auto"/>
                                                                            <w:left w:val="single" w:sz="2" w:space="0" w:color="auto"/>
                                                                            <w:bottom w:val="single" w:sz="2" w:space="0" w:color="auto"/>
                                                                            <w:right w:val="single" w:sz="2" w:space="0" w:color="auto"/>
                                                                          </w:divBdr>
                                                                          <w:divsChild>
                                                                            <w:div w:id="973481291">
                                                                              <w:marLeft w:val="0"/>
                                                                              <w:marRight w:val="0"/>
                                                                              <w:marTop w:val="0"/>
                                                                              <w:marBottom w:val="0"/>
                                                                              <w:divBdr>
                                                                                <w:top w:val="single" w:sz="2" w:space="0" w:color="auto"/>
                                                                                <w:left w:val="single" w:sz="2" w:space="0" w:color="auto"/>
                                                                                <w:bottom w:val="single" w:sz="2" w:space="0" w:color="auto"/>
                                                                                <w:right w:val="single" w:sz="2" w:space="0" w:color="auto"/>
                                                                              </w:divBdr>
                                                                              <w:divsChild>
                                                                                <w:div w:id="1972057610">
                                                                                  <w:marLeft w:val="0"/>
                                                                                  <w:marRight w:val="0"/>
                                                                                  <w:marTop w:val="0"/>
                                                                                  <w:marBottom w:val="0"/>
                                                                                  <w:divBdr>
                                                                                    <w:top w:val="none" w:sz="0" w:space="0" w:color="auto"/>
                                                                                    <w:left w:val="none" w:sz="0" w:space="0" w:color="auto"/>
                                                                                    <w:bottom w:val="none" w:sz="0" w:space="0" w:color="auto"/>
                                                                                    <w:right w:val="none" w:sz="0" w:space="0" w:color="auto"/>
                                                                                  </w:divBdr>
                                                                                  <w:divsChild>
                                                                                    <w:div w:id="2114476433">
                                                                                      <w:marLeft w:val="0"/>
                                                                                      <w:marRight w:val="0"/>
                                                                                      <w:marTop w:val="0"/>
                                                                                      <w:marBottom w:val="0"/>
                                                                                      <w:divBdr>
                                                                                        <w:top w:val="none" w:sz="0" w:space="0" w:color="auto"/>
                                                                                        <w:left w:val="none" w:sz="0" w:space="0" w:color="auto"/>
                                                                                        <w:bottom w:val="none" w:sz="0" w:space="0" w:color="auto"/>
                                                                                        <w:right w:val="none" w:sz="0" w:space="0" w:color="auto"/>
                                                                                      </w:divBdr>
                                                                                    </w:div>
                                                                                    <w:div w:id="1147480626">
                                                                                      <w:marLeft w:val="0"/>
                                                                                      <w:marRight w:val="0"/>
                                                                                      <w:marTop w:val="0"/>
                                                                                      <w:marBottom w:val="0"/>
                                                                                      <w:divBdr>
                                                                                        <w:top w:val="none" w:sz="0" w:space="0" w:color="auto"/>
                                                                                        <w:left w:val="none" w:sz="0" w:space="0" w:color="auto"/>
                                                                                        <w:bottom w:val="none" w:sz="0" w:space="0" w:color="auto"/>
                                                                                        <w:right w:val="none" w:sz="0" w:space="0" w:color="auto"/>
                                                                                      </w:divBdr>
                                                                                    </w:div>
                                                                                    <w:div w:id="1728336935">
                                                                                      <w:marLeft w:val="0"/>
                                                                                      <w:marRight w:val="0"/>
                                                                                      <w:marTop w:val="0"/>
                                                                                      <w:marBottom w:val="0"/>
                                                                                      <w:divBdr>
                                                                                        <w:top w:val="none" w:sz="0" w:space="0" w:color="auto"/>
                                                                                        <w:left w:val="none" w:sz="0" w:space="0" w:color="auto"/>
                                                                                        <w:bottom w:val="none" w:sz="0" w:space="0" w:color="auto"/>
                                                                                        <w:right w:val="none" w:sz="0" w:space="0" w:color="auto"/>
                                                                                      </w:divBdr>
                                                                                    </w:div>
                                                                                    <w:div w:id="182330317">
                                                                                      <w:marLeft w:val="0"/>
                                                                                      <w:marRight w:val="0"/>
                                                                                      <w:marTop w:val="0"/>
                                                                                      <w:marBottom w:val="0"/>
                                                                                      <w:divBdr>
                                                                                        <w:top w:val="none" w:sz="0" w:space="0" w:color="auto"/>
                                                                                        <w:left w:val="none" w:sz="0" w:space="0" w:color="auto"/>
                                                                                        <w:bottom w:val="none" w:sz="0" w:space="0" w:color="auto"/>
                                                                                        <w:right w:val="none" w:sz="0" w:space="0" w:color="auto"/>
                                                                                      </w:divBdr>
                                                                                    </w:div>
                                                                                    <w:div w:id="2048675993">
                                                                                      <w:marLeft w:val="0"/>
                                                                                      <w:marRight w:val="0"/>
                                                                                      <w:marTop w:val="0"/>
                                                                                      <w:marBottom w:val="0"/>
                                                                                      <w:divBdr>
                                                                                        <w:top w:val="none" w:sz="0" w:space="0" w:color="auto"/>
                                                                                        <w:left w:val="none" w:sz="0" w:space="0" w:color="auto"/>
                                                                                        <w:bottom w:val="none" w:sz="0" w:space="0" w:color="auto"/>
                                                                                        <w:right w:val="none" w:sz="0" w:space="0" w:color="auto"/>
                                                                                      </w:divBdr>
                                                                                    </w:div>
                                                                                    <w:div w:id="428547124">
                                                                                      <w:marLeft w:val="0"/>
                                                                                      <w:marRight w:val="0"/>
                                                                                      <w:marTop w:val="0"/>
                                                                                      <w:marBottom w:val="0"/>
                                                                                      <w:divBdr>
                                                                                        <w:top w:val="none" w:sz="0" w:space="0" w:color="auto"/>
                                                                                        <w:left w:val="none" w:sz="0" w:space="0" w:color="auto"/>
                                                                                        <w:bottom w:val="none" w:sz="0" w:space="0" w:color="auto"/>
                                                                                        <w:right w:val="none" w:sz="0" w:space="0" w:color="auto"/>
                                                                                      </w:divBdr>
                                                                                    </w:div>
                                                                                    <w:div w:id="231308920">
                                                                                      <w:marLeft w:val="0"/>
                                                                                      <w:marRight w:val="0"/>
                                                                                      <w:marTop w:val="0"/>
                                                                                      <w:marBottom w:val="0"/>
                                                                                      <w:divBdr>
                                                                                        <w:top w:val="none" w:sz="0" w:space="0" w:color="auto"/>
                                                                                        <w:left w:val="none" w:sz="0" w:space="0" w:color="auto"/>
                                                                                        <w:bottom w:val="none" w:sz="0" w:space="0" w:color="auto"/>
                                                                                        <w:right w:val="none" w:sz="0" w:space="0" w:color="auto"/>
                                                                                      </w:divBdr>
                                                                                    </w:div>
                                                                                    <w:div w:id="2074890073">
                                                                                      <w:marLeft w:val="0"/>
                                                                                      <w:marRight w:val="0"/>
                                                                                      <w:marTop w:val="0"/>
                                                                                      <w:marBottom w:val="0"/>
                                                                                      <w:divBdr>
                                                                                        <w:top w:val="none" w:sz="0" w:space="0" w:color="auto"/>
                                                                                        <w:left w:val="none" w:sz="0" w:space="0" w:color="auto"/>
                                                                                        <w:bottom w:val="none" w:sz="0" w:space="0" w:color="auto"/>
                                                                                        <w:right w:val="none" w:sz="0" w:space="0" w:color="auto"/>
                                                                                      </w:divBdr>
                                                                                    </w:div>
                                                                                    <w:div w:id="7431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74203447">
      <w:bodyDiv w:val="1"/>
      <w:marLeft w:val="0"/>
      <w:marRight w:val="0"/>
      <w:marTop w:val="0"/>
      <w:marBottom w:val="0"/>
      <w:divBdr>
        <w:top w:val="none" w:sz="0" w:space="0" w:color="auto"/>
        <w:left w:val="none" w:sz="0" w:space="0" w:color="auto"/>
        <w:bottom w:val="none" w:sz="0" w:space="0" w:color="auto"/>
        <w:right w:val="none" w:sz="0" w:space="0" w:color="auto"/>
      </w:divBdr>
    </w:div>
    <w:div w:id="1780296196">
      <w:bodyDiv w:val="1"/>
      <w:marLeft w:val="0"/>
      <w:marRight w:val="0"/>
      <w:marTop w:val="0"/>
      <w:marBottom w:val="0"/>
      <w:divBdr>
        <w:top w:val="none" w:sz="0" w:space="0" w:color="auto"/>
        <w:left w:val="none" w:sz="0" w:space="0" w:color="auto"/>
        <w:bottom w:val="none" w:sz="0" w:space="0" w:color="auto"/>
        <w:right w:val="none" w:sz="0" w:space="0" w:color="auto"/>
      </w:divBdr>
    </w:div>
    <w:div w:id="1784768464">
      <w:bodyDiv w:val="1"/>
      <w:marLeft w:val="0"/>
      <w:marRight w:val="0"/>
      <w:marTop w:val="0"/>
      <w:marBottom w:val="0"/>
      <w:divBdr>
        <w:top w:val="none" w:sz="0" w:space="0" w:color="auto"/>
        <w:left w:val="none" w:sz="0" w:space="0" w:color="auto"/>
        <w:bottom w:val="none" w:sz="0" w:space="0" w:color="auto"/>
        <w:right w:val="none" w:sz="0" w:space="0" w:color="auto"/>
      </w:divBdr>
      <w:divsChild>
        <w:div w:id="1152016070">
          <w:blockQuote w:val="1"/>
          <w:marLeft w:val="0"/>
          <w:marRight w:val="0"/>
          <w:marTop w:val="0"/>
          <w:marBottom w:val="0"/>
          <w:divBdr>
            <w:top w:val="single" w:sz="2" w:space="0" w:color="auto"/>
            <w:left w:val="single" w:sz="12" w:space="6" w:color="auto"/>
            <w:bottom w:val="single" w:sz="2" w:space="0" w:color="auto"/>
            <w:right w:val="single" w:sz="2" w:space="0" w:color="auto"/>
          </w:divBdr>
        </w:div>
      </w:divsChild>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06187566">
      <w:bodyDiv w:val="1"/>
      <w:marLeft w:val="0"/>
      <w:marRight w:val="0"/>
      <w:marTop w:val="0"/>
      <w:marBottom w:val="0"/>
      <w:divBdr>
        <w:top w:val="none" w:sz="0" w:space="0" w:color="auto"/>
        <w:left w:val="none" w:sz="0" w:space="0" w:color="auto"/>
        <w:bottom w:val="none" w:sz="0" w:space="0" w:color="auto"/>
        <w:right w:val="none" w:sz="0" w:space="0" w:color="auto"/>
      </w:divBdr>
    </w:div>
    <w:div w:id="1914124913">
      <w:bodyDiv w:val="1"/>
      <w:marLeft w:val="0"/>
      <w:marRight w:val="0"/>
      <w:marTop w:val="0"/>
      <w:marBottom w:val="0"/>
      <w:divBdr>
        <w:top w:val="none" w:sz="0" w:space="0" w:color="auto"/>
        <w:left w:val="none" w:sz="0" w:space="0" w:color="auto"/>
        <w:bottom w:val="none" w:sz="0" w:space="0" w:color="auto"/>
        <w:right w:val="none" w:sz="0" w:space="0" w:color="auto"/>
      </w:divBdr>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08097853">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070104262">
      <w:bodyDiv w:val="1"/>
      <w:marLeft w:val="0"/>
      <w:marRight w:val="0"/>
      <w:marTop w:val="0"/>
      <w:marBottom w:val="0"/>
      <w:divBdr>
        <w:top w:val="none" w:sz="0" w:space="0" w:color="auto"/>
        <w:left w:val="none" w:sz="0" w:space="0" w:color="auto"/>
        <w:bottom w:val="none" w:sz="0" w:space="0" w:color="auto"/>
        <w:right w:val="none" w:sz="0" w:space="0" w:color="auto"/>
      </w:divBdr>
      <w:divsChild>
        <w:div w:id="1068503758">
          <w:blockQuote w:val="1"/>
          <w:marLeft w:val="0"/>
          <w:marRight w:val="0"/>
          <w:marTop w:val="0"/>
          <w:marBottom w:val="0"/>
          <w:divBdr>
            <w:top w:val="single" w:sz="2" w:space="0" w:color="auto"/>
            <w:left w:val="single" w:sz="12" w:space="12" w:color="auto"/>
            <w:bottom w:val="single" w:sz="2" w:space="0" w:color="auto"/>
            <w:right w:val="single" w:sz="2" w:space="0" w:color="auto"/>
          </w:divBdr>
        </w:div>
      </w:divsChild>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tif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if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129</Pages>
  <Words>32061</Words>
  <Characters>182750</Characters>
  <Application>Microsoft Office Word</Application>
  <DocSecurity>0</DocSecurity>
  <Lines>1522</Lines>
  <Paragraphs>428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223</cp:revision>
  <cp:lastPrinted>2026-04-29T04:12:00Z</cp:lastPrinted>
  <dcterms:created xsi:type="dcterms:W3CDTF">2026-04-29T04:12:00Z</dcterms:created>
  <dcterms:modified xsi:type="dcterms:W3CDTF">2026-06-08T19:24:00Z</dcterms:modified>
</cp:coreProperties>
</file>