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خلّصني</w:t>
        <w:br/>
        <w:t>الدليل التشغيلي للخدمات</w:t>
      </w:r>
    </w:p>
    <w:p>
      <w:pPr>
        <w:pStyle w:val="Heading2"/>
      </w:pPr>
      <w:r>
        <w:t>الخدمة رقم (2): طلب مخطط أراضٍ</w:t>
      </w:r>
    </w:p>
    <w:p>
      <w:pPr>
        <w:pStyle w:val="Heading3"/>
      </w:pPr>
      <w:r>
        <w:t>الفئة</w:t>
      </w:r>
    </w:p>
    <w:p>
      <w:r>
        <w:t>العقارات والأراضي</w:t>
      </w:r>
    </w:p>
    <w:p>
      <w:pPr>
        <w:pStyle w:val="Heading3"/>
      </w:pPr>
      <w:r>
        <w:t>اسم الخدمة بالعربية</w:t>
      </w:r>
    </w:p>
    <w:p>
      <w:r>
        <w:t>طلب مخطط أراضٍ</w:t>
      </w:r>
    </w:p>
    <w:p>
      <w:pPr>
        <w:pStyle w:val="Heading3"/>
      </w:pPr>
      <w:r>
        <w:t>اسم الخدمة بالإنجليزية</w:t>
      </w:r>
    </w:p>
    <w:p>
      <w:r>
        <w:t>Request Cadastral Map</w:t>
      </w:r>
    </w:p>
    <w:p>
      <w:pPr>
        <w:pStyle w:val="Heading3"/>
      </w:pPr>
      <w:r>
        <w:t>المعرف (Slug)</w:t>
      </w:r>
    </w:p>
    <w:p>
      <w:r>
        <w:t>request-cadastral-map</w:t>
      </w:r>
    </w:p>
    <w:p>
      <w:pPr>
        <w:pStyle w:val="Heading3"/>
      </w:pPr>
      <w:r>
        <w:t>ترتيب العرض</w:t>
      </w:r>
    </w:p>
    <w:p>
      <w:r>
        <w:t>2</w:t>
      </w:r>
    </w:p>
    <w:p>
      <w:pPr>
        <w:pStyle w:val="Heading3"/>
      </w:pPr>
      <w:r>
        <w:t>الوصف المختصر</w:t>
      </w:r>
    </w:p>
    <w:p>
      <w:r>
        <w:t>تقديم طلب للحصول على مخطط أراضٍ رسمي يوضح بيانات قطعة الأرض.</w:t>
      </w:r>
    </w:p>
    <w:p>
      <w:pPr>
        <w:pStyle w:val="Heading3"/>
      </w:pPr>
      <w:r>
        <w:t>الوصف الكامل</w:t>
      </w:r>
    </w:p>
    <w:p>
      <w:r>
        <w:t>تتيح هذه الخدمة للعميل تقديم طلب للحصول على مخطط أراضٍ رسمي صادر عن دائرة الأراضي والمساحة، ويحتوي على بيانات القطعة والحوض والموقع وحدود الأرض وفق السجلات الرسمية. يتولى فريق خلّصني متابعة الطلب حتى إصدار المخطط وتسليمه للعميل.</w:t>
      </w:r>
    </w:p>
    <w:p>
      <w:pPr>
        <w:pStyle w:val="Heading3"/>
      </w:pPr>
      <w:r>
        <w:t>الشروط</w:t>
      </w:r>
    </w:p>
    <w:p>
      <w:r>
        <w:t>• تقديم بيانات العقار بشكل صحيح.</w:t>
        <w:br/>
        <w:t>• توفير الوثائق المطلوبة.</w:t>
        <w:br/>
        <w:t>• تخضع الخدمة لإجراءات ورسوم دائرة الأراضي والمساحة.</w:t>
      </w:r>
    </w:p>
    <w:p>
      <w:pPr>
        <w:pStyle w:val="Heading3"/>
      </w:pPr>
      <w:r>
        <w:t>البيانات المطلوبة من العميل</w:t>
      </w:r>
    </w:p>
    <w:p>
      <w:r>
        <w:t>• الاسم الكامل.</w:t>
        <w:br/>
        <w:t>• الرقم الوطني.</w:t>
        <w:br/>
        <w:t>• رقم الهاتف.</w:t>
        <w:br/>
        <w:t>• رقم القطعة.</w:t>
        <w:br/>
        <w:t>• رقم الحوض.</w:t>
        <w:br/>
        <w:t>• المنطقة.</w:t>
        <w:br/>
        <w:t>• المحافظة.</w:t>
        <w:br/>
        <w:t>• ملاحظات إضافية.</w:t>
      </w:r>
    </w:p>
    <w:p>
      <w:pPr>
        <w:pStyle w:val="Heading3"/>
      </w:pPr>
      <w:r>
        <w:t>الوثائق المطلوبة</w:t>
      </w:r>
    </w:p>
    <w:p>
      <w:r>
        <w:t>• صورة الهوية.</w:t>
        <w:br/>
        <w:t>• أي بيانات تساعد في تحديد العقار.</w:t>
        <w:br/>
        <w:t>• وكالة قانونية (إن وجدت).</w:t>
      </w:r>
    </w:p>
    <w:p>
      <w:pPr>
        <w:pStyle w:val="Heading3"/>
      </w:pPr>
      <w:r>
        <w:t>مدة الإنجاز</w:t>
      </w:r>
    </w:p>
    <w:p>
      <w:r>
        <w:t>حسب إجراءات دائرة الأراضي والمساحة.</w:t>
      </w:r>
    </w:p>
    <w:p>
      <w:pPr>
        <w:pStyle w:val="Heading3"/>
      </w:pPr>
      <w:r>
        <w:t>السعر الأساسي</w:t>
      </w:r>
    </w:p>
    <w:p>
      <w:r>
        <w:t>0 (يحدد لاحقًا)</w:t>
      </w:r>
    </w:p>
    <w:p>
      <w:pPr>
        <w:pStyle w:val="Heading3"/>
      </w:pPr>
      <w:r>
        <w:t>رسوم الخدمة</w:t>
      </w:r>
    </w:p>
    <w:p>
      <w:r>
        <w:t>تحدد لاحقًا.</w:t>
      </w:r>
    </w:p>
    <w:p>
      <w:pPr>
        <w:pStyle w:val="Heading3"/>
      </w:pPr>
      <w:r>
        <w:t>الرسوم الحكومية</w:t>
      </w:r>
    </w:p>
    <w:p>
      <w:r>
        <w:t>حسب الرسوم الرسمية.</w:t>
      </w:r>
    </w:p>
    <w:p>
      <w:pPr>
        <w:pStyle w:val="Heading3"/>
      </w:pPr>
      <w:r>
        <w:t>إعدادات الخدمة</w:t>
      </w:r>
    </w:p>
    <w:p>
      <w:r>
        <w:t>✓ مفعلة</w:t>
        <w:br/>
        <w:t>✓ تحتاج مزود خدمة</w:t>
        <w:br/>
        <w:t>✓ تحتاج مراجعة يدوية</w:t>
        <w:br/>
        <w:t>✓ متاحة للأفراد والشركات</w:t>
      </w:r>
    </w:p>
    <w:p>
      <w:pPr>
        <w:pStyle w:val="Heading3"/>
      </w:pPr>
      <w:r>
        <w:t>الأسئلة الديناميكية المقترحة</w:t>
      </w:r>
    </w:p>
    <w:p>
      <w:r>
        <w:t>• هل تعرف رقم القطعة والحوض؟</w:t>
        <w:br/>
        <w:t>• هل الطلب للمالك أم لمفوض عنه؟</w:t>
        <w:br/>
        <w:t>• هل يوجد وكيل قانوني؟</w:t>
      </w:r>
    </w:p>
    <w:p>
      <w:pPr>
        <w:pStyle w:val="Heading3"/>
      </w:pPr>
      <w:r>
        <w:t>معلومات التشغيل</w:t>
      </w:r>
    </w:p>
    <w:p>
      <w:r>
        <w:t>الجهة المنفذة: دائرة الأراضي والمساحة.</w:t>
        <w:br/>
        <w:t>مزود الخدمة: معقب معاملات معتمد.</w:t>
        <w:br/>
        <w:t>يمكن تنفيذها بوكالة: نعم.</w:t>
        <w:br/>
        <w:t>تحتاج حضور العميل: غالبًا لا.</w:t>
        <w:br/>
        <w:t>تصنيف التشغيل: خدمة وثائق ومخططات عقارية.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