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خلّصني</w:t>
        <w:br/>
        <w:t>الدليل التشغيلي للخدمات</w:t>
      </w:r>
    </w:p>
    <w:p>
      <w:pPr>
        <w:pStyle w:val="Heading2"/>
      </w:pPr>
      <w:r>
        <w:t>الخدمة رقم (7): طلب إفراز</w:t>
      </w:r>
    </w:p>
    <w:p>
      <w:pPr>
        <w:pStyle w:val="Heading3"/>
      </w:pPr>
      <w:r>
        <w:t>الإصدار</w:t>
      </w:r>
    </w:p>
    <w:p>
      <w:r>
        <w:t>1.0</w:t>
      </w:r>
    </w:p>
    <w:p>
      <w:pPr>
        <w:pStyle w:val="Heading3"/>
      </w:pPr>
      <w:r>
        <w:t>آخر تحديث</w:t>
      </w:r>
    </w:p>
    <w:p>
      <w:r>
        <w:t>2026-06-29</w:t>
      </w:r>
    </w:p>
    <w:p>
      <w:pPr>
        <w:pStyle w:val="Heading3"/>
      </w:pPr>
      <w:r>
        <w:t>الفئة</w:t>
      </w:r>
    </w:p>
    <w:p>
      <w:r>
        <w:t>العقارات والأراضي</w:t>
      </w:r>
    </w:p>
    <w:p>
      <w:pPr>
        <w:pStyle w:val="Heading3"/>
      </w:pPr>
      <w:r>
        <w:t>اسم الخدمة بالعربية</w:t>
      </w:r>
    </w:p>
    <w:p>
      <w:r>
        <w:t>طلب إفراز</w:t>
      </w:r>
    </w:p>
    <w:p>
      <w:pPr>
        <w:pStyle w:val="Heading3"/>
      </w:pPr>
      <w:r>
        <w:t>اسم الخدمة بالإنجليزية</w:t>
      </w:r>
    </w:p>
    <w:p>
      <w:r>
        <w:t>Request Property Subdivision</w:t>
      </w:r>
    </w:p>
    <w:p>
      <w:pPr>
        <w:pStyle w:val="Heading3"/>
      </w:pPr>
      <w:r>
        <w:t>المعرف (Slug)</w:t>
      </w:r>
    </w:p>
    <w:p>
      <w:r>
        <w:t>request-property-subdivision</w:t>
      </w:r>
    </w:p>
    <w:p>
      <w:pPr>
        <w:pStyle w:val="Heading3"/>
      </w:pPr>
      <w:r>
        <w:t>ترتيب العرض</w:t>
      </w:r>
    </w:p>
    <w:p>
      <w:r>
        <w:t>7</w:t>
      </w:r>
    </w:p>
    <w:p>
      <w:pPr>
        <w:pStyle w:val="Heading3"/>
      </w:pPr>
      <w:r>
        <w:t>الوصف المختصر</w:t>
      </w:r>
    </w:p>
    <w:p>
      <w:r>
        <w:t>تقديم طلب لتقسيم العقار أو قطعة الأرض إلى قطع أو وحدات مستقلة.</w:t>
      </w:r>
    </w:p>
    <w:p>
      <w:pPr>
        <w:pStyle w:val="Heading3"/>
      </w:pPr>
      <w:r>
        <w:t>الوصف الكامل</w:t>
      </w:r>
    </w:p>
    <w:p>
      <w:r>
        <w:t>تتيح هذه الخدمة تقديم طلب إفراز لعقار أو قطعة أرض بهدف تقسيمها إلى قطع أو وحدات مستقلة وفقًا لمتطلبات الجهات المختصة. يتولى فريق خلّصني متابعة جميع الإجراءات مع الجهات ذات العلاقة حتى استكمال المعاملة وإصدار المستندات اللازمة.</w:t>
      </w:r>
    </w:p>
    <w:p>
      <w:pPr>
        <w:pStyle w:val="Heading3"/>
      </w:pPr>
      <w:r>
        <w:t>الشروط</w:t>
      </w:r>
    </w:p>
    <w:p>
      <w:r>
        <w:t>• أن يستوفي العقار شروط الإفراز.</w:t>
        <w:br/>
        <w:t>• تقديم جميع الوثائق المطلوبة.</w:t>
        <w:br/>
        <w:t>• قد تتطلب المعاملة مخططات أو تقارير فنية.</w:t>
        <w:br/>
        <w:t>• تخضع لموافقة الجهات المختصة.</w:t>
      </w:r>
    </w:p>
    <w:p>
      <w:pPr>
        <w:pStyle w:val="Heading3"/>
      </w:pPr>
      <w:r>
        <w:t>البيانات المطلوبة من العميل</w:t>
      </w:r>
    </w:p>
    <w:p>
      <w:r>
        <w:t>• اسم مقدم الطلب.</w:t>
        <w:br/>
        <w:t>• الرقم الوطني.</w:t>
        <w:br/>
        <w:t>• رقم الهاتف.</w:t>
        <w:br/>
        <w:t>• رقم القطعة.</w:t>
        <w:br/>
        <w:t>• رقم الحوض.</w:t>
        <w:br/>
        <w:t>• المنطقة.</w:t>
        <w:br/>
        <w:t>• المحافظة.</w:t>
        <w:br/>
        <w:t>• عدد القطع أو الوحدات المطلوب إفرازها.</w:t>
        <w:br/>
        <w:t>• ملاحظات إضافية.</w:t>
      </w:r>
    </w:p>
    <w:p>
      <w:pPr>
        <w:pStyle w:val="Heading3"/>
      </w:pPr>
      <w:r>
        <w:t>الوثائق المطلوبة</w:t>
      </w:r>
    </w:p>
    <w:p>
      <w:r>
        <w:t>• صورة الهوية.</w:t>
        <w:br/>
        <w:t>• سند تسجيل العقار.</w:t>
        <w:br/>
        <w:t>• مخطط أراضٍ (إن وجد).</w:t>
        <w:br/>
        <w:t>• وكالة قانونية (إن وجدت).</w:t>
        <w:br/>
        <w:t>• أي وثائق إضافية تطلبها الجهة المختصة.</w:t>
      </w:r>
    </w:p>
    <w:p>
      <w:pPr>
        <w:pStyle w:val="Heading3"/>
      </w:pPr>
      <w:r>
        <w:t>مدة الإنجاز</w:t>
      </w:r>
    </w:p>
    <w:p>
      <w:r>
        <w:t>حسب إجراءات الجهات المختصة وطبيعة العقار.</w:t>
      </w:r>
    </w:p>
    <w:p>
      <w:pPr>
        <w:pStyle w:val="Heading3"/>
      </w:pPr>
      <w:r>
        <w:t>السعر الأساسي</w:t>
      </w:r>
    </w:p>
    <w:p>
      <w:r>
        <w:t>0 (يحدد لاحقًا)</w:t>
      </w:r>
    </w:p>
    <w:p>
      <w:pPr>
        <w:pStyle w:val="Heading3"/>
      </w:pPr>
      <w:r>
        <w:t>رسوم الخدمة</w:t>
      </w:r>
    </w:p>
    <w:p>
      <w:r>
        <w:t>تحدد لاحقًا.</w:t>
      </w:r>
    </w:p>
    <w:p>
      <w:pPr>
        <w:pStyle w:val="Heading3"/>
      </w:pPr>
      <w:r>
        <w:t>الرسوم الحكومية</w:t>
      </w:r>
    </w:p>
    <w:p>
      <w:r>
        <w:t>حسب الرسوم الرسمية.</w:t>
      </w:r>
    </w:p>
    <w:p>
      <w:pPr>
        <w:pStyle w:val="Heading3"/>
      </w:pPr>
      <w:r>
        <w:t>إعدادات الخدمة</w:t>
      </w:r>
    </w:p>
    <w:p>
      <w:r>
        <w:t>✓ مفعلة</w:t>
        <w:br/>
        <w:t>✓ تحتاج مزود خدمة</w:t>
        <w:br/>
        <w:t>✓ تحتاج مراجعة يدوية</w:t>
        <w:br/>
        <w:t>✓ متاحة للأفراد والشركات</w:t>
      </w:r>
    </w:p>
    <w:p>
      <w:pPr>
        <w:pStyle w:val="Heading3"/>
      </w:pPr>
      <w:r>
        <w:t>الأسئلة الديناميكية المقترحة</w:t>
      </w:r>
    </w:p>
    <w:p>
      <w:r>
        <w:t>• هل العقار أرض أم بناء؟</w:t>
        <w:br/>
        <w:t>• هل الإفراز لقطعة أرض أم لشقق/وحدات؟</w:t>
        <w:br/>
        <w:t>• كم عدد القطع أو الوحدات المطلوب إفرازها؟</w:t>
        <w:br/>
        <w:t>• هل يوجد مخطط إفراز معتمد؟</w:t>
        <w:br/>
        <w:t>• هل يوجد وكيل قانوني؟</w:t>
        <w:br/>
        <w:t>• هل جميع الملاك موافقون؟</w:t>
      </w:r>
    </w:p>
    <w:p>
      <w:pPr>
        <w:pStyle w:val="Heading3"/>
      </w:pPr>
      <w:r>
        <w:t>معلومات التشغيل</w:t>
      </w:r>
    </w:p>
    <w:p>
      <w:r>
        <w:t>الجهة المنفذة: دائرة الأراضي والمساحة.</w:t>
        <w:br/>
        <w:t>مزود الخدمة: مكتب مساحة معتمد.</w:t>
        <w:br/>
        <w:t>يمكن تنفيذها بوكالة: نعم.</w:t>
        <w:br/>
        <w:t>قد تتطلب كشفًا ميدانيًا.</w:t>
        <w:br/>
        <w:t>تصنيف التشغيل: خدمات مكتب المساحة.</w:t>
      </w:r>
    </w:p>
    <w:p>
      <w:pPr>
        <w:pStyle w:val="Heading3"/>
      </w:pPr>
      <w:r>
        <w:t>ملاحظات للمطور</w:t>
      </w:r>
    </w:p>
    <w:p>
      <w:r>
        <w:t>إبقاء البيانات المطلوبة والوثائق والأسئلة الديناميكية قابلة للتعديل من لوحة الإدارة.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