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الدليل التشغيلي للخدمات</w:t>
      </w:r>
    </w:p>
    <w:p>
      <w:pPr>
        <w:pStyle w:val="Heading2"/>
        <w:jc w:val="right"/>
      </w:pPr>
      <w:r>
        <w:t>الخدمة رقم (14): طلب بيان تغيير</w:t>
      </w:r>
    </w:p>
    <w:p>
      <w:pPr>
        <w:jc w:val="right"/>
      </w:pPr>
      <w:r>
        <w:rPr>
          <w:b/>
        </w:rPr>
        <w:t>الإصدار</w:t>
        <w:br/>
      </w:r>
      <w:r>
        <w:t>1.0</w:t>
      </w:r>
    </w:p>
    <w:p>
      <w:pPr>
        <w:jc w:val="right"/>
      </w:pPr>
      <w:r>
        <w:rPr>
          <w:b/>
        </w:rPr>
        <w:t>آخر تحديث</w:t>
        <w:br/>
      </w:r>
      <w:r>
        <w:t>2026-06-29</w:t>
      </w:r>
    </w:p>
    <w:p>
      <w:pPr>
        <w:jc w:val="right"/>
      </w:pPr>
      <w:r>
        <w:rPr>
          <w:b/>
        </w:rPr>
        <w:t>الفئة</w:t>
        <w:br/>
      </w:r>
      <w:r>
        <w:t>العقارات والأراضي</w:t>
      </w:r>
    </w:p>
    <w:p>
      <w:pPr>
        <w:jc w:val="right"/>
      </w:pPr>
      <w:r>
        <w:rPr>
          <w:b/>
        </w:rPr>
        <w:t>اسم الخدمة بالعربية</w:t>
        <w:br/>
      </w:r>
      <w:r>
        <w:t>طلب بيان تغيير</w:t>
      </w:r>
    </w:p>
    <w:p>
      <w:pPr>
        <w:jc w:val="right"/>
      </w:pPr>
      <w:r>
        <w:rPr>
          <w:b/>
        </w:rPr>
        <w:t>اسم الخدمة بالإنجليزية</w:t>
        <w:br/>
      </w:r>
      <w:r>
        <w:t>Request Change Statement</w:t>
      </w:r>
    </w:p>
    <w:p>
      <w:pPr>
        <w:jc w:val="right"/>
      </w:pPr>
      <w:r>
        <w:rPr>
          <w:b/>
        </w:rPr>
        <w:t>المعرف (Slug)</w:t>
        <w:br/>
      </w:r>
      <w:r>
        <w:t>request-change-statement</w:t>
      </w:r>
    </w:p>
    <w:p>
      <w:pPr>
        <w:jc w:val="right"/>
      </w:pPr>
      <w:r>
        <w:rPr>
          <w:b/>
        </w:rPr>
        <w:t>ترتيب العرض</w:t>
        <w:br/>
      </w:r>
      <w:r>
        <w:t>14</w:t>
      </w:r>
    </w:p>
    <w:p>
      <w:pPr>
        <w:jc w:val="right"/>
      </w:pPr>
      <w:r>
        <w:rPr>
          <w:b/>
        </w:rPr>
        <w:t>الوصف المختصر</w:t>
        <w:br/>
      </w:r>
      <w:r>
        <w:t>تقديم طلب للحصول على بيان تغيير خاص بالعقار وفق سجلات الجهات المختصة.</w:t>
      </w:r>
    </w:p>
    <w:p>
      <w:pPr>
        <w:jc w:val="right"/>
      </w:pPr>
      <w:r>
        <w:rPr>
          <w:b/>
        </w:rPr>
        <w:t>الوصف الكامل</w:t>
        <w:br/>
      </w:r>
      <w:r>
        <w:t>تمكن هذه الخدمة العميل من طلب إصدار بيان تغيير يوضح التعديلات أو التغييرات المسجلة على العقار، مع متابعة المعاملة لدى الجهات المختصة حتى استلام الوثيقة.</w:t>
      </w:r>
    </w:p>
    <w:p>
      <w:pPr>
        <w:jc w:val="right"/>
      </w:pPr>
      <w:r>
        <w:rPr>
          <w:b/>
        </w:rPr>
        <w:t>الشروط</w:t>
        <w:br/>
      </w:r>
      <w:r>
        <w:t>• إدخال بيانات العقار بشكل صحيح.</w:t>
        <w:br/>
        <w:t>• توفر الوثائق المطلوبة.</w:t>
        <w:br/>
        <w:t>• تخضع الخدمة للأنظمة والتعليمات النافذة.</w:t>
      </w:r>
    </w:p>
    <w:p>
      <w:pPr>
        <w:jc w:val="right"/>
      </w:pPr>
      <w:r>
        <w:rPr>
          <w:b/>
        </w:rPr>
        <w:t>البيانات المطلوبة من العميل</w:t>
        <w:br/>
      </w:r>
      <w:r>
        <w:t>• الاسم.</w:t>
        <w:br/>
        <w:t>• الرقم الوطني.</w:t>
        <w:br/>
        <w:t>• رقم الهاتف.</w:t>
        <w:br/>
        <w:t>• المحافظة.</w:t>
        <w:br/>
        <w:t>• المنطقة.</w:t>
        <w:br/>
        <w:t>• رقم الحوض.</w:t>
        <w:br/>
        <w:t>• رقم القطعة.</w:t>
        <w:br/>
        <w:t>• سبب الطلب.</w:t>
      </w:r>
    </w:p>
    <w:p>
      <w:pPr>
        <w:jc w:val="right"/>
      </w:pPr>
      <w:r>
        <w:rPr>
          <w:b/>
        </w:rPr>
        <w:t>الوثائق المطلوبة</w:t>
        <w:br/>
      </w:r>
      <w:r>
        <w:t>• صورة الهوية.</w:t>
        <w:br/>
        <w:t>• سند التسجيل (إن وجد).</w:t>
        <w:br/>
        <w:t>• وكالة قانونية (إن وجدت).</w:t>
        <w:br/>
        <w:t>• أي وثائق إضافية تطلبها الجهة المختصة.</w:t>
      </w:r>
    </w:p>
    <w:p>
      <w:pPr>
        <w:jc w:val="right"/>
      </w:pPr>
      <w:r>
        <w:rPr>
          <w:b/>
        </w:rPr>
        <w:t>مدة الإنجاز</w:t>
        <w:br/>
      </w:r>
      <w:r>
        <w:t>حسب إجراءات الجهة المختصة.</w:t>
      </w:r>
    </w:p>
    <w:p>
      <w:pPr>
        <w:jc w:val="right"/>
      </w:pPr>
      <w:r>
        <w:rPr>
          <w:b/>
        </w:rPr>
        <w:t>السعر الأساسي</w:t>
        <w:br/>
      </w:r>
      <w:r>
        <w:t>0 (يحدد لاحقاً)</w:t>
      </w:r>
    </w:p>
    <w:p>
      <w:pPr>
        <w:jc w:val="right"/>
      </w:pPr>
      <w:r>
        <w:rPr>
          <w:b/>
        </w:rPr>
        <w:t>رسوم الخدمة</w:t>
        <w:br/>
      </w:r>
      <w:r>
        <w:t>تحدد لاحقاً.</w:t>
      </w:r>
    </w:p>
    <w:p>
      <w:pPr>
        <w:jc w:val="right"/>
      </w:pPr>
      <w:r>
        <w:rPr>
          <w:b/>
        </w:rPr>
        <w:t>الرسوم الحكومية</w:t>
        <w:br/>
      </w:r>
      <w:r>
        <w:t>حسب الرسوم الرسمية.</w:t>
      </w:r>
    </w:p>
    <w:p>
      <w:pPr>
        <w:jc w:val="right"/>
      </w:pPr>
      <w:r>
        <w:rPr>
          <w:b/>
        </w:rPr>
        <w:t>إعدادات الخدمة</w:t>
        <w:br/>
      </w:r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jc w:val="right"/>
      </w:pPr>
      <w:r>
        <w:rPr>
          <w:b/>
        </w:rPr>
        <w:t>الأسئلة الديناميكية المقترحة</w:t>
        <w:br/>
      </w:r>
      <w:r>
        <w:t>• ما الغاية من بيان التغيير؟</w:t>
        <w:br/>
        <w:t>• هل الطلب للمالك؟</w:t>
        <w:br/>
        <w:t>• هل يوجد وكالة قانونية؟</w:t>
        <w:br/>
        <w:t>• هل توجد ملاحظات إضافية؟</w:t>
      </w:r>
    </w:p>
    <w:p>
      <w:pPr>
        <w:jc w:val="right"/>
      </w:pPr>
      <w:r>
        <w:rPr>
          <w:b/>
        </w:rPr>
        <w:t>معلومات التشغيل</w:t>
        <w:br/>
      </w:r>
      <w:r>
        <w:t>الجهة المنفذة: دائرة الأراضي والمساحة أو الجهة المختصة.</w:t>
        <w:br/>
        <w:t>مزود الخدمة: معقب معاملات معتمد.</w:t>
        <w:br/>
        <w:t>يمكن تنفيذها بوكالة: نعم.</w:t>
        <w:br/>
        <w:t>تصنيف التشغيل: خدمات السجلات العقارية.</w:t>
      </w:r>
    </w:p>
    <w:p>
      <w:pPr>
        <w:jc w:val="right"/>
      </w:pPr>
      <w:r>
        <w:rPr>
          <w:b/>
        </w:rPr>
        <w:t>ملاحظات المطور</w:t>
        <w:br/>
      </w:r>
      <w:r>
        <w:t>إتاحة رفع المرفقات وربط الطلب بالإشعارات وسجل حالة الطلب.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