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خلّصني - الدليل التشغيلي للخدمات</w:t>
      </w:r>
    </w:p>
    <w:p>
      <w:pPr>
        <w:pStyle w:val="Heading2"/>
      </w:pPr>
      <w:r>
        <w:t>الخدمة رقم (14): طلب رهن عقار</w:t>
      </w:r>
    </w:p>
    <w:p>
      <w:pPr>
        <w:pStyle w:val="Heading3"/>
      </w:pPr>
      <w:r>
        <w:t>الإصدار</w:t>
      </w:r>
    </w:p>
    <w:p>
      <w:r>
        <w:t>1.0</w:t>
      </w:r>
    </w:p>
    <w:p>
      <w:pPr>
        <w:pStyle w:val="Heading3"/>
      </w:pPr>
      <w:r>
        <w:t>آخر تحديث</w:t>
      </w:r>
    </w:p>
    <w:p>
      <w:r>
        <w:t>2026-06-29</w:t>
      </w:r>
    </w:p>
    <w:p>
      <w:pPr>
        <w:pStyle w:val="Heading3"/>
      </w:pPr>
      <w:r>
        <w:t>الفئة</w:t>
      </w:r>
    </w:p>
    <w:p>
      <w:r>
        <w:t>العقارات والأراضي</w:t>
      </w:r>
    </w:p>
    <w:p>
      <w:pPr>
        <w:pStyle w:val="Heading3"/>
      </w:pPr>
      <w:r>
        <w:t>اسم الخدمة بالعربية</w:t>
      </w:r>
    </w:p>
    <w:p>
      <w:r>
        <w:t>طلب رهن عقار</w:t>
      </w:r>
    </w:p>
    <w:p>
      <w:pPr>
        <w:pStyle w:val="Heading3"/>
      </w:pPr>
      <w:r>
        <w:t>اسم الخدمة بالإنجليزية</w:t>
      </w:r>
    </w:p>
    <w:p>
      <w:r>
        <w:t>Request Property Mortgage Registration</w:t>
      </w:r>
    </w:p>
    <w:p>
      <w:pPr>
        <w:pStyle w:val="Heading3"/>
      </w:pPr>
      <w:r>
        <w:t>المعرف (Slug)</w:t>
      </w:r>
    </w:p>
    <w:p>
      <w:r>
        <w:t>request-property-mortgage-registration</w:t>
      </w:r>
    </w:p>
    <w:p>
      <w:pPr>
        <w:pStyle w:val="Heading3"/>
      </w:pPr>
      <w:r>
        <w:t>ترتيب العرض</w:t>
      </w:r>
    </w:p>
    <w:p>
      <w:r>
        <w:t>14</w:t>
      </w:r>
    </w:p>
    <w:p>
      <w:pPr>
        <w:pStyle w:val="Heading3"/>
      </w:pPr>
      <w:r>
        <w:t>الوصف المختصر</w:t>
      </w:r>
    </w:p>
    <w:p>
      <w:r>
        <w:t>تقديم طلب لتسجيل رهن على عقار لصالح جهة ممولة أو مستفيدة.</w:t>
      </w:r>
    </w:p>
    <w:p>
      <w:pPr>
        <w:pStyle w:val="Heading3"/>
      </w:pPr>
      <w:r>
        <w:t>الوصف الكامل</w:t>
      </w:r>
    </w:p>
    <w:p>
      <w:r>
        <w:t>تتيح هذه الخدمة تقديم طلب لتسجيل رهن رسمي على عقار لدى دائرة الأراضي والمساحة لصالح بنك أو مؤسسة تمويل أو أي جهة مستفيدة، مع متابعة جميع الإجراءات حتى تسجيل الرهن وإصدار المستندات الرسمية.</w:t>
      </w:r>
    </w:p>
    <w:p>
      <w:pPr>
        <w:pStyle w:val="Heading3"/>
      </w:pPr>
      <w:r>
        <w:t>الشروط</w:t>
      </w:r>
    </w:p>
    <w:p>
      <w:r>
        <w:t>• أن يكون العقار قابلاً للرهن.</w:t>
        <w:br/>
        <w:t>• تقديم جميع الوثائق المطلوبة.</w:t>
        <w:br/>
        <w:t>• حضور الأطراف أو من يمثلهم قانونياً عند الحاجة.</w:t>
        <w:br/>
        <w:t>• تخضع المعاملة للأنظمة والرسوم الرسمية.</w:t>
      </w:r>
    </w:p>
    <w:p>
      <w:pPr>
        <w:pStyle w:val="Heading3"/>
      </w:pPr>
      <w:r>
        <w:t>البيانات المطلوبة من العميل</w:t>
      </w:r>
    </w:p>
    <w:p>
      <w:r>
        <w:t>• اسم مقدم الطلب.</w:t>
        <w:br/>
        <w:t>• الرقم الوطني.</w:t>
        <w:br/>
        <w:t>• رقم الهاتف.</w:t>
        <w:br/>
        <w:t>• رقم القطعة.</w:t>
        <w:br/>
        <w:t>• رقم الحوض.</w:t>
        <w:br/>
        <w:t>• المنطقة.</w:t>
        <w:br/>
        <w:t>• المحافظة.</w:t>
        <w:br/>
        <w:t>• اسم الجهة المستفيدة.</w:t>
        <w:br/>
        <w:t>• قيمة الرهن (إن وجدت).</w:t>
        <w:br/>
        <w:t>• ملاحظات إضافية.</w:t>
      </w:r>
    </w:p>
    <w:p>
      <w:pPr>
        <w:pStyle w:val="Heading3"/>
      </w:pPr>
      <w:r>
        <w:t>الوثائق المطلوبة</w:t>
      </w:r>
    </w:p>
    <w:p>
      <w:r>
        <w:t>• صورة الهوية.</w:t>
        <w:br/>
        <w:t>• سند تسجيل العقار.</w:t>
        <w:br/>
        <w:t>• عقد التمويل أو اتفاقية الرهن (إن وجدت).</w:t>
        <w:br/>
        <w:t>• وكالة قانونية (إن وجدت).</w:t>
        <w:br/>
        <w:t>• أي مستندات إضافية تطلبها الجهة المختصة.</w:t>
      </w:r>
    </w:p>
    <w:p>
      <w:pPr>
        <w:pStyle w:val="Heading3"/>
      </w:pPr>
      <w:r>
        <w:t>مدة الإنجاز</w:t>
      </w:r>
    </w:p>
    <w:p>
      <w:r>
        <w:t>حسب إجراءات دائرة الأراضي والمساحة واستكمال الوثائق.</w:t>
      </w:r>
    </w:p>
    <w:p>
      <w:pPr>
        <w:pStyle w:val="Heading3"/>
      </w:pPr>
      <w:r>
        <w:t>السعر الأساسي</w:t>
      </w:r>
    </w:p>
    <w:p>
      <w:r>
        <w:t>0 (يحدد لاحقاً)</w:t>
      </w:r>
    </w:p>
    <w:p>
      <w:pPr>
        <w:pStyle w:val="Heading3"/>
      </w:pPr>
      <w:r>
        <w:t>رسوم الخدمة</w:t>
      </w:r>
    </w:p>
    <w:p>
      <w:r>
        <w:t>تحدد لاحقاً.</w:t>
      </w:r>
    </w:p>
    <w:p>
      <w:pPr>
        <w:pStyle w:val="Heading3"/>
      </w:pPr>
      <w:r>
        <w:t>الرسوم الحكومية</w:t>
      </w:r>
    </w:p>
    <w:p>
      <w:r>
        <w:t>حسب الرسوم الرسمية.</w:t>
      </w:r>
    </w:p>
    <w:p>
      <w:pPr>
        <w:pStyle w:val="Heading3"/>
      </w:pPr>
      <w:r>
        <w:t>إعدادات الخدمة</w:t>
      </w:r>
    </w:p>
    <w:p>
      <w:r>
        <w:t>✓ مفعلة</w:t>
        <w:br/>
        <w:t>✓ تحتاج مزود خدمة</w:t>
        <w:br/>
        <w:t>✓ تحتاج مراجعة يدوية</w:t>
        <w:br/>
        <w:t>✓ متاحة للأفراد والشركات</w:t>
      </w:r>
    </w:p>
    <w:p>
      <w:pPr>
        <w:pStyle w:val="Heading3"/>
      </w:pPr>
      <w:r>
        <w:t>الأسئلة الديناميكية المقترحة</w:t>
      </w:r>
    </w:p>
    <w:p>
      <w:r>
        <w:t>• هل الرهن لصالح بنك أم جهة أخرى؟</w:t>
        <w:br/>
        <w:t>• هل يوجد تمويل قائم؟</w:t>
        <w:br/>
        <w:t>• هل يوجد وكيل قانوني؟</w:t>
        <w:br/>
        <w:t>• هل جميع الملاك موافقون على الرهن؟</w:t>
      </w:r>
    </w:p>
    <w:p>
      <w:pPr>
        <w:pStyle w:val="Heading3"/>
      </w:pPr>
      <w:r>
        <w:t>معلومات التشغيل</w:t>
      </w:r>
    </w:p>
    <w:p>
      <w:r>
        <w:t>الجهة المنفذة: دائرة الأراضي والمساحة.</w:t>
        <w:br/>
        <w:t>مزود الخدمة: معقب معاملات عقارية.</w:t>
        <w:br/>
        <w:t>يمكن تنفيذها بوكالة: نعم.</w:t>
        <w:br/>
        <w:t>التصنيف: الرهون والحقوق.</w:t>
      </w:r>
    </w:p>
    <w:p>
      <w:pPr>
        <w:pStyle w:val="Heading3"/>
      </w:pPr>
      <w:r>
        <w:t>ملاحظات للمطور</w:t>
      </w:r>
    </w:p>
    <w:p>
      <w:r>
        <w:t>إتاحة إضافة بيانات الجهة المرتهنة وقيمة الرهن، وإرفاق مستندات التمويل ضمن الطلب.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