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Animal Groups</w:t>
      </w:r>
    </w:p>
    <w:p>
      <w:pPr>
        <w:pStyle w:val="Subtitle"/>
      </w:pPr>
      <w:r>
        <w:t>Grade 3 Unit 4  •  Chapter 3</w:t>
      </w:r>
    </w:p>
    <w:p>
      <w:r>
        <w:rPr>
          <w:b/>
        </w:rPr>
        <w:t xml:space="preserve">Learning goal  </w:t>
      </w:r>
      <w:r>
        <w:t>I can classify familiar vertebrates using several shared features.</w:t>
      </w:r>
    </w:p>
    <w:p>
      <w:r>
        <w:t>A whale swims, but that does not make it a fish.</w:t>
      </w:r>
    </w:p>
    <w:p>
      <w:pPr>
        <w:pStyle w:val="Heading1"/>
      </w:pPr>
      <w:r>
        <w:t>Use features not location</w:t>
      </w:r>
    </w:p>
    <w:p>
      <w:r/>
      <w:r>
        <w:rPr>
          <w:b/>
          <w:color w:val="006B68"/>
        </w:rPr>
        <w:t>Mammals</w:t>
      </w:r>
      <w:r>
        <w:t xml:space="preserve"> have hair at some stage and produce milk for young. Birds have feathers. Reptiles have dry scaly skin. Fish breathe using gills for at least most of their lives. </w:t>
      </w:r>
      <w:r>
        <w:rPr>
          <w:b/>
          <w:color w:val="006B68"/>
        </w:rPr>
        <w:t>Amphibians</w:t>
      </w:r>
      <w:r>
        <w:t xml:space="preserve"> include frogs and salamanders, usually with moist skin.</w:t>
      </w:r>
    </w:p>
    <w:p>
      <w:r>
        <w:t xml:space="preserve">These are </w:t>
      </w:r>
      <w:r>
        <w:rPr>
          <w:b/>
          <w:color w:val="006B68"/>
        </w:rPr>
        <w:t>vertebrate</w:t>
      </w:r>
      <w:r>
        <w:t xml:space="preserve"> groups. Insects, worms and many other animals do not have backbones and are outside these five groups.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frog and turtle beside a pond with a fish visible below the su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frog and turtle beside a pond with a fish visible below the surface. Vertebrate groups can be compared using body features and life processes. Generated contextual illustration; not a scale model.</w:t>
      </w:r>
    </w:p>
    <w:p>
      <w:pPr>
        <w:pStyle w:val="Heading1"/>
      </w:pPr>
      <w:r>
        <w:t>Check more than one clue</w:t>
      </w:r>
    </w:p>
    <w:p>
      <w:r>
        <w:t>Québec ponds can contain frogs, fish and turtles. Sharing a habitat does not mean sharing a group.</w:t>
      </w:r>
    </w:p>
    <w:p>
      <w:r>
        <w:t xml:space="preserve">Many birds fly, but penguins do not. Bats fly but are </w:t>
      </w:r>
      <w:r>
        <w:rPr>
          <w:b/>
          <w:color w:val="006B68"/>
        </w:rPr>
        <w:t>mammals</w:t>
      </w:r>
      <w:r>
        <w:t>. Use body features and life processes, not a single behaviour.</w:t>
      </w:r>
    </w:p>
    <w:p>
      <w:r>
        <w:t>An unusual example tests a rule. Look for evidence about feathers, hair, skin, breathing and reproduction. A reference can help when the features are not visible.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Vertebrate</w:t>
      </w:r>
      <w:r>
        <w:t xml:space="preserve"> groups can be compared using body features and life processes.</w:t>
      </w:r>
    </w:p>
    <w:p>
      <w:pPr>
        <w:pStyle w:val="ListBullet"/>
      </w:pPr>
      <w:r>
        <w:t>Habitat or one behaviour is not enough to classify an animal.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flying not a reliable rule for identifying birds?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can a whale and a fish live together but belong to different groups?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vertebrate  </w:t>
      </w:r>
      <w:r>
        <w:t>an animal with a backbone</w:t>
      </w:r>
    </w:p>
    <w:p>
      <w:r>
        <w:rPr>
          <w:b/>
          <w:color w:val="006B68"/>
        </w:rPr>
        <w:t xml:space="preserve">mammal  </w:t>
      </w:r>
      <w:r>
        <w:t>a vertebrate whose young receive milk from mammary glands</w:t>
      </w:r>
    </w:p>
    <w:p>
      <w:r>
        <w:rPr>
          <w:b/>
          <w:color w:val="006B68"/>
        </w:rPr>
        <w:t xml:space="preserve">amphibian  </w:t>
      </w:r>
      <w:r>
        <w:t>a vertebrate such as a frog often with aquatic young</w:t>
      </w:r>
    </w:p>
    <w:p>
      <w:pPr>
        <w:pStyle w:val="Heading1"/>
      </w:pPr>
      <w:r>
        <w:t>Lesson connection</w:t>
      </w:r>
    </w:p>
    <w:p>
      <w:r>
        <w:t>Lesson 3 · Animal groups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Animal Groups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