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Adaptations and Growing Food</w:t>
      </w:r>
    </w:p>
    <w:p>
      <w:pPr>
        <w:pStyle w:val="Subtitle"/>
      </w:pPr>
      <w:r>
        <w:t>Grade 4 Unit 3  •  Chapter 7</w:t>
      </w:r>
    </w:p>
    <w:p>
      <w:r>
        <w:rPr>
          <w:b/>
        </w:rPr>
        <w:t xml:space="preserve">Learning goal  </w:t>
      </w:r>
      <w:r>
        <w:t>I can explain camouflage and mimicry and connect food technologies to needs.</w:t>
      </w:r>
    </w:p>
    <w:p>
      <w:r>
        <w:t>A snowshoe hare’s pale winter coat can make it harder to notice against snow.</w:t>
      </w:r>
    </w:p>
    <w:p>
      <w:pPr>
        <w:pStyle w:val="Heading1"/>
      </w:pPr>
      <w:r>
        <w:t>Features have effects</w:t>
      </w:r>
    </w:p>
    <w:p>
      <w:r/>
      <w:r>
        <w:rPr>
          <w:b/>
          <w:color w:val="006B68"/>
        </w:rPr>
        <w:t>Camouflage</w:t>
      </w:r>
      <w:r>
        <w:t xml:space="preserve"> reduces detection in particular surroundings. A feature useful in one setting may be less useful elsewhere. </w:t>
      </w:r>
      <w:r>
        <w:rPr>
          <w:b/>
          <w:color w:val="006B68"/>
        </w:rPr>
        <w:t>Mimicry</w:t>
      </w:r>
      <w:r>
        <w:t xml:space="preserve"> involves resemblance, such as an insect resembling a twig or a harmless species resembling a defended species.</w:t>
      </w:r>
    </w:p>
    <w:p>
      <w:r>
        <w:t xml:space="preserve">An individual does not choose a new inherited </w:t>
      </w:r>
      <w:r>
        <w:rPr>
          <w:b/>
          <w:color w:val="006B68"/>
        </w:rPr>
        <w:t>adaptation</w:t>
      </w:r>
      <w:r>
        <w:t xml:space="preserve"> when it needs one. Features vary and can influence survival and reproduction across generations.</w:t>
      </w:r>
    </w:p>
    <w:p>
      <w:pPr>
        <w:keepNext/>
        <w:jc w:val="center"/>
      </w:pPr>
      <w:r>
        <w:drawing>
          <wp:inline xmlns:a="http://schemas.openxmlformats.org/drawingml/2006/main" xmlns:pic="http://schemas.openxmlformats.org/drawingml/2006/picture">
            <wp:extent cx="3749039" cy="2499359"/>
            <wp:docPr id="1" name="Picture 1" descr="A pale snowshoe hare against a snowy forest background."/>
            <wp:cNvGraphicFramePr>
              <a:graphicFrameLocks noChangeAspect="1"/>
            </wp:cNvGraphicFramePr>
            <a:graphic>
              <a:graphicData uri="http://schemas.openxmlformats.org/drawingml/2006/picture">
                <pic:pic>
                  <pic:nvPicPr>
                    <pic:cNvPr id="0" name="g4u3-chapter-7-original.png"/>
                    <pic:cNvPicPr/>
                  </pic:nvPicPr>
                  <pic:blipFill>
                    <a:blip r:embed="rId9"/>
                    <a:stretch>
                      <a:fillRect/>
                    </a:stretch>
                  </pic:blipFill>
                  <pic:spPr>
                    <a:xfrm>
                      <a:off x="0" y="0"/>
                      <a:ext cx="3749039" cy="2499359"/>
                    </a:xfrm>
                    <a:prstGeom prst="rect"/>
                  </pic:spPr>
                </pic:pic>
              </a:graphicData>
            </a:graphic>
          </wp:inline>
        </w:drawing>
      </w:r>
    </w:p>
    <w:p>
      <w:pPr>
        <w:pStyle w:val="Caption"/>
      </w:pPr>
      <w:r>
        <w:t>A pale snowshoe hare against a snowy forest background. Camouflage and mimicry can improve survival in particular surroundings. Generated contextual illustration; not a scale model.</w:t>
      </w:r>
    </w:p>
    <w:p>
      <w:pPr>
        <w:pStyle w:val="Heading1"/>
      </w:pPr>
      <w:r>
        <w:t>People design food technologies</w:t>
      </w:r>
    </w:p>
    <w:p>
      <w:r>
        <w:t>Agriculture uses knowledge about organisms and their needs. Irrigation supplies water; greenhouses alter growing conditions; refrigeration slows many processes that spoil harvested food.</w:t>
      </w:r>
    </w:p>
    <w:p>
      <w:r>
        <w:t>These technologies can improve food supply but use water, energy and materials. Compare a benefit with a tradeoff rather than assuming technology has only good or bad effects.</w:t>
      </w:r>
    </w:p>
    <w:p>
      <w:r>
        <w:t xml:space="preserve">A classroom proposal should explain what need it meets and how evidence supports it. Natural </w:t>
      </w:r>
      <w:r>
        <w:rPr>
          <w:b/>
          <w:color w:val="006B68"/>
        </w:rPr>
        <w:t>adaptations</w:t>
      </w:r>
      <w:r>
        <w:t xml:space="preserve"> and designed technologies both have effects, but they arise in different ways.</w:t>
      </w:r>
    </w:p>
    <w:p>
      <w:pPr>
        <w:pStyle w:val="Heading1"/>
      </w:pPr>
      <w:r>
        <w:t>What to remember</w:t>
      </w:r>
    </w:p>
    <w:p>
      <w:pPr>
        <w:pStyle w:val="ListBullet"/>
      </w:pPr>
      <w:r/>
      <w:r>
        <w:rPr>
          <w:b/>
          <w:color w:val="006B68"/>
        </w:rPr>
        <w:t>Camouflage</w:t>
      </w:r>
      <w:r>
        <w:t xml:space="preserve"> and </w:t>
      </w:r>
      <w:r>
        <w:rPr>
          <w:b/>
          <w:color w:val="006B68"/>
        </w:rPr>
        <w:t>mimicry</w:t>
      </w:r>
      <w:r>
        <w:t xml:space="preserve"> can improve survival in particular surroundings.</w:t>
      </w:r>
    </w:p>
    <w:p>
      <w:pPr>
        <w:pStyle w:val="ListBullet"/>
      </w:pPr>
      <w:r>
        <w:t>Food technologies meet needs but also use resources and create tradeoffs.</w:t>
      </w:r>
    </w:p>
    <w:p>
      <w:pPr>
        <w:pStyle w:val="Heading1"/>
        <w:pageBreakBefore/>
      </w:pPr>
      <w:r>
        <w:t>Check your understanding</w:t>
      </w:r>
    </w:p>
    <w:p>
      <w:r>
        <w:t>Explain aloud, sketch, or write. Use evidence from the chapter.</w:t>
      </w:r>
    </w:p>
    <w:p>
      <w:pPr>
        <w:keepNext/>
      </w:pPr>
      <w:r>
        <w:rPr>
          <w:b/>
        </w:rPr>
        <w:t>1  Why might white camouflage be less useful when snow is absent?</w:t>
      </w:r>
    </w:p>
    <w:p>
      <w:pPr>
        <w:spacing w:after="480"/>
      </w:pPr>
      <w:r>
        <w:t>My thinking</w:t>
      </w:r>
    </w:p>
    <w:p>
      <w:pPr>
        <w:keepNext/>
      </w:pPr>
      <w:r>
        <w:rPr>
          <w:b/>
        </w:rPr>
        <w:t>2  How could a greenhouse help plants while creating a tradeoff?</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adaptation  </w:t>
      </w:r>
      <w:r>
        <w:t>an inherited feature that can improve survival or reproduction</w:t>
      </w:r>
    </w:p>
    <w:p>
      <w:r>
        <w:rPr>
          <w:b/>
          <w:color w:val="006B68"/>
        </w:rPr>
        <w:t xml:space="preserve">camouflage  </w:t>
      </w:r>
      <w:r>
        <w:t>features that make an organism hard to distinguish from surroundings</w:t>
      </w:r>
    </w:p>
    <w:p>
      <w:r>
        <w:rPr>
          <w:b/>
          <w:color w:val="006B68"/>
        </w:rPr>
        <w:t xml:space="preserve">mimicry  </w:t>
      </w:r>
      <w:r>
        <w:t>resemblance to another organism or object</w:t>
      </w:r>
    </w:p>
    <w:p>
      <w:pPr>
        <w:pStyle w:val="Heading1"/>
      </w:pPr>
      <w:r>
        <w:t>Lesson connection</w:t>
      </w:r>
    </w:p>
    <w:p>
      <w:r>
        <w:t>Lesson 7 · Adaptation</w:t>
      </w:r>
    </w:p>
    <w:p>
      <w:pPr>
        <w:pStyle w:val="Caption"/>
      </w:pPr>
      <w:r>
        <w:t>Original adaptation informed by Core Knowledge Foundation science materials including Organisms and their Habitats, Habitats and Change, Energy and Matter in Ecosystems.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Adaptations and Growing Food</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