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Sources Fuels and Energy Paths</w:t>
      </w:r>
    </w:p>
    <w:p>
      <w:pPr>
        <w:pStyle w:val="Subtitle"/>
      </w:pPr>
      <w:r>
        <w:t>Grade 5 Unit 2  •  Chapter 1</w:t>
      </w:r>
    </w:p>
    <w:p>
      <w:r>
        <w:rPr>
          <w:b/>
        </w:rPr>
        <w:t xml:space="preserve">Learning goal  </w:t>
      </w:r>
      <w:r>
        <w:t>I can trace energy transformations and explain why fossil fuels are nonrenewable.</w:t>
      </w:r>
    </w:p>
    <w:p>
      <w:r>
        <w:t>An electric bus and a fuel-powered bus can both move people, but their energy paths differ.</w:t>
      </w:r>
    </w:p>
    <w:p>
      <w:pPr>
        <w:pStyle w:val="Heading1"/>
      </w:pPr>
      <w:r>
        <w:t>Follow the source</w:t>
      </w:r>
    </w:p>
    <w:p>
      <w:r>
        <w:t>A motor transforms electrical energy into motion and other forms. A combustion engine transforms chemical energy from fuel into thermal energy and motion, with some energy spreading into the surroundings.</w:t>
      </w:r>
    </w:p>
    <w:p>
      <w:r>
        <w:t xml:space="preserve">Coal, petroleum and natural gas are </w:t>
      </w:r>
      <w:r>
        <w:rPr>
          <w:b/>
          <w:color w:val="006B68"/>
        </w:rPr>
        <w:t>fossil fuels</w:t>
      </w:r>
      <w:r>
        <w:t xml:space="preserve">. Their formation takes far longer than human use, so they are </w:t>
      </w:r>
      <w:r>
        <w:rPr>
          <w:b/>
          <w:color w:val="006B68"/>
        </w:rPr>
        <w:t>nonrenewable</w:t>
      </w:r>
      <w:r>
        <w:t>. They are not replaced each year like a crop.</w:t>
      </w:r>
    </w:p>
    <w:p>
      <w:pPr>
        <w:keepNext/>
        <w:jc w:val="center"/>
      </w:pPr>
      <w:r>
        <w:drawing>
          <wp:inline xmlns:a="http://schemas.openxmlformats.org/drawingml/2006/main" xmlns:pic="http://schemas.openxmlformats.org/drawingml/2006/picture">
            <wp:extent cx="3749039" cy="2499359"/>
            <wp:docPr id="1" name="Picture 1" descr="Two modern city buses parked in a Québec city setting."/>
            <wp:cNvGraphicFramePr>
              <a:graphicFrameLocks noChangeAspect="1"/>
            </wp:cNvGraphicFramePr>
            <a:graphic>
              <a:graphicData uri="http://schemas.openxmlformats.org/drawingml/2006/picture">
                <pic:pic>
                  <pic:nvPicPr>
                    <pic:cNvPr id="0" name="g5u2-chapter-1-original.png"/>
                    <pic:cNvPicPr/>
                  </pic:nvPicPr>
                  <pic:blipFill>
                    <a:blip r:embed="rId9"/>
                    <a:stretch>
                      <a:fillRect/>
                    </a:stretch>
                  </pic:blipFill>
                  <pic:spPr>
                    <a:xfrm>
                      <a:off x="0" y="0"/>
                      <a:ext cx="3749039" cy="2499359"/>
                    </a:xfrm>
                    <a:prstGeom prst="rect"/>
                  </pic:spPr>
                </pic:pic>
              </a:graphicData>
            </a:graphic>
          </wp:inline>
        </w:drawing>
      </w:r>
    </w:p>
    <w:p>
      <w:pPr>
        <w:pStyle w:val="Caption"/>
      </w:pPr>
      <w:r>
        <w:t>Two modern city buses parked in a Québec city setting. Fossil fuels form much more slowly than people use them. Generated contextual illustration; not a scale model.</w:t>
      </w:r>
    </w:p>
    <w:p>
      <w:pPr>
        <w:pStyle w:val="Heading1"/>
      </w:pPr>
      <w:r>
        <w:t>Identify fuels accurately</w:t>
      </w:r>
    </w:p>
    <w:p>
      <w:r>
        <w:t xml:space="preserve">Petroleum can be processed into gasoline and fuel oil. Propane and butane can come from petroleum processing or natural-gas processing. Natural gas is a </w:t>
      </w:r>
      <w:r>
        <w:rPr>
          <w:b/>
          <w:color w:val="006B68"/>
        </w:rPr>
        <w:t>fossil fuel</w:t>
      </w:r>
      <w:r>
        <w:t xml:space="preserve"> in its own right, not simply a product made from petroleum.</w:t>
      </w:r>
    </w:p>
    <w:p>
      <w:r>
        <w:t xml:space="preserve">Sources and devices have different environmental effects. Burning </w:t>
      </w:r>
      <w:r>
        <w:rPr>
          <w:b/>
          <w:color w:val="006B68"/>
        </w:rPr>
        <w:t>fossil fuels</w:t>
      </w:r>
      <w:r>
        <w:t xml:space="preserve"> releases carbon dioxide; electricity’s effects depend partly on how it is generated.</w:t>
      </w:r>
    </w:p>
    <w:p>
      <w:r>
        <w:t>Trace the actual system rather than assuming every electric device or every renewable source has identical impacts. Conserving unnecessary use can reduce demands on either system.</w:t>
      </w:r>
    </w:p>
    <w:p>
      <w:pPr>
        <w:pStyle w:val="Heading1"/>
      </w:pPr>
      <w:r>
        <w:t>What to remember</w:t>
      </w:r>
    </w:p>
    <w:p>
      <w:pPr>
        <w:pStyle w:val="ListBullet"/>
      </w:pPr>
      <w:r/>
      <w:r>
        <w:rPr>
          <w:b/>
          <w:color w:val="006B68"/>
        </w:rPr>
        <w:t>Fossil fuels</w:t>
      </w:r>
      <w:r>
        <w:t xml:space="preserve"> form much more slowly than people use them.</w:t>
      </w:r>
    </w:p>
    <w:p>
      <w:pPr>
        <w:pStyle w:val="ListBullet"/>
      </w:pPr>
      <w:r>
        <w:t xml:space="preserve">An energy path includes sources, </w:t>
      </w:r>
      <w:r>
        <w:rPr>
          <w:b/>
          <w:color w:val="006B68"/>
        </w:rPr>
        <w:t>transformations</w:t>
      </w:r>
      <w:r>
        <w:t xml:space="preserve"> and effects beyond the final device.</w:t>
      </w:r>
    </w:p>
    <w:p>
      <w:pPr>
        <w:pStyle w:val="Heading1"/>
        <w:pageBreakBefore/>
      </w:pPr>
      <w:r>
        <w:t>Check your understanding</w:t>
      </w:r>
    </w:p>
    <w:p>
      <w:r>
        <w:t>Explain aloud, sketch, or write. Use evidence from the chapter.</w:t>
      </w:r>
    </w:p>
    <w:p>
      <w:pPr>
        <w:keepNext/>
      </w:pPr>
      <w:r>
        <w:rPr>
          <w:b/>
        </w:rPr>
        <w:t>1  Why is natural gas nonrenewable even though it is called natural?</w:t>
      </w:r>
    </w:p>
    <w:p>
      <w:pPr>
        <w:spacing w:after="480"/>
      </w:pPr>
      <w:r>
        <w:t>My thinking</w:t>
      </w:r>
    </w:p>
    <w:p>
      <w:pPr>
        <w:keepNext/>
      </w:pPr>
      <w:r>
        <w:rPr>
          <w:b/>
        </w:rPr>
        <w:t>2  Why must we ask how electricity is generated when comparing vehicles?</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fossil fuel  </w:t>
      </w:r>
      <w:r>
        <w:t>fuel formed from ancient organic matter over very long times</w:t>
      </w:r>
    </w:p>
    <w:p>
      <w:r>
        <w:rPr>
          <w:b/>
          <w:color w:val="006B68"/>
        </w:rPr>
        <w:t xml:space="preserve">nonrenewable  </w:t>
      </w:r>
      <w:r>
        <w:t>not replenished as fast as people use it</w:t>
      </w:r>
    </w:p>
    <w:p>
      <w:r>
        <w:rPr>
          <w:b/>
          <w:color w:val="006B68"/>
        </w:rPr>
        <w:t xml:space="preserve">transformation  </w:t>
      </w:r>
      <w:r>
        <w:t>a change from one energy form to another</w:t>
      </w:r>
    </w:p>
    <w:p>
      <w:pPr>
        <w:pStyle w:val="Heading1"/>
      </w:pPr>
      <w:r>
        <w:t>Lesson connection</w:t>
      </w:r>
    </w:p>
    <w:p>
      <w:r>
        <w:t>Lesson 1 · Sources and transformations / Lesson 8 · Fossil fuels</w:t>
      </w:r>
    </w:p>
    <w:p>
      <w:pPr>
        <w:pStyle w:val="Caption"/>
      </w:pPr>
      <w:r>
        <w:t>Original adaptation informed by Core Knowledge Foundation science materials including Energy Transfer and Transformation, Thermal Energy, Electricity and Magnetism, Light and Matter.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Fuels and Energy Paths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