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 and Minerals Move Through Plants</w:t>
      </w:r>
    </w:p>
    <w:p>
      <w:pPr>
        <w:pStyle w:val="Subtitle"/>
      </w:pPr>
      <w:r>
        <w:t>Grade 5 Unit 3  •  Chapter 4</w:t>
      </w:r>
    </w:p>
    <w:p>
      <w:r>
        <w:rPr>
          <w:b/>
        </w:rPr>
        <w:t xml:space="preserve">Learning goal  </w:t>
      </w:r>
      <w:r>
        <w:t>I can connect plant transport structures to growth and water loss.</w:t>
      </w:r>
    </w:p>
    <w:p>
      <w:r>
        <w:t>Water absorbed by roots must reach leaves above the soil.</w:t>
      </w:r>
    </w:p>
    <w:p>
      <w:pPr>
        <w:pStyle w:val="Heading1"/>
      </w:pPr>
      <w:r>
        <w:t>A connected route</w:t>
      </w:r>
    </w:p>
    <w:p>
      <w:r>
        <w:t xml:space="preserve">Roots absorb water and dissolved minerals. </w:t>
      </w:r>
      <w:r>
        <w:rPr>
          <w:b/>
          <w:color w:val="006B68"/>
        </w:rPr>
        <w:t>Xylem</w:t>
      </w:r>
      <w:r>
        <w:t xml:space="preserve"> provides a route through stems to leaves. Water movement is linked partly to </w:t>
      </w:r>
      <w:r>
        <w:rPr>
          <w:b/>
          <w:color w:val="006B68"/>
        </w:rPr>
        <w:t>transpiration</w:t>
      </w:r>
      <w:r>
        <w:t xml:space="preserve">: water evaporates from leaf surfaces and leaves through </w:t>
      </w:r>
      <w:r>
        <w:rPr>
          <w:b/>
          <w:color w:val="006B68"/>
        </w:rPr>
        <w:t>stomata</w:t>
      </w:r>
      <w:r>
        <w:t>.</w:t>
      </w:r>
    </w:p>
    <w:p>
      <w:r>
        <w:t>Leaves exchange gases through these openings. Regulating them helps balance carbon dioxide entry with water loss. Transport is connected to the environment, not only the plant’s size.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Flowers taking up coloured water, with inset plant-transport and leaf-opening illustr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u3-chapter-4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Flowers taking up coloured water, with inset plant-transport and leaf-opening illustrations. Transport links root uptake with leaf needs and water loss. Generated contextual illustration; not a scale model.</w:t>
      </w:r>
    </w:p>
    <w:p>
      <w:pPr>
        <w:pStyle w:val="Heading1"/>
      </w:pPr>
      <w:r>
        <w:t>Explain a change in conditions</w:t>
      </w:r>
    </w:p>
    <w:p>
      <w:r>
        <w:t xml:space="preserve">A warm, dry or windy setting can increase water loss. If supply cannot keep up, a plant may wilt. Closing </w:t>
      </w:r>
      <w:r>
        <w:rPr>
          <w:b/>
          <w:color w:val="006B68"/>
        </w:rPr>
        <w:t>stomata</w:t>
      </w:r>
      <w:r>
        <w:t xml:space="preserve"> can reduce water loss but also limit carbon dioxide entry.</w:t>
      </w:r>
    </w:p>
    <w:p>
      <w:r>
        <w:t>A safe coloured-water demonstration in cut stems can reveal routes of water movement. It does not show every process in an intact rooted plant.</w:t>
      </w:r>
    </w:p>
    <w:p>
      <w:r>
        <w:t>When testing plants, compare conditions fairly. Connect an observation such as wilting to water supply and loss rather than automatically adding more water without checking soil conditions.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>Transport links root uptake with leaf needs and water loss.</w:t>
      </w:r>
    </w:p>
    <w:p>
      <w:pPr>
        <w:pStyle w:val="ListBullet"/>
      </w:pPr>
      <w:r/>
      <w:r>
        <w:rPr>
          <w:b/>
          <w:color w:val="006B68"/>
        </w:rPr>
        <w:t>Stomata</w:t>
      </w:r>
      <w:r>
        <w:t xml:space="preserve"> help balance gas exchange with water conservation.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can dry windy air make water supply harder for a plant?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might closing stomata help one need but limit another?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xylem  </w:t>
      </w:r>
      <w:r>
        <w:t>plant tissue that carries water and dissolved minerals</w:t>
      </w:r>
    </w:p>
    <w:p>
      <w:r>
        <w:rPr>
          <w:b/>
          <w:color w:val="006B68"/>
        </w:rPr>
        <w:t xml:space="preserve">stomata  </w:t>
      </w:r>
      <w:r>
        <w:t>small openings that regulate gas exchange</w:t>
      </w:r>
    </w:p>
    <w:p>
      <w:r>
        <w:rPr>
          <w:b/>
          <w:color w:val="006B68"/>
        </w:rPr>
        <w:t xml:space="preserve">transpiration  </w:t>
      </w:r>
      <w:r>
        <w:t>loss of water vapour from plant surfaces</w:t>
      </w:r>
    </w:p>
    <w:p>
      <w:pPr>
        <w:pStyle w:val="Heading1"/>
      </w:pPr>
      <w:r>
        <w:t>Lesson connection</w:t>
      </w:r>
    </w:p>
    <w:p>
      <w:r>
        <w:t>Lesson 4 · Water and minerals</w:t>
      </w:r>
    </w:p>
    <w:p>
      <w:pPr>
        <w:pStyle w:val="Caption"/>
      </w:pPr>
      <w:r>
        <w:t>Original adaptation informed by Core Knowledge Foundation science materials including Energy and Matter in Ecosystems, Structure and Functions.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and Minerals Move Through Plants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