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Gravity and the Ebb and Flow of Tides</w:t>
      </w:r>
    </w:p>
    <w:p>
      <w:pPr>
        <w:pStyle w:val="Subtitle"/>
      </w:pPr>
      <w:r>
        <w:t>Grade 6 Unit 1  •  Chapter 7</w:t>
      </w:r>
    </w:p>
    <w:p>
      <w:r>
        <w:rPr>
          <w:b/>
        </w:rPr>
        <w:t xml:space="preserve">Learning goal  </w:t>
      </w:r>
      <w:r>
        <w:t>I can explain tides using gravitational differences and local coastline conditions.</w:t>
      </w:r>
    </w:p>
    <w:p>
      <w:r>
        <w:t>Along the St. Lawrence estuary, the same shoreline can look different as water levels rise and fall.</w:t>
      </w:r>
    </w:p>
    <w:p>
      <w:pPr>
        <w:pStyle w:val="Heading1"/>
      </w:pPr>
      <w:r>
        <w:t>Coasts have repeating water levels</w:t>
      </w:r>
    </w:p>
    <w:p>
      <w:r>
        <w:t>The Moon’s gravitational attraction differs across Earth, creating tidal effects in oceans. The Sun contributes too. Earth’s rotation carries coasts through changing tidal conditions.</w:t>
      </w:r>
    </w:p>
    <w:p>
      <w:r/>
      <w:r>
        <w:rPr>
          <w:b/>
          <w:color w:val="006B68"/>
        </w:rPr>
        <w:t>Tides</w:t>
      </w:r>
      <w:r>
        <w:t xml:space="preserve"> are not simply waves pushed toward shore. High and low water levels arise from large-scale patterns that are shaped by basin depth and coastlines.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paired view of a coastal shore at lower and higher water lev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7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paired view of a coastal shore at lower and higher water levels. Tides arise from gravitational differences and include solar contributions. Generated contextual illustration; not a scale model.</w:t>
      </w:r>
    </w:p>
    <w:p>
      <w:pPr>
        <w:pStyle w:val="Heading1"/>
      </w:pPr>
      <w:r>
        <w:t>Local conditions matter</w:t>
      </w:r>
    </w:p>
    <w:p>
      <w:r>
        <w:t xml:space="preserve">Many places have roughly two high and two low </w:t>
      </w:r>
      <w:r>
        <w:rPr>
          <w:b/>
          <w:color w:val="006B68"/>
        </w:rPr>
        <w:t>tides</w:t>
      </w:r>
      <w:r>
        <w:t xml:space="preserve"> in a lunar day, but patterns and timing vary. The St. Lawrence’s channels and estuary alter the response.</w:t>
      </w:r>
    </w:p>
    <w:p>
      <w:r>
        <w:t>When the Sun, Earth and Moon align, their tidal effects can reinforce, producing a larger tidal range. At other alignments, the range can be smaller.</w:t>
      </w:r>
    </w:p>
    <w:p>
      <w:r>
        <w:t xml:space="preserve">Use local </w:t>
      </w:r>
      <w:r>
        <w:rPr>
          <w:b/>
          <w:color w:val="006B68"/>
        </w:rPr>
        <w:t>tide</w:t>
      </w:r>
      <w:r>
        <w:t xml:space="preserve"> tables and adult guidance for shore visits. A general model does not provide safe access times, and a lunar phase alone cannot specify a local water level.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Tides</w:t>
      </w:r>
      <w:r>
        <w:t xml:space="preserve"> arise from gravitational differences and include solar contributions.</w:t>
      </w:r>
    </w:p>
    <w:p>
      <w:pPr>
        <w:pStyle w:val="ListBullet"/>
      </w:pPr>
      <w:r>
        <w:t>Coastline and basin conditions affect local tidal patterns.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two coasts have different tidal ranges under the same Moon?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an ordinary surface wave not the same as a tide?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tide  </w:t>
      </w:r>
      <w:r>
        <w:t>a regular rise and fall in coastal water level</w:t>
      </w:r>
    </w:p>
    <w:p>
      <w:r>
        <w:rPr>
          <w:b/>
          <w:color w:val="006B68"/>
        </w:rPr>
        <w:t xml:space="preserve">ebb  </w:t>
      </w:r>
      <w:r>
        <w:t>the falling stage of a tide</w:t>
      </w:r>
    </w:p>
    <w:p>
      <w:r>
        <w:rPr>
          <w:b/>
          <w:color w:val="006B68"/>
        </w:rPr>
        <w:t xml:space="preserve">flood  </w:t>
      </w:r>
      <w:r>
        <w:t>the rising stage of a tide</w:t>
      </w:r>
    </w:p>
    <w:p>
      <w:pPr>
        <w:pStyle w:val="Heading1"/>
      </w:pPr>
      <w:r>
        <w:t>Lesson connection</w:t>
      </w:r>
    </w:p>
    <w:p>
      <w:r>
        <w:t>Lesson 7 · Earth, Moon and tides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and the Ebb and Flow of Tides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