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Rotation Translation and Transmission</w:t>
      </w:r>
    </w:p>
    <w:p>
      <w:pPr>
        <w:pStyle w:val="Subtitle"/>
      </w:pPr>
      <w:r>
        <w:t>Grade 6 Unit 2  •  Chapter 2</w:t>
      </w:r>
    </w:p>
    <w:p>
      <w:r>
        <w:rPr>
          <w:b/>
        </w:rPr>
        <w:t xml:space="preserve">Learning goal  </w:t>
      </w:r>
      <w:r>
        <w:t>I can trace different motion types through a mechanism.</w:t>
      </w:r>
    </w:p>
    <w:p>
      <w:r>
        <w:t>A rotating crank can move a slider back and forth even though the slider does not rotate.</w:t>
      </w:r>
    </w:p>
    <w:p>
      <w:pPr>
        <w:pStyle w:val="Heading1"/>
      </w:pPr>
      <w:r>
        <w:t>Describe the part you mean</w:t>
      </w:r>
    </w:p>
    <w:p>
      <w:r/>
      <w:r>
        <w:rPr>
          <w:b/>
          <w:color w:val="006B68"/>
        </w:rPr>
        <w:t>Rotation</w:t>
      </w:r>
      <w:r>
        <w:t xml:space="preserve"> and </w:t>
      </w:r>
      <w:r>
        <w:rPr>
          <w:b/>
          <w:color w:val="006B68"/>
        </w:rPr>
        <w:t>translation</w:t>
      </w:r>
      <w:r>
        <w:t xml:space="preserve"> describe different motions. A rolling wheel combines </w:t>
      </w:r>
      <w:r>
        <w:rPr>
          <w:b/>
          <w:color w:val="006B68"/>
        </w:rPr>
        <w:t>rotation</w:t>
      </w:r>
      <w:r>
        <w:t xml:space="preserve"> about its axle with movement of its centre. Saying the machine moves is not precise enough to describe each part.</w:t>
      </w:r>
    </w:p>
    <w:p>
      <w:r>
        <w:t xml:space="preserve">Links and guides constrain possible motion. A slider’s guide allows </w:t>
      </w:r>
      <w:r>
        <w:rPr>
          <w:b/>
          <w:color w:val="006B68"/>
        </w:rPr>
        <w:t>translation</w:t>
      </w:r>
      <w:r>
        <w:t xml:space="preserve"> along a path, while an axle permits a wheel to rotate.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classroom mechanism with an offset crank and guided slider on the right, beside a cam and follower on the lef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2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classroom mechanism with an offset crank and guided slider on the right, beside a cam and follower on the left. Mechanisms can transmit motion or transform its type. Generated contextual illustration; not a scale model.</w:t>
      </w:r>
    </w:p>
    <w:p>
      <w:pPr>
        <w:pStyle w:val="Heading1"/>
      </w:pPr>
      <w:r>
        <w:t>Connections determine the sequence</w:t>
      </w:r>
    </w:p>
    <w:p>
      <w:r>
        <w:t>Begin at the input, identify each connection and trace the output. Contact, belts, chains or rods can transmit motion differently.</w:t>
      </w:r>
    </w:p>
    <w:p>
      <w:r>
        <w:t>A part may change motion type or direction. A mechanism can also transmit motion without changing its type. The explanation must state what remains and what changes.</w:t>
      </w:r>
    </w:p>
    <w:p>
      <w:r>
        <w:t>Draw arrows for each component with labels describing its movement. Stop equipment before checking a connection, and do not put fingers near moving parts.</w:t>
      </w:r>
    </w:p>
    <w:p>
      <w:pPr>
        <w:pStyle w:val="Heading1"/>
      </w:pPr>
      <w:r>
        <w:t>What to remember</w:t>
      </w:r>
    </w:p>
    <w:p>
      <w:pPr>
        <w:pStyle w:val="ListBullet"/>
      </w:pPr>
      <w:r>
        <w:t>Mechanisms can transmit motion or transform its type.</w:t>
      </w:r>
    </w:p>
    <w:p>
      <w:pPr>
        <w:pStyle w:val="ListBullet"/>
      </w:pPr>
      <w:r>
        <w:t>Guides and connections constrain how individual parts move.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a rotating input not guarantee a rotating output?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is a guide important in a slider mechanism?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rotation  </w:t>
      </w:r>
      <w:r>
        <w:t>turning about an axis</w:t>
      </w:r>
    </w:p>
    <w:p>
      <w:r>
        <w:rPr>
          <w:b/>
          <w:color w:val="006B68"/>
        </w:rPr>
        <w:t xml:space="preserve">translation  </w:t>
      </w:r>
      <w:r>
        <w:t>movement without turning</w:t>
      </w:r>
    </w:p>
    <w:p>
      <w:r>
        <w:rPr>
          <w:b/>
          <w:color w:val="006B68"/>
        </w:rPr>
        <w:t xml:space="preserve">transmission  </w:t>
      </w:r>
      <w:r>
        <w:t>passing motion between connected parts</w:t>
      </w:r>
    </w:p>
    <w:p>
      <w:pPr>
        <w:pStyle w:val="Heading1"/>
      </w:pPr>
      <w:r>
        <w:t>Lesson connection</w:t>
      </w:r>
    </w:p>
    <w:p>
      <w:r>
        <w:t>Lesson 2 · Motion types</w:t>
      </w:r>
    </w:p>
    <w:p>
      <w:pPr>
        <w:pStyle w:val="Caption"/>
      </w:pPr>
      <w:r>
        <w:t>Original adaptation informed by Core Knowledge Foundation science materials including Simple Machines, HelpfulComputers, ProblemSolvingAndComputers.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Rotation Translation and Transmission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