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728D9" w14:textId="77777777" w:rsidR="00A82C2B" w:rsidRDefault="00A82C2B" w:rsidP="00A82C2B">
      <w:pPr>
        <w:pStyle w:val="Default"/>
        <w:rPr>
          <w:sz w:val="32"/>
          <w:szCs w:val="32"/>
        </w:rPr>
      </w:pPr>
      <w:r>
        <w:rPr>
          <w:b/>
          <w:bCs/>
          <w:sz w:val="32"/>
          <w:szCs w:val="32"/>
        </w:rPr>
        <w:t xml:space="preserve">Cable Kits </w:t>
      </w:r>
    </w:p>
    <w:p w14:paraId="71A40A74" w14:textId="77777777" w:rsidR="00A82C2B" w:rsidRDefault="00A82C2B" w:rsidP="00A82C2B">
      <w:pPr>
        <w:pStyle w:val="Default"/>
        <w:rPr>
          <w:rFonts w:ascii="Times New Roman" w:hAnsi="Times New Roman" w:cs="Times New Roman"/>
          <w:sz w:val="20"/>
          <w:szCs w:val="20"/>
        </w:rPr>
      </w:pPr>
      <w:r>
        <w:rPr>
          <w:rFonts w:ascii="Times New Roman" w:hAnsi="Times New Roman" w:cs="Times New Roman"/>
          <w:sz w:val="20"/>
          <w:szCs w:val="20"/>
        </w:rPr>
        <w:t>The following table summarizes the carrier’s available cable kits from Connect Tech. These cable kits all include breakout cables to PC type panel mountable connectors. These cables can be used for production deployment or for lab bring-up and test purposes.</w:t>
      </w:r>
    </w:p>
    <w:p w14:paraId="5856FA87" w14:textId="52BE8292" w:rsidR="00A82C2B" w:rsidRDefault="00A82C2B" w:rsidP="00A82C2B">
      <w:pPr>
        <w:pStyle w:val="Default"/>
        <w:rPr>
          <w:rFonts w:ascii="Times New Roman" w:hAnsi="Times New Roman" w:cs="Times New Roman"/>
          <w:sz w:val="20"/>
          <w:szCs w:val="20"/>
        </w:rPr>
      </w:pPr>
      <w:bookmarkStart w:id="0" w:name="_GoBack"/>
      <w:bookmarkEnd w:id="0"/>
      <w:r>
        <w:rPr>
          <w:rFonts w:ascii="Times New Roman" w:hAnsi="Times New Roman" w:cs="Times New Roman"/>
          <w:sz w:val="20"/>
          <w:szCs w:val="20"/>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890"/>
        <w:gridCol w:w="2890"/>
        <w:gridCol w:w="2890"/>
      </w:tblGrid>
      <w:tr w:rsidR="00A82C2B" w14:paraId="5E14C5FA" w14:textId="77777777">
        <w:tblPrEx>
          <w:tblCellMar>
            <w:top w:w="0" w:type="dxa"/>
            <w:bottom w:w="0" w:type="dxa"/>
          </w:tblCellMar>
        </w:tblPrEx>
        <w:trPr>
          <w:trHeight w:val="84"/>
        </w:trPr>
        <w:tc>
          <w:tcPr>
            <w:tcW w:w="2890" w:type="dxa"/>
          </w:tcPr>
          <w:p w14:paraId="21158C92" w14:textId="77777777" w:rsidR="00A82C2B" w:rsidRDefault="00A82C2B">
            <w:pPr>
              <w:pStyle w:val="Default"/>
              <w:rPr>
                <w:rFonts w:ascii="Times New Roman" w:hAnsi="Times New Roman" w:cs="Times New Roman"/>
                <w:b/>
                <w:bCs/>
                <w:sz w:val="28"/>
                <w:szCs w:val="28"/>
              </w:rPr>
            </w:pPr>
          </w:p>
          <w:p w14:paraId="7F035D9B" w14:textId="3F6F04BD" w:rsidR="00A82C2B" w:rsidRDefault="00A82C2B">
            <w:pPr>
              <w:pStyle w:val="Default"/>
              <w:rPr>
                <w:rFonts w:ascii="Times New Roman" w:hAnsi="Times New Roman" w:cs="Times New Roman"/>
                <w:b/>
                <w:bCs/>
                <w:sz w:val="28"/>
                <w:szCs w:val="28"/>
              </w:rPr>
            </w:pPr>
            <w:r>
              <w:rPr>
                <w:rFonts w:ascii="Times New Roman" w:hAnsi="Times New Roman" w:cs="Times New Roman"/>
                <w:b/>
                <w:bCs/>
                <w:sz w:val="28"/>
                <w:szCs w:val="28"/>
              </w:rPr>
              <w:t xml:space="preserve">CCG022 Cable Kit - CKG044 – “Full” </w:t>
            </w:r>
          </w:p>
          <w:p w14:paraId="6F01D80B" w14:textId="77777777" w:rsidR="00A82C2B" w:rsidRDefault="00A82C2B">
            <w:pPr>
              <w:pStyle w:val="Default"/>
              <w:rPr>
                <w:rFonts w:ascii="Times New Roman" w:hAnsi="Times New Roman" w:cs="Times New Roman"/>
                <w:b/>
                <w:bCs/>
                <w:sz w:val="28"/>
                <w:szCs w:val="28"/>
              </w:rPr>
            </w:pPr>
          </w:p>
          <w:p w14:paraId="1BD5E3E3" w14:textId="3F2AFB92" w:rsidR="00A82C2B" w:rsidRDefault="00A82C2B">
            <w:pPr>
              <w:pStyle w:val="Default"/>
              <w:rPr>
                <w:sz w:val="18"/>
                <w:szCs w:val="18"/>
              </w:rPr>
            </w:pPr>
            <w:r>
              <w:rPr>
                <w:rFonts w:ascii="Times New Roman" w:hAnsi="Times New Roman" w:cs="Times New Roman"/>
                <w:b/>
                <w:bCs/>
                <w:sz w:val="28"/>
                <w:szCs w:val="28"/>
              </w:rPr>
              <w:t xml:space="preserve">Cable Kit </w:t>
            </w:r>
            <w:r>
              <w:rPr>
                <w:b/>
                <w:bCs/>
                <w:sz w:val="18"/>
                <w:szCs w:val="18"/>
              </w:rPr>
              <w:t xml:space="preserve">Description </w:t>
            </w:r>
          </w:p>
        </w:tc>
        <w:tc>
          <w:tcPr>
            <w:tcW w:w="2890" w:type="dxa"/>
          </w:tcPr>
          <w:p w14:paraId="779442F2" w14:textId="77777777" w:rsidR="00A82C2B" w:rsidRDefault="00A82C2B">
            <w:pPr>
              <w:pStyle w:val="Default"/>
              <w:rPr>
                <w:sz w:val="18"/>
                <w:szCs w:val="18"/>
              </w:rPr>
            </w:pPr>
            <w:r>
              <w:rPr>
                <w:b/>
                <w:bCs/>
                <w:sz w:val="18"/>
                <w:szCs w:val="18"/>
              </w:rPr>
              <w:t xml:space="preserve">Part Number </w:t>
            </w:r>
          </w:p>
        </w:tc>
        <w:tc>
          <w:tcPr>
            <w:tcW w:w="2890" w:type="dxa"/>
          </w:tcPr>
          <w:p w14:paraId="0DD922B2" w14:textId="77777777" w:rsidR="00A82C2B" w:rsidRDefault="00A82C2B">
            <w:pPr>
              <w:pStyle w:val="Default"/>
              <w:rPr>
                <w:sz w:val="18"/>
                <w:szCs w:val="18"/>
              </w:rPr>
            </w:pPr>
            <w:r>
              <w:rPr>
                <w:b/>
                <w:bCs/>
                <w:sz w:val="18"/>
                <w:szCs w:val="18"/>
              </w:rPr>
              <w:t xml:space="preserve">Quantity </w:t>
            </w:r>
          </w:p>
        </w:tc>
      </w:tr>
      <w:tr w:rsidR="00A82C2B" w14:paraId="13E9AE65" w14:textId="77777777">
        <w:tblPrEx>
          <w:tblCellMar>
            <w:top w:w="0" w:type="dxa"/>
            <w:bottom w:w="0" w:type="dxa"/>
          </w:tblCellMar>
        </w:tblPrEx>
        <w:trPr>
          <w:trHeight w:val="84"/>
        </w:trPr>
        <w:tc>
          <w:tcPr>
            <w:tcW w:w="2890" w:type="dxa"/>
          </w:tcPr>
          <w:p w14:paraId="4668D98E" w14:textId="77777777" w:rsidR="00A82C2B" w:rsidRDefault="00A82C2B">
            <w:pPr>
              <w:pStyle w:val="Default"/>
              <w:rPr>
                <w:sz w:val="18"/>
                <w:szCs w:val="18"/>
              </w:rPr>
            </w:pPr>
          </w:p>
          <w:p w14:paraId="5DFBF451" w14:textId="34CA0D31" w:rsidR="00A82C2B" w:rsidRDefault="00A82C2B">
            <w:pPr>
              <w:pStyle w:val="Default"/>
              <w:rPr>
                <w:sz w:val="18"/>
                <w:szCs w:val="18"/>
              </w:rPr>
            </w:pPr>
            <w:r>
              <w:rPr>
                <w:sz w:val="18"/>
                <w:szCs w:val="18"/>
              </w:rPr>
              <w:t xml:space="preserve">Dual DB-9 panel mount to 10-pin </w:t>
            </w:r>
            <w:proofErr w:type="spellStart"/>
            <w:r>
              <w:rPr>
                <w:sz w:val="18"/>
                <w:szCs w:val="18"/>
              </w:rPr>
              <w:t>MiniTek</w:t>
            </w:r>
            <w:proofErr w:type="spellEnd"/>
            <w:r>
              <w:rPr>
                <w:sz w:val="18"/>
                <w:szCs w:val="18"/>
              </w:rPr>
              <w:t xml:space="preserve"> w/Latch </w:t>
            </w:r>
          </w:p>
        </w:tc>
        <w:tc>
          <w:tcPr>
            <w:tcW w:w="2890" w:type="dxa"/>
          </w:tcPr>
          <w:p w14:paraId="25D8A1DE" w14:textId="77777777" w:rsidR="00A82C2B" w:rsidRDefault="00A82C2B">
            <w:pPr>
              <w:pStyle w:val="Default"/>
              <w:rPr>
                <w:sz w:val="18"/>
                <w:szCs w:val="18"/>
              </w:rPr>
            </w:pPr>
            <w:r>
              <w:rPr>
                <w:sz w:val="18"/>
                <w:szCs w:val="18"/>
              </w:rPr>
              <w:t xml:space="preserve">CBG111 </w:t>
            </w:r>
          </w:p>
        </w:tc>
        <w:tc>
          <w:tcPr>
            <w:tcW w:w="2890" w:type="dxa"/>
          </w:tcPr>
          <w:p w14:paraId="02C67E58" w14:textId="77777777" w:rsidR="00A82C2B" w:rsidRDefault="00A82C2B">
            <w:pPr>
              <w:pStyle w:val="Default"/>
              <w:rPr>
                <w:sz w:val="18"/>
                <w:szCs w:val="18"/>
              </w:rPr>
            </w:pPr>
            <w:r>
              <w:rPr>
                <w:sz w:val="18"/>
                <w:szCs w:val="18"/>
              </w:rPr>
              <w:t xml:space="preserve">1 </w:t>
            </w:r>
          </w:p>
        </w:tc>
      </w:tr>
      <w:tr w:rsidR="00A82C2B" w14:paraId="706D058E" w14:textId="77777777">
        <w:tblPrEx>
          <w:tblCellMar>
            <w:top w:w="0" w:type="dxa"/>
            <w:bottom w:w="0" w:type="dxa"/>
          </w:tblCellMar>
        </w:tblPrEx>
        <w:trPr>
          <w:trHeight w:val="84"/>
        </w:trPr>
        <w:tc>
          <w:tcPr>
            <w:tcW w:w="2890" w:type="dxa"/>
          </w:tcPr>
          <w:p w14:paraId="06D4038E" w14:textId="77777777" w:rsidR="00A82C2B" w:rsidRDefault="00A82C2B">
            <w:pPr>
              <w:pStyle w:val="Default"/>
              <w:rPr>
                <w:sz w:val="18"/>
                <w:szCs w:val="18"/>
              </w:rPr>
            </w:pPr>
            <w:r>
              <w:rPr>
                <w:sz w:val="18"/>
                <w:szCs w:val="18"/>
              </w:rPr>
              <w:t xml:space="preserve">Power Cable - Unterminated wires to 6-pin </w:t>
            </w:r>
            <w:proofErr w:type="spellStart"/>
            <w:r>
              <w:rPr>
                <w:sz w:val="18"/>
                <w:szCs w:val="18"/>
              </w:rPr>
              <w:t>MiniTek</w:t>
            </w:r>
            <w:proofErr w:type="spellEnd"/>
            <w:r>
              <w:rPr>
                <w:sz w:val="18"/>
                <w:szCs w:val="18"/>
              </w:rPr>
              <w:t xml:space="preserve"> w/Latch </w:t>
            </w:r>
          </w:p>
        </w:tc>
        <w:tc>
          <w:tcPr>
            <w:tcW w:w="2890" w:type="dxa"/>
          </w:tcPr>
          <w:p w14:paraId="0E99252C" w14:textId="77777777" w:rsidR="00A82C2B" w:rsidRDefault="00A82C2B">
            <w:pPr>
              <w:pStyle w:val="Default"/>
              <w:rPr>
                <w:sz w:val="18"/>
                <w:szCs w:val="18"/>
              </w:rPr>
            </w:pPr>
            <w:r>
              <w:rPr>
                <w:sz w:val="18"/>
                <w:szCs w:val="18"/>
              </w:rPr>
              <w:t xml:space="preserve">CBG112 </w:t>
            </w:r>
          </w:p>
        </w:tc>
        <w:tc>
          <w:tcPr>
            <w:tcW w:w="2890" w:type="dxa"/>
          </w:tcPr>
          <w:p w14:paraId="2433C082" w14:textId="77777777" w:rsidR="00A82C2B" w:rsidRDefault="00A82C2B">
            <w:pPr>
              <w:pStyle w:val="Default"/>
              <w:rPr>
                <w:sz w:val="18"/>
                <w:szCs w:val="18"/>
              </w:rPr>
            </w:pPr>
            <w:r>
              <w:rPr>
                <w:sz w:val="18"/>
                <w:szCs w:val="18"/>
              </w:rPr>
              <w:t xml:space="preserve">1 </w:t>
            </w:r>
          </w:p>
        </w:tc>
      </w:tr>
      <w:tr w:rsidR="00A82C2B" w14:paraId="21B49D16" w14:textId="77777777">
        <w:tblPrEx>
          <w:tblCellMar>
            <w:top w:w="0" w:type="dxa"/>
            <w:bottom w:w="0" w:type="dxa"/>
          </w:tblCellMar>
        </w:tblPrEx>
        <w:trPr>
          <w:trHeight w:val="84"/>
        </w:trPr>
        <w:tc>
          <w:tcPr>
            <w:tcW w:w="2890" w:type="dxa"/>
          </w:tcPr>
          <w:p w14:paraId="217AF99F" w14:textId="77777777" w:rsidR="00A82C2B" w:rsidRDefault="00A82C2B">
            <w:pPr>
              <w:pStyle w:val="Default"/>
              <w:rPr>
                <w:sz w:val="18"/>
                <w:szCs w:val="18"/>
              </w:rPr>
            </w:pPr>
            <w:r>
              <w:rPr>
                <w:sz w:val="18"/>
                <w:szCs w:val="18"/>
              </w:rPr>
              <w:t xml:space="preserve">Dual 3.5mm Stereo Audio panel mount to 8-pin </w:t>
            </w:r>
            <w:proofErr w:type="spellStart"/>
            <w:r>
              <w:rPr>
                <w:sz w:val="18"/>
                <w:szCs w:val="18"/>
              </w:rPr>
              <w:t>MiniTek</w:t>
            </w:r>
            <w:proofErr w:type="spellEnd"/>
            <w:r>
              <w:rPr>
                <w:sz w:val="18"/>
                <w:szCs w:val="18"/>
              </w:rPr>
              <w:t xml:space="preserve"> w/Latch </w:t>
            </w:r>
          </w:p>
        </w:tc>
        <w:tc>
          <w:tcPr>
            <w:tcW w:w="2890" w:type="dxa"/>
          </w:tcPr>
          <w:p w14:paraId="05C704EF" w14:textId="77777777" w:rsidR="00A82C2B" w:rsidRDefault="00A82C2B">
            <w:pPr>
              <w:pStyle w:val="Default"/>
              <w:rPr>
                <w:sz w:val="18"/>
                <w:szCs w:val="18"/>
              </w:rPr>
            </w:pPr>
            <w:r>
              <w:rPr>
                <w:sz w:val="18"/>
                <w:szCs w:val="18"/>
              </w:rPr>
              <w:t xml:space="preserve">CBG118 </w:t>
            </w:r>
          </w:p>
        </w:tc>
        <w:tc>
          <w:tcPr>
            <w:tcW w:w="2890" w:type="dxa"/>
          </w:tcPr>
          <w:p w14:paraId="3F14F2D5" w14:textId="77777777" w:rsidR="00A82C2B" w:rsidRDefault="00A82C2B">
            <w:pPr>
              <w:pStyle w:val="Default"/>
              <w:rPr>
                <w:sz w:val="18"/>
                <w:szCs w:val="18"/>
              </w:rPr>
            </w:pPr>
            <w:r>
              <w:rPr>
                <w:sz w:val="18"/>
                <w:szCs w:val="18"/>
              </w:rPr>
              <w:t xml:space="preserve">1 </w:t>
            </w:r>
          </w:p>
        </w:tc>
      </w:tr>
      <w:tr w:rsidR="00A82C2B" w14:paraId="564B4C1E" w14:textId="77777777">
        <w:tblPrEx>
          <w:tblCellMar>
            <w:top w:w="0" w:type="dxa"/>
            <w:bottom w:w="0" w:type="dxa"/>
          </w:tblCellMar>
        </w:tblPrEx>
        <w:trPr>
          <w:trHeight w:val="84"/>
        </w:trPr>
        <w:tc>
          <w:tcPr>
            <w:tcW w:w="2890" w:type="dxa"/>
          </w:tcPr>
          <w:p w14:paraId="28FB2850" w14:textId="77777777" w:rsidR="00A82C2B" w:rsidRDefault="00A82C2B">
            <w:pPr>
              <w:pStyle w:val="Default"/>
              <w:rPr>
                <w:sz w:val="18"/>
                <w:szCs w:val="18"/>
              </w:rPr>
            </w:pPr>
            <w:r>
              <w:rPr>
                <w:sz w:val="18"/>
                <w:szCs w:val="18"/>
              </w:rPr>
              <w:t xml:space="preserve">System Cable - Unterminated wires to 20-pin </w:t>
            </w:r>
            <w:proofErr w:type="spellStart"/>
            <w:r>
              <w:rPr>
                <w:sz w:val="18"/>
                <w:szCs w:val="18"/>
              </w:rPr>
              <w:t>MiniTek</w:t>
            </w:r>
            <w:proofErr w:type="spellEnd"/>
            <w:r>
              <w:rPr>
                <w:sz w:val="18"/>
                <w:szCs w:val="18"/>
              </w:rPr>
              <w:t xml:space="preserve"> w/Latch </w:t>
            </w:r>
          </w:p>
        </w:tc>
        <w:tc>
          <w:tcPr>
            <w:tcW w:w="2890" w:type="dxa"/>
          </w:tcPr>
          <w:p w14:paraId="46465E4D" w14:textId="77777777" w:rsidR="00A82C2B" w:rsidRDefault="00A82C2B">
            <w:pPr>
              <w:pStyle w:val="Default"/>
              <w:rPr>
                <w:sz w:val="18"/>
                <w:szCs w:val="18"/>
              </w:rPr>
            </w:pPr>
            <w:r>
              <w:rPr>
                <w:sz w:val="18"/>
                <w:szCs w:val="18"/>
              </w:rPr>
              <w:t xml:space="preserve">CBG116 </w:t>
            </w:r>
          </w:p>
        </w:tc>
        <w:tc>
          <w:tcPr>
            <w:tcW w:w="2890" w:type="dxa"/>
          </w:tcPr>
          <w:p w14:paraId="149C96A1" w14:textId="77777777" w:rsidR="00A82C2B" w:rsidRDefault="00A82C2B">
            <w:pPr>
              <w:pStyle w:val="Default"/>
              <w:rPr>
                <w:sz w:val="18"/>
                <w:szCs w:val="18"/>
              </w:rPr>
            </w:pPr>
            <w:r>
              <w:rPr>
                <w:sz w:val="18"/>
                <w:szCs w:val="18"/>
              </w:rPr>
              <w:t xml:space="preserve">1 </w:t>
            </w:r>
          </w:p>
        </w:tc>
      </w:tr>
    </w:tbl>
    <w:p w14:paraId="700AE1D8" w14:textId="77777777" w:rsidR="007345EE" w:rsidRDefault="007345EE"/>
    <w:sectPr w:rsidR="0073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32"/>
    <w:rsid w:val="007345EE"/>
    <w:rsid w:val="00861232"/>
    <w:rsid w:val="00A82C2B"/>
    <w:rsid w:val="00C41990"/>
    <w:rsid w:val="00FC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0C7E"/>
  <w15:chartTrackingRefBased/>
  <w15:docId w15:val="{A66E4667-27EF-4E2C-A588-3D06828C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2C2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 Brusan</dc:creator>
  <cp:keywords/>
  <dc:description/>
  <cp:lastModifiedBy>Altay Brusan</cp:lastModifiedBy>
  <cp:revision>3</cp:revision>
  <dcterms:created xsi:type="dcterms:W3CDTF">2018-08-08T17:52:00Z</dcterms:created>
  <dcterms:modified xsi:type="dcterms:W3CDTF">2018-08-08T17:53:00Z</dcterms:modified>
</cp:coreProperties>
</file>