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IES Francisco de Goya – La Elipa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Departamento de Informática  ·  DAM 1.º  ·  Entornos de Desarrollo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Módulo: Entornos de Desarrollo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Fecha: _____ / _____ / 2026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Duración: 50 min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y Apellidos: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Calificación:</w:t>
            </w:r>
          </w:p>
        </w:tc>
      </w:tr>
    </w:tbl>
    <w:p>
      <w:r>
        <w:t xml:space="preserve"/>
      </w:r>
    </w:p>
    <w:p>
      <w:pPr>
        <w:pBdr>
          <w:bottom w:val="single" w:color="2E75B6" w:sz="14" w:space="4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Práctica – Diagramas de Clases UML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RA5. Genera diagramas de clases valorando su importancia en el desarrollo de aplicaciones y empleando las herramientas disponibles en el entorno.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Consideraciones generales para todos los ejercicios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relaciones de Generalización/Herencia y, si procede, de Realización (interfaces).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Indicar los niveles de visibilidad de atributos y métodos (-, #, +).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Aplicar abstracciones donde corresponda (clases abstractas, interfaces).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Definir atributos sin redundancia: los comunes van en la superclase.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Plantear relaciones de Asociación, Composición o Agregación entre clases.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Indicar la cardinalidad en todas las relaciones que lo requieran.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38"/>
        <w:gridCol w:w="1000"/>
        <w:gridCol w:w="1000"/>
      </w:tblGrid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Ejercicio 1 – Sistema de Gestión de Pedidos «ShopCore»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Puntos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2,5 pts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/>
              <w:left w:val="thick" w:color="2E75B6" w:sz="12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La startup «ShopCore» necesita modelar su sistema de pedidos. Tras entrevistar al equipo de negocio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se han identificado distintos tipos de productos y una jerarquía de usuarios con privilegios diferentes.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El sistema debe permitir calcular el precio final de cada producto según su naturaleza y aplicar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descuentos automáticos según el tipo de cliente que realiza la compra.</w:t>
            </w:r>
          </w:p>
        </w:tc>
      </w:tr>
    </w:tbl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Reglas de negocio: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 a modelar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/ Reglas de negocio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Producto (abstracta)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Todo producto tiene: id, nombre, precioBase y stock. Todos deben poder calcularPrecioFinal() y mostrarFicha(). El precio final varía según el tipo.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ProductoFisico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Añade peso (kg) y dimensiones. Su precio final = precioBase + costesEnvio(). El coste de envío depende del peso.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ProductoDigital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Añade urlDescarga y tamanioMB. Su precio final = precioBase (sin envío). Incluye el método generarLicencia(): String.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ProductoSuscripcion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Añade periodoMeses y renovacionAutomatica. Su precio final = precioBase × periodoMeses con descuento del 10 % si renovacionAutomatica = true.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Todo cliente tiene: dni, nombre, email y una lista de Pedidos. Puede realizarPedido() y verHistorial().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ClientePremium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Extiende Cliente. Añade fechaAlta y descuentoPremium (%). Su precio final en cada pedido aplica el descuento adicional.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Pedido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Tiene: numeroPedido, fecha, estado (PENDIENTE/ENVIADO/ENTREGADO). Contiene una o varias líneas de pedido (LineaPedido). Puede calcularTotal() y cambiarEstado().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LineaPedido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Relaciona un Producto con una cantidad. Calcula subtotal() = precioFinal × cantidad.</w:t>
            </w:r>
          </w:p>
        </w:tc>
      </w:tr>
    </w:tbl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Pautas adicionales: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Un Pedido está compuesto por 1..* LineaPedido. Si el pedido se elimina, sus líneas desaparecen.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Un Cliente puede tener 0..* Pedidos a lo largo del tiempo.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Cada LineaPedido referencia exactamente 1 Producto (el producto existe independientemente del pedido).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Plantea si tiene sentido definir una interfaz Descartable con un método archivar() para los pedidos y/o productos que puedan eliminarse del catálogo.</w:t>
      </w:r>
    </w:p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38"/>
        <w:gridCol w:w="1000"/>
        <w:gridCol w:w="1000"/>
      </w:tblGrid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Ejercicio 2 – Sistema Hospitalario «MediCore»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Puntos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2,5 pts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6"/>
              <w:left w:val="thick" w:color="C0392B" w:sz="12"/>
              <w:bottom w:val="single" w:color="C0392B" w:sz="6"/>
              <w:right w:val="single" w:color="C0392B" w:sz="6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El hospital «MediCore» requiere un sistema para gestionar a su personal sanitario, los pacientes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y las consultas médicas. Existen distintos tipos de personal según su especialización, y cada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consulta genera un informe con diagnóstico y tratamiento. El sistema debe poder calcular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el coste de cada consulta según el tipo de profesional que la realiza.</w:t>
            </w:r>
          </w:p>
        </w:tc>
      </w:tr>
    </w:tbl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7B241C"/>
          <w:sz w:val="22"/>
          <w:szCs w:val="22"/>
        </w:rPr>
        <w:t xml:space="preserve">Reglas de negocio: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 a modelar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/ Reglas de negocio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PersonalSanitario (abstracta)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Todo el personal tiene: numColegiado, nombre, apellido y especialidad. Todos deben poder realizarConsulta() y mostrarDatos(). La consulta varía según el rol.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Medico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Añade titulacion y años de experiencia. Su consulta genera siempre un Informe con diagnóstico. Puede recetar(): void.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Enfermero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Añade turno (MAÑANA/TARDE/NOCHE) y unidadAsignada. Su consulta registra signos vitales sin generar informe completo.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Especialista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Extiende Medico. Añade subespecialidad (ej. Cardiología) y tarifaConsulta propia. Su consulta tiene coste diferenciado.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Paciente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Tiene: nhc (nº historia clínica), nombre, fechaNacimiento, grupoSanguineo. Puede tener 0..* Consultas registradas.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Consulta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Tiene: idConsulta, fecha, hora, motivoConsulta y coste. Se relaciona con 1 PersonalSanitario y 1 Paciente. Puede generarInforme(): Informe.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Informe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Tiene: idInforme, fecha, diagnostico, tratamiento y observaciones. Pertenece a 1 Consulta.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Planta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Tiene: numeroPlanta y nombre. Contiene 1..* Habitaciones. Cada Habitacion tiene: numero, capacidad y listaOcupantes (Pacientes).</w:t>
            </w:r>
          </w:p>
        </w:tc>
      </w:tr>
    </w:tbl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7B241C"/>
          <w:sz w:val="22"/>
          <w:szCs w:val="22"/>
        </w:rPr>
        <w:t xml:space="preserve">Pautas adicionales: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Una Consulta genera 0..1 Informe (no toda consulta termina con informe escrito).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Una Planta está compuesta por 1..* Habitaciones. Sin planta no hay habitaciones (composición).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Una Habitacion puede albergar a 0..* Pacientes según su capacidad.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Considera si tiene sentido una interfaz Facturable con el método calcularCoste(): double para Consulta y Especialista.</w:t>
      </w:r>
    </w:p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38"/>
        <w:gridCol w:w="1000"/>
        <w:gridCol w:w="1000"/>
      </w:tblGrid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Ejercicio 3 – Sistema de Gestión de Flota «TransLog»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Puntos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2,5 pts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7AE60" w:sz="6"/>
              <w:left w:val="thick" w:color="27AE60" w:sz="12"/>
              <w:bottom w:val="single" w:color="27AE60" w:sz="6"/>
              <w:right w:val="single" w:color="27AE60" w:sz="6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La empresa de transporte «TransLog» opera con distintos tipos de vehículos para cubrir rutas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de mercancías y pasajeros. Necesita un sistema que controle su flota, los conductores asignados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y las rutas que cada vehículo realiza. El cálculo del coste por kilómetro varía según el tipo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de vehículo y su carga.</w:t>
            </w:r>
          </w:p>
        </w:tc>
      </w:tr>
    </w:tbl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Reglas de negocio: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 a modelar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/ Reglas de negocio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Vehiculo (abstracta)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Todo vehículo tiene: matricula, marca, modelo, anioFabricacion y kmTotales. Todos deben poder calcularCostePorKm() y mostrarFicha(). El coste varía según el tipo.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Camion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Añade capacidadCargaToneladas y numeroEjes. Su coste por km = tarifaBase + (cargaActual × factorPeso). Puede cargarMercancia() y descargarMercancia().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AutobusPasajeros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Añade numeroPasajeros y tieneClimatizacion. Su coste por km = tarifaBase + suplementoClima (si climatización activa).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FurgonetaReparto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Extiende Vehiculo. Añade volumenCarga (m³) y zonaReparto. Su coste por km es fijo más un recargo por zona urbana.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Conductor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Tiene: dni, nombre, apellido, numLicencia y categoriaCarnet. Puede conducir 1..* tipos de vehículo. Tiene un métodotrabajando(): boolean.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Ruta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Tiene: idRuta, origen, destino, distanciaKm y fechaSalida. Se asigna a 1 Vehiculo y 1 Conductor. Puede calcularCosteTotal() y registrarIncidencia().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Incidencia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Tiene: idIncidencia, descripcion, fechaHora y gravedad (LEVE/GRAVE/CRITICA). Pertenece a 1 Ruta.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Mantenimiento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Tiene: idMantenimiento, tipo, fecha, coste y taller. Cada Vehiculo puede tener 0..* registros de Mantenimiento.</w:t>
            </w:r>
          </w:p>
        </w:tc>
      </w:tr>
    </w:tbl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Pautas adicionales: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Un Conductor puede estar asignado a 0..1 Ruta activa en cada momento, pero a lo largo del tiempo tiene 0..* Rutas.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Una Ruta puede tener 0..* Incidencias. Si se borra la ruta, las incidencias también desaparecen (composición).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Un Vehiculo tiene 0..* registros de Mantenimiento. El mantenimiento existe vinculado al vehículo (composición).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Considera si tiene sentido una interfaz Asegurable con los métodos renovarSeguro() y getNumPoliza(): String para los vehículos.</w:t>
      </w:r>
    </w:p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38"/>
        <w:gridCol w:w="1000"/>
        <w:gridCol w:w="1000"/>
      </w:tblGrid>
      <w:tr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Ejercicio 4 – Sistema de un RPG «LegendForge»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Puntos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2,5 pts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E44AD" w:sz="6"/>
              <w:left w:val="thick" w:color="8E44AD" w:sz="12"/>
              <w:bottom w:val="single" w:color="8E44AD" w:sz="6"/>
              <w:right w:val="single" w:color="8E44AD" w:sz="6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El estudio indie «LegendForge» está desarrollando un RPG de fantasía. Necesitan modelar su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sistema de personajes, habilidades y objetos del inventario. Existen distintas clases 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personaje, cada una con su forma propia de atacar y de calcular el daño infligido.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El sistema también gestiona el inventario de cada personaje y las partidas guardadas.</w:t>
            </w:r>
          </w:p>
        </w:tc>
      </w:tr>
    </w:tbl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Reglas de negocio: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 a modelar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/ Reglas de negocio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Personaje (abstracta)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Todo personaje tiene: id, nombre, nivel, puntosSalud y puntosAtaque. Todos deben poder atacar() y recibirDanio(int). El cálculo del daño varía según la clase.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Guerrero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Añade tipoArmadura y bonificacionBloqueo. Su daño = puntosAtaque × multiplicadorFuerza. Puede activarEscudo() para reducir el daño recibido.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Mago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Añade manaActual y manaMaximo. Su daño = puntosAtaque + (manaActual × 0.5). Puede lanzarHechizo(String hechizo) que consume maná.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Arquero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Añade flechasRestantes y rangoAtaque. Su daño = puntosAtaque + bonificacionRango. Puede recargarCarcaj() para reponer flechas.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Habilidad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Tiene: idHabilidad, nombre, descripcion, costeEnergia y nivelRequerido. Cada Personaje puede tener 0..* Habilidades desbloqueadas.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Objeto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Clase abstracta. Tiene: idObjeto, nombre, peso y rareza (COMUN/RARO/EPICO/LEGENDARIO). Método usarObjeto(): void.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ObjetoConsumible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Extiende Objeto. Añade efecto (ej. +50 HP) y cantidadUsos. Al usarse reduce cantidadUsos; si llega a 0, se elimina del inventario.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ObjetoEquipable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Extiende Objeto. Añade slot (CABEZA/PECHO/PIERNAS/ARMA) y bonificacionAtaque. Al equiparse modifica las estadísticas del personaje.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Inventario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Tiene: capacidadMaxima. Contiene 0..* Objetos. Pertenece a 1 Personaje. Métodos: añadirObjeto(), eliminarObjeto(), mostrarContenido().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PartidaGuardada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Tiene: idPartida, nombreSlot, fechaGuardado, tiempoJugado. Referencia al Personaje activo y su estado actual.</w:t>
            </w:r>
          </w:p>
        </w:tc>
      </w:tr>
    </w:tbl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Pautas adicionales: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Cada Personaje tiene exactamente 1 Inventario (composición). Si el personaje se elimina, su inventario también.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Un Inventario contiene 0..* Objetos. Los objetos pueden existir en el catálogo del juego independientemente del inventario (agregación).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Un Personaje puede tener 0..* Habilidades desbloqueadas. Las habilidades existen independientemente del personaje (agregación).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Considera si tiene sentido una interfaz Serializable con el método guardarEstado(): String para PartidaGuardada y Personaje.</w:t>
      </w:r>
    </w:p>
    <w:p>
      <w:r>
        <w:t xml:space="preserve"/>
      </w:r>
    </w:p>
    <w:p>
      <w:r>
        <w:t xml:space="preserve"/>
      </w:r>
    </w:p>
    <w:p>
      <w:pPr>
        <w:pBdr>
          <w:top w:val="single" w:color="D9D9D9" w:sz="4" w:space="4"/>
        </w:pBdr>
        <w:spacing w:before="120" w:after="6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Tiempo recomendado por ejercicio: ≈ 12 minutos. Se valorará la corrección de las relaciones, la cardinalidad y el uso adecuado de abstracciones.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2026-03-23T16:49:53.866Z</dcterms:created>
  <dcterms:modified xsi:type="dcterms:W3CDTF">2026-03-23T16:49:53.867Z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