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0"/>
      </w:pPr>
    </w:p>
    <w:p>
      <w:pPr>
        <w:spacing w:before="0" w:after="120"/>
        <w:jc w:val="center"/>
      </w:pPr>
      <w:r>
        <w:rPr>
          <w:rFonts w:ascii="Arial" w:cs="Arial" w:eastAsia="Arial" w:hAnsi="Arial"/>
          <w:b/>
          <w:bCs/>
          <w:color w:val="1F497D"/>
          <w:sz w:val="56"/>
          <w:szCs w:val="56"/>
        </w:rPr>
        <w:t xml:space="preserve">WEBSITE VERBETERPLAN</w:t>
      </w:r>
    </w:p>
    <w:p>
      <w:pPr>
        <w:spacing w:before="0" w:after="80"/>
        <w:jc w:val="center"/>
      </w:pPr>
      <w:r>
        <w:rPr>
          <w:rFonts w:ascii="Arial" w:cs="Arial" w:eastAsia="Arial" w:hAnsi="Arial"/>
          <w:color w:val="2E75B6"/>
          <w:sz w:val="32"/>
          <w:szCs w:val="32"/>
        </w:rPr>
        <w:t xml:space="preserve">Equiprovet.com — Analyse, Kansen &amp; Concrete Oplossingen</w:t>
      </w:r>
    </w:p>
    <w:p>
      <w:pPr>
        <w:spacing w:before="0" w:after="200"/>
      </w:pPr>
    </w:p>
    <w:p>
      <w:pPr>
        <w:pBdr>
          <w:bottom w:val="single" w:color="1F497D" w:sz="6" w:space="1"/>
        </w:pBdr>
        <w:spacing w:before="0" w:after="80"/>
      </w:pPr>
    </w:p>
    <w:p>
      <w:pPr>
        <w:spacing w:before="0" w:after="80"/>
      </w:pPr>
    </w:p>
    <w:p>
      <w:pPr>
        <w:spacing w:before="0" w:after="60"/>
        <w:jc w:val="center"/>
      </w:pPr>
      <w:r>
        <w:rPr>
          <w:rFonts w:ascii="Arial" w:cs="Arial" w:eastAsia="Arial" w:hAnsi="Arial"/>
          <w:color w:val="1F1F1F"/>
          <w:sz w:val="22"/>
          <w:szCs w:val="22"/>
        </w:rPr>
        <w:t xml:space="preserve">Opgesteld voor: Equiprovet B.V., Hengelo</w:t>
      </w:r>
    </w:p>
    <w:p>
      <w:pPr>
        <w:spacing w:before="0" w:after="60"/>
        <w:jc w:val="center"/>
      </w:pPr>
      <w:r>
        <w:rPr>
          <w:rFonts w:ascii="Arial" w:cs="Arial" w:eastAsia="Arial" w:hAnsi="Arial"/>
          <w:i/>
          <w:iCs/>
          <w:color w:val="808080"/>
          <w:sz w:val="20"/>
          <w:szCs w:val="20"/>
        </w:rPr>
        <w:t xml:space="preserve">Datum: Maart 2026  |  Vertrouwelijk</w:t>
      </w:r>
    </w:p>
    <w:p>
      <w:pPr>
        <w:spacing w:before="0" w:after="400"/>
      </w:pPr>
    </w:p>
    <w:p>
      <w:pPr>
        <w:pageBreakBefore/>
      </w:pPr>
    </w:p>
    <w:p>
      <w:pPr>
        <w:pStyle w:val="Heading1"/>
        <w:spacing w:before="320" w:after="80"/>
      </w:pPr>
      <w:r>
        <w:rPr>
          <w:rFonts w:ascii="Arial" w:cs="Arial" w:eastAsia="Arial" w:hAnsi="Arial"/>
          <w:b/>
          <w:bCs/>
          <w:color w:val="1F497D"/>
          <w:sz w:val="36"/>
          <w:szCs w:val="36"/>
        </w:rPr>
        <w:t xml:space="preserve">Managementsamenvatting</w:t>
      </w:r>
    </w:p>
    <w:p>
      <w:pPr>
        <w:pBdr>
          <w:bottom w:val="single" w:color="1F497D" w:sz="6" w:space="1"/>
        </w:pBdr>
        <w:spacing w:before="0" w:after="80"/>
      </w:pPr>
    </w:p>
    <w:p>
      <w:pPr>
        <w:spacing w:before="0" w:after="80"/>
      </w:pPr>
    </w:p>
    <w:p>
      <w:pPr>
        <w:spacing w:before="40" w:after="100"/>
      </w:pPr>
      <w:r>
        <w:rPr>
          <w:rFonts w:ascii="Arial" w:cs="Arial" w:eastAsia="Arial" w:hAnsi="Arial"/>
          <w:b w:val="false"/>
          <w:bCs w:val="false"/>
          <w:i w:val="false"/>
          <w:iCs w:val="false"/>
          <w:color w:val="1F1F1F"/>
          <w:sz w:val="20"/>
          <w:szCs w:val="20"/>
        </w:rPr>
        <w:t xml:space="preserve">Equiprovet.com is een website met een ernstige kloof tussen de waarde die het bedrijf levert en de waarde die de website uitstraalt. Equiprovet beschikt over meer dan 500 moeilijk vindbare equine producten, gepatenteerde hyaluronzuur-technologie via Mapatruto, Alpha2EQ regeneratieve therapie en 40 jaar gecombineerde expertise. Niets van dit alles is zichtbaar of vindbaar op de huidige website.</w:t>
      </w:r>
    </w:p>
    <w:p>
      <w:pPr>
        <w:spacing w:before="40" w:after="100"/>
      </w:pPr>
      <w:r>
        <w:rPr>
          <w:rFonts w:ascii="Arial" w:cs="Arial" w:eastAsia="Arial" w:hAnsi="Arial"/>
          <w:b w:val="false"/>
          <w:bCs w:val="false"/>
          <w:i w:val="false"/>
          <w:iCs w:val="false"/>
          <w:color w:val="1F1F1F"/>
          <w:sz w:val="20"/>
          <w:szCs w:val="20"/>
        </w:rPr>
        <w:t xml:space="preserve">De website bestaat uit 6 pagina's, is gebouwd zonder SEO-structuur, heeft geen individuele productpagina's, geen contactformulier, een lege Science-sectie en een Deals-pagina zonder inhoud. Het nieuwsarchief bevat alleen items uit 2025, 2018 en 2016. De laatste inhoudelijke post dateert van augustus 2025 en betreft een productbeschikbaarheidsmelding.</w:t>
      </w:r>
    </w:p>
    <w:p>
      <w:pPr>
        <w:spacing w:before="40" w:after="100"/>
      </w:pPr>
      <w:r>
        <w:rPr>
          <w:rFonts w:ascii="Arial" w:cs="Arial" w:eastAsia="Arial" w:hAnsi="Arial"/>
          <w:b w:val="false"/>
          <w:bCs w:val="false"/>
          <w:i w:val="false"/>
          <w:iCs w:val="false"/>
          <w:color w:val="1F1F1F"/>
          <w:sz w:val="20"/>
          <w:szCs w:val="20"/>
        </w:rPr>
        <w:t xml:space="preserve">Dit document beschrijft per probleem een concrete oplossing, de benodigde inspanning, de verwachte impact en waar relevant de HTML/tekst die direct gebruikt kan worden.</w:t>
      </w:r>
    </w:p>
    <w:p>
      <w:pPr>
        <w:spacing w:before="0" w:after="120"/>
      </w:pP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6"/>
            <w:tcBorders>
              <w:top w:val="none"/>
              <w:left w:val="none"/>
              <w:bottom w:val="none"/>
              <w:right w:val="none"/>
            </w:tcBorders>
            <w:shd w:fill="EBF3FB" w:val="clear"/>
            <w:tcMar>
              <w:top w:type="dxa" w:w="120"/>
              <w:left w:type="dxa" w:w="180"/>
              <w:bottom w:type="dxa" w:w="120"/>
              <w:right w:type="dxa" w:w="180"/>
            </w:tcMar>
          </w:tcPr>
          <w:p>
            <w:pPr>
              <w:spacing w:before="0" w:after="0"/>
            </w:pPr>
            <w:r>
              <w:rPr>
                <w:rFonts w:ascii="Arial" w:cs="Arial" w:eastAsia="Arial" w:hAnsi="Arial"/>
                <w:b/>
                <w:bCs/>
                <w:color w:val="1F497D"/>
                <w:sz w:val="20"/>
                <w:szCs w:val="20"/>
              </w:rPr>
              <w:t xml:space="preserve">📊  Kernbevinding:  Equiprovet heeft een sterker product dan Grovet op orthopedie-vlak — maar de website maakt het onmogelijk om dat te ontdekken. Dat is volledig oplosbaar.</w:t>
            </w:r>
          </w:p>
        </w:tc>
      </w:tr>
    </w:tbl>
    <w:p>
      <w:pPr>
        <w:spacing w:before="0" w:after="120"/>
      </w:pPr>
    </w:p>
    <w:p>
      <w:pPr>
        <w:pageBreakBefore/>
      </w:pPr>
    </w:p>
    <w:p>
      <w:pPr>
        <w:pStyle w:val="Heading1"/>
        <w:spacing w:before="320" w:after="80"/>
      </w:pPr>
      <w:r>
        <w:rPr>
          <w:rFonts w:ascii="Arial" w:cs="Arial" w:eastAsia="Arial" w:hAnsi="Arial"/>
          <w:b/>
          <w:bCs/>
          <w:color w:val="1F497D"/>
          <w:sz w:val="36"/>
          <w:szCs w:val="36"/>
        </w:rPr>
        <w:t xml:space="preserve">1. Huidige Website — Analyse per Pagina</w:t>
      </w:r>
    </w:p>
    <w:p>
      <w:pPr>
        <w:pBdr>
          <w:bottom w:val="single" w:color="1F497D" w:sz="6" w:space="1"/>
        </w:pBdr>
        <w:spacing w:before="0" w:after="80"/>
      </w:pPr>
    </w:p>
    <w:p>
      <w:pPr>
        <w:spacing w:before="0" w:after="80"/>
      </w:pPr>
    </w:p>
    <w:p>
      <w:pPr>
        <w:spacing w:before="40" w:after="100"/>
      </w:pPr>
      <w:r>
        <w:rPr>
          <w:rFonts w:ascii="Arial" w:cs="Arial" w:eastAsia="Arial" w:hAnsi="Arial"/>
          <w:b w:val="false"/>
          <w:bCs w:val="false"/>
          <w:i w:val="false"/>
          <w:iCs w:val="false"/>
          <w:color w:val="1F1F1F"/>
          <w:sz w:val="20"/>
          <w:szCs w:val="20"/>
        </w:rPr>
        <w:t xml:space="preserve">Op basis van een volledige scan van equiprovet.com (maart 2026) is de volgende situatie vastgesteld:</w:t>
      </w:r>
    </w:p>
    <w:p>
      <w:pPr>
        <w:spacing w:before="0" w:after="100"/>
      </w:pP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701"/>
            <w:tcBorders>
              <w:top w:val="single" w:color="FFFFFF" w:sz="4"/>
              <w:left w:val="single" w:color="FFFFFF" w:sz="4"/>
              <w:bottom w:val="single" w:color="FFFFFF" w:sz="4"/>
              <w:right w:val="single" w:color="FFFFFF" w:sz="4"/>
            </w:tcBorders>
            <w:shd w:fill="1F497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Pagina</w:t>
            </w:r>
          </w:p>
        </w:tc>
        <w:tc>
          <w:tcPr>
            <w:tcW w:type="dxa" w:w="1985"/>
            <w:tcBorders>
              <w:top w:val="single" w:color="FFFFFF" w:sz="4"/>
              <w:left w:val="single" w:color="FFFFFF" w:sz="4"/>
              <w:bottom w:val="single" w:color="FFFFFF" w:sz="4"/>
              <w:right w:val="single" w:color="FFFFFF" w:sz="4"/>
            </w:tcBorders>
            <w:shd w:fill="1F497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URL</w:t>
            </w:r>
          </w:p>
        </w:tc>
        <w:tc>
          <w:tcPr>
            <w:tcW w:type="dxa" w:w="1588"/>
            <w:tcBorders>
              <w:top w:val="single" w:color="FFFFFF" w:sz="4"/>
              <w:left w:val="single" w:color="FFFFFF" w:sz="4"/>
              <w:bottom w:val="single" w:color="FFFFFF" w:sz="4"/>
              <w:right w:val="single" w:color="FFFFFF" w:sz="4"/>
            </w:tcBorders>
            <w:shd w:fill="1F497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Status</w:t>
            </w:r>
          </w:p>
        </w:tc>
        <w:tc>
          <w:tcPr>
            <w:tcW w:type="dxa" w:w="4082"/>
            <w:tcBorders>
              <w:top w:val="single" w:color="FFFFFF" w:sz="4"/>
              <w:left w:val="single" w:color="FFFFFF" w:sz="4"/>
              <w:bottom w:val="single" w:color="FFFFFF" w:sz="4"/>
              <w:right w:val="single" w:color="FFFFFF" w:sz="4"/>
            </w:tcBorders>
            <w:shd w:fill="1F497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Probleem</w:t>
            </w:r>
          </w:p>
        </w:tc>
      </w:tr>
      <w:tr>
        <w:tc>
          <w:tcPr>
            <w:tcW w:type="dxa" w:w="1701"/>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bCs/>
                <w:color w:val="1F1F1F"/>
                <w:sz w:val="18"/>
                <w:szCs w:val="18"/>
              </w:rPr>
              <w:t xml:space="preserve">Home</w:t>
            </w:r>
          </w:p>
        </w:tc>
        <w:tc>
          <w:tcPr>
            <w:tcW w:type="dxa" w:w="1985"/>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/en/home</w:t>
            </w:r>
          </w:p>
        </w:tc>
        <w:tc>
          <w:tcPr>
            <w:tcW w:type="dxa" w:w="1588"/>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C55A11"/>
                <w:sz w:val="18"/>
                <w:szCs w:val="18"/>
              </w:rPr>
              <w:t xml:space="preserve">⚠️ Gedeeltelijk</w:t>
            </w:r>
          </w:p>
        </w:tc>
        <w:tc>
          <w:tcPr>
            <w:tcW w:type="dxa" w:w="4082"/>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Carousel verdwijnt te snel. Geen telefoonnummer. Geen CTA-knop. USP niet permanent zichtbaar.</w:t>
            </w:r>
          </w:p>
        </w:tc>
      </w:tr>
      <w:tr>
        <w:tc>
          <w:tcPr>
            <w:tcW w:type="dxa" w:w="170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bCs/>
                <w:color w:val="1F1F1F"/>
                <w:sz w:val="18"/>
                <w:szCs w:val="18"/>
              </w:rPr>
              <w:t xml:space="preserve">About</w:t>
            </w:r>
          </w:p>
        </w:tc>
        <w:tc>
          <w:tcPr>
            <w:tcW w:type="dxa" w:w="1985"/>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/en/about</w:t>
            </w:r>
          </w:p>
        </w:tc>
        <w:tc>
          <w:tcPr>
            <w:tcW w:type="dxa" w:w="1588"/>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C55A11"/>
                <w:sz w:val="18"/>
                <w:szCs w:val="18"/>
              </w:rPr>
              <w:t xml:space="preserve">⚠️ Matig</w:t>
            </w:r>
          </w:p>
        </w:tc>
        <w:tc>
          <w:tcPr>
            <w:tcW w:type="dxa" w:w="4082"/>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Goede tekst maar geen afbeeldingen, geen team, geen universiteitspartners benoemd.</w:t>
            </w:r>
          </w:p>
        </w:tc>
      </w:tr>
      <w:tr>
        <w:tc>
          <w:tcPr>
            <w:tcW w:type="dxa" w:w="1701"/>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bCs/>
                <w:color w:val="1F1F1F"/>
                <w:sz w:val="18"/>
                <w:szCs w:val="18"/>
              </w:rPr>
              <w:t xml:space="preserve">News</w:t>
            </w:r>
          </w:p>
        </w:tc>
        <w:tc>
          <w:tcPr>
            <w:tcW w:type="dxa" w:w="1985"/>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/en/news</w:t>
            </w:r>
          </w:p>
        </w:tc>
        <w:tc>
          <w:tcPr>
            <w:tcW w:type="dxa" w:w="1588"/>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C00000"/>
                <w:sz w:val="18"/>
                <w:szCs w:val="18"/>
              </w:rPr>
              <w:t xml:space="preserve">❌ Leeg</w:t>
            </w:r>
          </w:p>
        </w:tc>
        <w:tc>
          <w:tcPr>
            <w:tcW w:type="dxa" w:w="4082"/>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Slechts 2 posts in 2025 — beide over productstockouts. Geen productlanceringen, geen kennis.</w:t>
            </w:r>
          </w:p>
        </w:tc>
      </w:tr>
      <w:tr>
        <w:tc>
          <w:tcPr>
            <w:tcW w:type="dxa" w:w="170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bCs/>
                <w:color w:val="1F1F1F"/>
                <w:sz w:val="18"/>
                <w:szCs w:val="18"/>
              </w:rPr>
              <w:t xml:space="preserve">Deals</w:t>
            </w:r>
          </w:p>
        </w:tc>
        <w:tc>
          <w:tcPr>
            <w:tcW w:type="dxa" w:w="1985"/>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/en/deals</w:t>
            </w:r>
          </w:p>
        </w:tc>
        <w:tc>
          <w:tcPr>
            <w:tcW w:type="dxa" w:w="1588"/>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C00000"/>
                <w:sz w:val="18"/>
                <w:szCs w:val="18"/>
              </w:rPr>
              <w:t xml:space="preserve">❌ Leeg</w:t>
            </w:r>
          </w:p>
        </w:tc>
        <w:tc>
          <w:tcPr>
            <w:tcW w:type="dxa" w:w="4082"/>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Pagina zegt letterlijk niets anders dan "ask us for a quotation".</w:t>
            </w:r>
          </w:p>
        </w:tc>
      </w:tr>
      <w:tr>
        <w:tc>
          <w:tcPr>
            <w:tcW w:type="dxa" w:w="1701"/>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bCs/>
                <w:color w:val="1F1F1F"/>
                <w:sz w:val="18"/>
                <w:szCs w:val="18"/>
              </w:rPr>
              <w:t xml:space="preserve">Science</w:t>
            </w:r>
          </w:p>
        </w:tc>
        <w:tc>
          <w:tcPr>
            <w:tcW w:type="dxa" w:w="1985"/>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/en/scientific</w:t>
            </w:r>
          </w:p>
        </w:tc>
        <w:tc>
          <w:tcPr>
            <w:tcW w:type="dxa" w:w="1588"/>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C00000"/>
                <w:sz w:val="18"/>
                <w:szCs w:val="18"/>
              </w:rPr>
              <w:t xml:space="preserve">❌ Leeg</w:t>
            </w:r>
          </w:p>
        </w:tc>
        <w:tc>
          <w:tcPr>
            <w:tcW w:type="dxa" w:w="4082"/>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Pagina bestaat maar heeft nul inhoud ondanks "Information worth reading" als titel.</w:t>
            </w:r>
          </w:p>
        </w:tc>
      </w:tr>
      <w:tr>
        <w:tc>
          <w:tcPr>
            <w:tcW w:type="dxa" w:w="170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bCs/>
                <w:color w:val="1F1F1F"/>
                <w:sz w:val="18"/>
                <w:szCs w:val="18"/>
              </w:rPr>
              <w:t xml:space="preserve">Products</w:t>
            </w:r>
          </w:p>
        </w:tc>
        <w:tc>
          <w:tcPr>
            <w:tcW w:type="dxa" w:w="1985"/>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/en/products</w:t>
            </w:r>
          </w:p>
        </w:tc>
        <w:tc>
          <w:tcPr>
            <w:tcW w:type="dxa" w:w="1588"/>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C55A11"/>
                <w:sz w:val="18"/>
                <w:szCs w:val="18"/>
              </w:rPr>
              <w:t xml:space="preserve">⚠️ Functioneel</w:t>
            </w:r>
          </w:p>
        </w:tc>
        <w:tc>
          <w:tcPr>
            <w:tcW w:type="dxa" w:w="4082"/>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Producten staan als HTML-tabel — geen individuele pagina's, geen afbeeldingen, geen SEO.</w:t>
            </w:r>
          </w:p>
        </w:tc>
      </w:tr>
      <w:tr>
        <w:tc>
          <w:tcPr>
            <w:tcW w:type="dxa" w:w="1701"/>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bCs/>
                <w:color w:val="1F1F1F"/>
                <w:sz w:val="18"/>
                <w:szCs w:val="18"/>
              </w:rPr>
              <w:t xml:space="preserve">Login</w:t>
            </w:r>
          </w:p>
        </w:tc>
        <w:tc>
          <w:tcPr>
            <w:tcW w:type="dxa" w:w="1985"/>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/en/login</w:t>
            </w:r>
          </w:p>
        </w:tc>
        <w:tc>
          <w:tcPr>
            <w:tcW w:type="dxa" w:w="1588"/>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375F3A"/>
                <w:sz w:val="18"/>
                <w:szCs w:val="18"/>
              </w:rPr>
              <w:t xml:space="preserve">✅ Werkt</w:t>
            </w:r>
          </w:p>
        </w:tc>
        <w:tc>
          <w:tcPr>
            <w:tcW w:type="dxa" w:w="4082"/>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Functie aanwezig maar geen zichtbare voordelen van registratie gecommuniceerd.</w:t>
            </w:r>
          </w:p>
        </w:tc>
      </w:tr>
    </w:tbl>
    <w:p>
      <w:pPr>
        <w:spacing w:before="0" w:after="200"/>
      </w:pPr>
    </w:p>
    <w:p>
      <w:pPr>
        <w:pStyle w:val="Heading2"/>
        <w:spacing w:before="240" w:after="60"/>
      </w:pPr>
      <w:r>
        <w:rPr>
          <w:rFonts w:ascii="Arial" w:cs="Arial" w:eastAsia="Arial" w:hAnsi="Arial"/>
          <w:b/>
          <w:bCs/>
          <w:color w:val="2E75B6"/>
          <w:sz w:val="28"/>
          <w:szCs w:val="28"/>
        </w:rPr>
        <w:t xml:space="preserve">Technische problemen</w:t>
      </w:r>
    </w:p>
    <w:p>
      <w:pPr>
        <w:pStyle w:val="ListParagraph"/>
        <w:numPr>
          <w:ilvl w:val="0"/>
          <w:numId w:val="2"/>
        </w:numPr>
        <w:spacing w:before="40" w:after="60"/>
      </w:pPr>
      <w:r>
        <w:rPr>
          <w:rFonts w:ascii="Arial" w:cs="Arial" w:eastAsia="Arial" w:hAnsi="Arial"/>
          <w:b/>
          <w:bCs/>
          <w:color w:val="1F497D"/>
          <w:sz w:val="20"/>
          <w:szCs w:val="20"/>
        </w:rPr>
        <w:t xml:space="preserve">Geen meta-beschrijvingen </w:t>
      </w:r>
      <w:r>
        <w:rPr>
          <w:rFonts w:ascii="Arial" w:cs="Arial" w:eastAsia="Arial" w:hAnsi="Arial"/>
          <w:color w:val="1F1F1F"/>
          <w:sz w:val="20"/>
          <w:szCs w:val="20"/>
        </w:rPr>
        <w:t xml:space="preserve">per pagina — Google toont willekeurige tekst in zoekresultaten.</w:t>
      </w:r>
    </w:p>
    <w:p>
      <w:pPr>
        <w:pStyle w:val="ListParagraph"/>
        <w:numPr>
          <w:ilvl w:val="0"/>
          <w:numId w:val="2"/>
        </w:numPr>
        <w:spacing w:before="40" w:after="60"/>
      </w:pPr>
      <w:r>
        <w:rPr>
          <w:rFonts w:ascii="Arial" w:cs="Arial" w:eastAsia="Arial" w:hAnsi="Arial"/>
          <w:b/>
          <w:bCs/>
          <w:color w:val="1F497D"/>
          <w:sz w:val="20"/>
          <w:szCs w:val="20"/>
        </w:rPr>
        <w:t xml:space="preserve">Geen gestructureerde data </w:t>
      </w:r>
      <w:r>
        <w:rPr>
          <w:rFonts w:ascii="Arial" w:cs="Arial" w:eastAsia="Arial" w:hAnsi="Arial"/>
          <w:color w:val="1F1F1F"/>
          <w:sz w:val="20"/>
          <w:szCs w:val="20"/>
        </w:rPr>
        <w:t xml:space="preserve">(Schema.org) — producten worden niet als "product" herkend door zoekmachines.</w:t>
      </w:r>
    </w:p>
    <w:p>
      <w:pPr>
        <w:pStyle w:val="ListParagraph"/>
        <w:numPr>
          <w:ilvl w:val="0"/>
          <w:numId w:val="2"/>
        </w:numPr>
        <w:spacing w:before="40" w:after="60"/>
      </w:pPr>
      <w:r>
        <w:rPr>
          <w:rFonts w:ascii="Arial" w:cs="Arial" w:eastAsia="Arial" w:hAnsi="Arial"/>
          <w:b/>
          <w:bCs/>
          <w:color w:val="1F497D"/>
          <w:sz w:val="20"/>
          <w:szCs w:val="20"/>
        </w:rPr>
        <w:t xml:space="preserve">Geen sitemap.xml </w:t>
      </w:r>
      <w:r>
        <w:rPr>
          <w:rFonts w:ascii="Arial" w:cs="Arial" w:eastAsia="Arial" w:hAnsi="Arial"/>
          <w:color w:val="1F1F1F"/>
          <w:sz w:val="20"/>
          <w:szCs w:val="20"/>
        </w:rPr>
        <w:t xml:space="preserve">zichtbaar — zoekmachines crawlen de site inefficiënt.</w:t>
      </w:r>
    </w:p>
    <w:p>
      <w:pPr>
        <w:pStyle w:val="ListParagraph"/>
        <w:numPr>
          <w:ilvl w:val="0"/>
          <w:numId w:val="2"/>
        </w:numPr>
        <w:spacing w:before="40" w:after="60"/>
      </w:pPr>
      <w:r>
        <w:rPr>
          <w:rFonts w:ascii="Arial" w:cs="Arial" w:eastAsia="Arial" w:hAnsi="Arial"/>
          <w:b/>
          <w:bCs/>
          <w:color w:val="1F497D"/>
          <w:sz w:val="20"/>
          <w:szCs w:val="20"/>
        </w:rPr>
        <w:t xml:space="preserve">Geen SSL-certificaat melding </w:t>
      </w:r>
      <w:r>
        <w:rPr>
          <w:rFonts w:ascii="Arial" w:cs="Arial" w:eastAsia="Arial" w:hAnsi="Arial"/>
          <w:color w:val="1F1F1F"/>
          <w:sz w:val="20"/>
          <w:szCs w:val="20"/>
        </w:rPr>
        <w:t xml:space="preserve">— site gebruikt wel HTTPS maar geen vertrouwenssignalen.</w:t>
      </w:r>
    </w:p>
    <w:p>
      <w:pPr>
        <w:pStyle w:val="ListParagraph"/>
        <w:numPr>
          <w:ilvl w:val="0"/>
          <w:numId w:val="2"/>
        </w:numPr>
        <w:spacing w:before="40" w:after="60"/>
      </w:pPr>
      <w:r>
        <w:rPr>
          <w:rFonts w:ascii="Arial" w:cs="Arial" w:eastAsia="Arial" w:hAnsi="Arial"/>
          <w:b/>
          <w:bCs/>
          <w:color w:val="1F497D"/>
          <w:sz w:val="20"/>
          <w:szCs w:val="20"/>
        </w:rPr>
        <w:t xml:space="preserve">Geen mobile-first design </w:t>
      </w:r>
      <w:r>
        <w:rPr>
          <w:rFonts w:ascii="Arial" w:cs="Arial" w:eastAsia="Arial" w:hAnsi="Arial"/>
          <w:color w:val="1F1F1F"/>
          <w:sz w:val="20"/>
          <w:szCs w:val="20"/>
        </w:rPr>
        <w:t xml:space="preserve">— de site is niet geoptimaliseerd voor mobiel gebruik door dierenartsen onderweg.</w:t>
      </w:r>
    </w:p>
    <w:p>
      <w:pPr>
        <w:pStyle w:val="ListParagraph"/>
        <w:numPr>
          <w:ilvl w:val="0"/>
          <w:numId w:val="2"/>
        </w:numPr>
        <w:spacing w:before="40" w:after="60"/>
      </w:pPr>
      <w:r>
        <w:rPr>
          <w:rFonts w:ascii="Arial" w:cs="Arial" w:eastAsia="Arial" w:hAnsi="Arial"/>
          <w:b/>
          <w:bCs/>
          <w:color w:val="1F497D"/>
          <w:sz w:val="20"/>
          <w:szCs w:val="20"/>
        </w:rPr>
        <w:t xml:space="preserve">Navigatie gebruikt JavaScript history.go(-1) </w:t>
      </w:r>
      <w:r>
        <w:rPr>
          <w:rFonts w:ascii="Arial" w:cs="Arial" w:eastAsia="Arial" w:hAnsi="Arial"/>
          <w:color w:val="1F1F1F"/>
          <w:sz w:val="20"/>
          <w:szCs w:val="20"/>
        </w:rPr>
        <w:t xml:space="preserve">— "GO BACK" knoppen werken niet in alle browsers en zijn niet indexeerbaar.</w:t>
      </w:r>
    </w:p>
    <w:p>
      <w:pPr>
        <w:pStyle w:val="ListParagraph"/>
        <w:numPr>
          <w:ilvl w:val="0"/>
          <w:numId w:val="2"/>
        </w:numPr>
        <w:spacing w:before="40" w:after="60"/>
      </w:pPr>
      <w:r>
        <w:rPr>
          <w:rFonts w:ascii="Arial" w:cs="Arial" w:eastAsia="Arial" w:hAnsi="Arial"/>
          <w:b/>
          <w:bCs/>
          <w:color w:val="1F497D"/>
          <w:sz w:val="20"/>
          <w:szCs w:val="20"/>
        </w:rPr>
        <w:t xml:space="preserve">URL-structuur met &amp;red=news parameters </w:t>
      </w:r>
      <w:r>
        <w:rPr>
          <w:rFonts w:ascii="Arial" w:cs="Arial" w:eastAsia="Arial" w:hAnsi="Arial"/>
          <w:color w:val="1F1F1F"/>
          <w:sz w:val="20"/>
          <w:szCs w:val="20"/>
        </w:rPr>
        <w:t xml:space="preserve">— URL's zoals /en/news/hyaluronic-acid&amp;red=scientific zijn rommelig en slecht voor SEO.</w:t>
      </w:r>
    </w:p>
    <w:p>
      <w:pPr>
        <w:spacing w:before="0" w:after="120"/>
      </w:pPr>
    </w:p>
    <w:p>
      <w:pPr>
        <w:pageBreakBefore/>
      </w:pPr>
    </w:p>
    <w:p>
      <w:pPr>
        <w:pStyle w:val="Heading1"/>
        <w:spacing w:before="320" w:after="80"/>
      </w:pPr>
      <w:r>
        <w:rPr>
          <w:rFonts w:ascii="Arial" w:cs="Arial" w:eastAsia="Arial" w:hAnsi="Arial"/>
          <w:b/>
          <w:bCs/>
          <w:color w:val="1F497D"/>
          <w:sz w:val="36"/>
          <w:szCs w:val="36"/>
        </w:rPr>
        <w:t xml:space="preserve">2. Oplossing 1 — Individuele Productpagina's</w:t>
      </w:r>
    </w:p>
    <w:p>
      <w:pPr>
        <w:pBdr>
          <w:bottom w:val="single" w:color="1F497D" w:sz="6" w:space="1"/>
        </w:pBdr>
        <w:spacing w:before="0" w:after="80"/>
      </w:pPr>
    </w:p>
    <w:p>
      <w:pPr>
        <w:spacing w:before="0" w:after="80"/>
      </w:pP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6"/>
            <w:tcBorders>
              <w:top w:val="none"/>
              <w:left w:val="none"/>
              <w:bottom w:val="none"/>
              <w:right w:val="none"/>
            </w:tcBorders>
            <w:shd w:fill="FCE4D6" w:val="clear"/>
            <w:tcMar>
              <w:top w:type="dxa" w:w="120"/>
              <w:left w:type="dxa" w:w="180"/>
              <w:bottom w:type="dxa" w:w="120"/>
              <w:right w:type="dxa" w:w="180"/>
            </w:tcMar>
          </w:tcPr>
          <w:p>
            <w:pPr>
              <w:spacing w:before="0" w:after="0"/>
            </w:pPr>
            <w:r>
              <w:rPr>
                <w:rFonts w:ascii="Arial" w:cs="Arial" w:eastAsia="Arial" w:hAnsi="Arial"/>
                <w:b/>
                <w:bCs/>
                <w:color w:val="C00000"/>
                <w:sz w:val="20"/>
                <w:szCs w:val="20"/>
              </w:rPr>
              <w:t xml:space="preserve">🔴  Huidig probleem:  Alle 130+ producten staan in één HTML-tabel. Geen enkele product heeft een eigen URL, beschrijving of zoekwoorden. Een dierenarts die Googlet op "Noltrex Vet Europe" of "Zoledronic Acid horse kit" vindt Equiprovet niet — terwijl je het wél op voorraad hebt.</w:t>
            </w:r>
          </w:p>
        </w:tc>
      </w:tr>
    </w:tbl>
    <w:p>
      <w:pPr>
        <w:spacing w:before="0" w:after="120"/>
      </w:pPr>
    </w:p>
    <w:p>
      <w:pPr>
        <w:pStyle w:val="Heading2"/>
        <w:spacing w:before="240" w:after="60"/>
      </w:pPr>
      <w:r>
        <w:rPr>
          <w:rFonts w:ascii="Arial" w:cs="Arial" w:eastAsia="Arial" w:hAnsi="Arial"/>
          <w:b/>
          <w:bCs/>
          <w:color w:val="2E75B6"/>
          <w:sz w:val="28"/>
          <w:szCs w:val="28"/>
        </w:rPr>
        <w:t xml:space="preserve">Wat er moet gebeuren</w:t>
      </w:r>
    </w:p>
    <w:p>
      <w:pPr>
        <w:spacing w:before="40" w:after="100"/>
      </w:pPr>
      <w:r>
        <w:rPr>
          <w:rFonts w:ascii="Arial" w:cs="Arial" w:eastAsia="Arial" w:hAnsi="Arial"/>
          <w:b w:val="false"/>
          <w:bCs w:val="false"/>
          <w:i w:val="false"/>
          <w:iCs w:val="false"/>
          <w:color w:val="1F1F1F"/>
          <w:sz w:val="20"/>
          <w:szCs w:val="20"/>
        </w:rPr>
        <w:t xml:space="preserve">Elke product krijgt een eigen pagina met een duidelijke URL, een productbeschrijving, het werkzame bestanddeel, de indicaties, de dosering en een contactknop. Begin met de 20 producten die het meest uniek zijn en het hoogste zoekvolume hebben.</w:t>
      </w:r>
    </w:p>
    <w:p>
      <w:pPr>
        <w:spacing w:before="0" w:after="100"/>
      </w:pPr>
    </w:p>
    <w:p>
      <w:pPr>
        <w:pStyle w:val="Heading2"/>
        <w:spacing w:before="240" w:after="60"/>
      </w:pPr>
      <w:r>
        <w:rPr>
          <w:rFonts w:ascii="Arial" w:cs="Arial" w:eastAsia="Arial" w:hAnsi="Arial"/>
          <w:b/>
          <w:bCs/>
          <w:color w:val="2E75B6"/>
          <w:sz w:val="28"/>
          <w:szCs w:val="28"/>
        </w:rPr>
        <w:t xml:space="preserve">Prioriteitenlijst: top-20 producten die een eigen pagina verdienen</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155"/>
            <w:tcBorders>
              <w:top w:val="single" w:color="FFFFFF" w:sz="4"/>
              <w:left w:val="single" w:color="FFFFFF" w:sz="4"/>
              <w:bottom w:val="single" w:color="FFFFFF" w:sz="4"/>
              <w:right w:val="single" w:color="FFFFFF" w:sz="4"/>
            </w:tcBorders>
            <w:shd w:fill="1F497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Product</w:t>
            </w:r>
          </w:p>
        </w:tc>
        <w:tc>
          <w:tcPr>
            <w:tcW w:type="dxa" w:w="2552"/>
            <w:tcBorders>
              <w:top w:val="single" w:color="FFFFFF" w:sz="4"/>
              <w:left w:val="single" w:color="FFFFFF" w:sz="4"/>
              <w:bottom w:val="single" w:color="FFFFFF" w:sz="4"/>
              <w:right w:val="single" w:color="FFFFFF" w:sz="4"/>
            </w:tcBorders>
            <w:shd w:fill="1F497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Actief bestanddeel</w:t>
            </w:r>
          </w:p>
        </w:tc>
        <w:tc>
          <w:tcPr>
            <w:tcW w:type="dxa" w:w="2835"/>
            <w:tcBorders>
              <w:top w:val="single" w:color="FFFFFF" w:sz="4"/>
              <w:left w:val="single" w:color="FFFFFF" w:sz="4"/>
              <w:bottom w:val="single" w:color="FFFFFF" w:sz="4"/>
              <w:right w:val="single" w:color="FFFFFF" w:sz="4"/>
            </w:tcBorders>
            <w:shd w:fill="1F497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Zoekterm kans</w:t>
            </w:r>
          </w:p>
        </w:tc>
        <w:tc>
          <w:tcPr>
            <w:tcW w:type="dxa" w:w="1814"/>
            <w:tcBorders>
              <w:top w:val="single" w:color="FFFFFF" w:sz="4"/>
              <w:left w:val="single" w:color="FFFFFF" w:sz="4"/>
              <w:bottom w:val="single" w:color="FFFFFF" w:sz="4"/>
              <w:right w:val="single" w:color="FFFFFF" w:sz="4"/>
            </w:tcBorders>
            <w:shd w:fill="1F497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Prioriteit</w:t>
            </w:r>
          </w:p>
        </w:tc>
      </w:tr>
      <w:tr>
        <w:tc>
          <w:tcPr>
            <w:tcW w:type="dxa" w:w="2155"/>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Alpha2EQ</w:t>
            </w:r>
          </w:p>
        </w:tc>
        <w:tc>
          <w:tcPr>
            <w:tcW w:type="dxa" w:w="2552"/>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Alpha-2 Macroglobulin (α2M)</w:t>
            </w:r>
          </w:p>
        </w:tc>
        <w:tc>
          <w:tcPr>
            <w:tcW w:type="dxa" w:w="2835"/>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alpha2eq europe / horse orthobiologic</w:t>
            </w:r>
          </w:p>
        </w:tc>
        <w:tc>
          <w:tcPr>
            <w:tcW w:type="dxa" w:w="1814"/>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bCs/>
                <w:color w:val="C00000"/>
                <w:sz w:val="18"/>
                <w:szCs w:val="18"/>
              </w:rPr>
              <w:t xml:space="preserve">🔴 Direct</w:t>
            </w:r>
          </w:p>
        </w:tc>
      </w:tr>
      <w:tr>
        <w:tc>
          <w:tcPr>
            <w:tcW w:type="dxa" w:w="2155"/>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Noltrex Vet</w:t>
            </w:r>
          </w:p>
        </w:tc>
        <w:tc>
          <w:tcPr>
            <w:tcW w:type="dxa" w:w="2552"/>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Polyacrylamide 4% 3-dimensional</w:t>
            </w:r>
          </w:p>
        </w:tc>
        <w:tc>
          <w:tcPr>
            <w:tcW w:type="dxa" w:w="2835"/>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noltrex vet horse europe</w:t>
            </w:r>
          </w:p>
        </w:tc>
        <w:tc>
          <w:tcPr>
            <w:tcW w:type="dxa" w:w="1814"/>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bCs/>
                <w:color w:val="C00000"/>
                <w:sz w:val="18"/>
                <w:szCs w:val="18"/>
              </w:rPr>
              <w:t xml:space="preserve">🔴 Direct</w:t>
            </w:r>
          </w:p>
        </w:tc>
      </w:tr>
      <w:tr>
        <w:tc>
          <w:tcPr>
            <w:tcW w:type="dxa" w:w="2155"/>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Saypha Volume</w:t>
            </w:r>
          </w:p>
        </w:tc>
        <w:tc>
          <w:tcPr>
            <w:tcW w:type="dxa" w:w="2552"/>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Cross-linked HA 23mg/ml</w:t>
            </w:r>
          </w:p>
        </w:tc>
        <w:tc>
          <w:tcPr>
            <w:tcW w:type="dxa" w:w="2835"/>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arthramid alternative horse</w:t>
            </w:r>
          </w:p>
        </w:tc>
        <w:tc>
          <w:tcPr>
            <w:tcW w:type="dxa" w:w="1814"/>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bCs/>
                <w:color w:val="C00000"/>
                <w:sz w:val="18"/>
                <w:szCs w:val="18"/>
              </w:rPr>
              <w:t xml:space="preserve">🔴 Direct</w:t>
            </w:r>
          </w:p>
        </w:tc>
      </w:tr>
      <w:tr>
        <w:tc>
          <w:tcPr>
            <w:tcW w:type="dxa" w:w="2155"/>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Optivisc Single 60</w:t>
            </w:r>
          </w:p>
        </w:tc>
        <w:tc>
          <w:tcPr>
            <w:tcW w:type="dxa" w:w="2552"/>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Cross-linked Sodium Hyaluronate 60mg</w:t>
            </w:r>
          </w:p>
        </w:tc>
        <w:tc>
          <w:tcPr>
            <w:tcW w:type="dxa" w:w="2835"/>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optivisc horse injection 60mg</w:t>
            </w:r>
          </w:p>
        </w:tc>
        <w:tc>
          <w:tcPr>
            <w:tcW w:type="dxa" w:w="1814"/>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bCs/>
                <w:color w:val="C00000"/>
                <w:sz w:val="18"/>
                <w:szCs w:val="18"/>
              </w:rPr>
              <w:t xml:space="preserve">🔴 Direct</w:t>
            </w:r>
          </w:p>
        </w:tc>
      </w:tr>
      <w:tr>
        <w:tc>
          <w:tcPr>
            <w:tcW w:type="dxa" w:w="2155"/>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Zoledronic Acid Kit</w:t>
            </w:r>
          </w:p>
        </w:tc>
        <w:tc>
          <w:tcPr>
            <w:tcW w:type="dxa" w:w="2552"/>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Zoledronic Acid 45mg</w:t>
            </w:r>
          </w:p>
        </w:tc>
        <w:tc>
          <w:tcPr>
            <w:tcW w:type="dxa" w:w="2835"/>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zoledronic acid horse kit europe</w:t>
            </w:r>
          </w:p>
        </w:tc>
        <w:tc>
          <w:tcPr>
            <w:tcW w:type="dxa" w:w="1814"/>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bCs/>
                <w:color w:val="C00000"/>
                <w:sz w:val="18"/>
                <w:szCs w:val="18"/>
              </w:rPr>
              <w:t xml:space="preserve">🔴 Direct</w:t>
            </w:r>
          </w:p>
        </w:tc>
      </w:tr>
      <w:tr>
        <w:tc>
          <w:tcPr>
            <w:tcW w:type="dxa" w:w="2155"/>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Equaan 1000</w:t>
            </w:r>
          </w:p>
        </w:tc>
        <w:tc>
          <w:tcPr>
            <w:tcW w:type="dxa" w:w="2552"/>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Chondroitin Sulphate 1000mg (PSGAG)</w:t>
            </w:r>
          </w:p>
        </w:tc>
        <w:tc>
          <w:tcPr>
            <w:tcW w:type="dxa" w:w="2835"/>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adequan equine europe alternative</w:t>
            </w:r>
          </w:p>
        </w:tc>
        <w:tc>
          <w:tcPr>
            <w:tcW w:type="dxa" w:w="1814"/>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bCs/>
                <w:color w:val="C55A11"/>
                <w:sz w:val="18"/>
                <w:szCs w:val="18"/>
              </w:rPr>
              <w:t xml:space="preserve">🟠 Snel</w:t>
            </w:r>
          </w:p>
        </w:tc>
      </w:tr>
      <w:tr>
        <w:tc>
          <w:tcPr>
            <w:tcW w:type="dxa" w:w="2155"/>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Osphos inj.</w:t>
            </w:r>
          </w:p>
        </w:tc>
        <w:tc>
          <w:tcPr>
            <w:tcW w:type="dxa" w:w="2552"/>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Clodronic Acid 51mg/ml</w:t>
            </w:r>
          </w:p>
        </w:tc>
        <w:tc>
          <w:tcPr>
            <w:tcW w:type="dxa" w:w="2835"/>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osphos horse injection</w:t>
            </w:r>
          </w:p>
        </w:tc>
        <w:tc>
          <w:tcPr>
            <w:tcW w:type="dxa" w:w="1814"/>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bCs/>
                <w:color w:val="C55A11"/>
                <w:sz w:val="18"/>
                <w:szCs w:val="18"/>
              </w:rPr>
              <w:t xml:space="preserve">🟠 Snel</w:t>
            </w:r>
          </w:p>
        </w:tc>
      </w:tr>
      <w:tr>
        <w:tc>
          <w:tcPr>
            <w:tcW w:type="dxa" w:w="2155"/>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Tildren</w:t>
            </w:r>
          </w:p>
        </w:tc>
        <w:tc>
          <w:tcPr>
            <w:tcW w:type="dxa" w:w="2552"/>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Tiludronic Acid 5mg/ml</w:t>
            </w:r>
          </w:p>
        </w:tc>
        <w:tc>
          <w:tcPr>
            <w:tcW w:type="dxa" w:w="2835"/>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tildren horse europe</w:t>
            </w:r>
          </w:p>
        </w:tc>
        <w:tc>
          <w:tcPr>
            <w:tcW w:type="dxa" w:w="1814"/>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bCs/>
                <w:color w:val="C55A11"/>
                <w:sz w:val="18"/>
                <w:szCs w:val="18"/>
              </w:rPr>
              <w:t xml:space="preserve">🟠 Snel</w:t>
            </w:r>
          </w:p>
        </w:tc>
      </w:tr>
      <w:tr>
        <w:tc>
          <w:tcPr>
            <w:tcW w:type="dxa" w:w="2155"/>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Pentosan Evolution</w:t>
            </w:r>
          </w:p>
        </w:tc>
        <w:tc>
          <w:tcPr>
            <w:tcW w:type="dxa" w:w="2552"/>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Pentosan + Glucosamine + HA</w:t>
            </w:r>
          </w:p>
        </w:tc>
        <w:tc>
          <w:tcPr>
            <w:tcW w:type="dxa" w:w="2835"/>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pentosan evolution horse injection</w:t>
            </w:r>
          </w:p>
        </w:tc>
        <w:tc>
          <w:tcPr>
            <w:tcW w:type="dxa" w:w="1814"/>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bCs/>
                <w:color w:val="C55A11"/>
                <w:sz w:val="18"/>
                <w:szCs w:val="18"/>
              </w:rPr>
              <w:t xml:space="preserve">🟠 Snel</w:t>
            </w:r>
          </w:p>
        </w:tc>
      </w:tr>
      <w:tr>
        <w:tc>
          <w:tcPr>
            <w:tcW w:type="dxa" w:w="2155"/>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Mokassin Forte / Naja Mite</w:t>
            </w:r>
          </w:p>
        </w:tc>
        <w:tc>
          <w:tcPr>
            <w:tcW w:type="dxa" w:w="2552"/>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Snake venom pain relief</w:t>
            </w:r>
          </w:p>
        </w:tc>
        <w:tc>
          <w:tcPr>
            <w:tcW w:type="dxa" w:w="2835"/>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snake venom horse pain injection vet</w:t>
            </w:r>
          </w:p>
        </w:tc>
        <w:tc>
          <w:tcPr>
            <w:tcW w:type="dxa" w:w="1814"/>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bCs/>
                <w:color w:val="C55A11"/>
                <w:sz w:val="18"/>
                <w:szCs w:val="18"/>
              </w:rPr>
              <w:t xml:space="preserve">🟠 Snel</w:t>
            </w:r>
          </w:p>
        </w:tc>
      </w:tr>
      <w:tr>
        <w:tc>
          <w:tcPr>
            <w:tcW w:type="dxa" w:w="2155"/>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Sungate I.A.</w:t>
            </w:r>
          </w:p>
        </w:tc>
        <w:tc>
          <w:tcPr>
            <w:tcW w:type="dxa" w:w="2552"/>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Stanozolol 5mg/ml intra-articulair</w:t>
            </w:r>
          </w:p>
        </w:tc>
        <w:tc>
          <w:tcPr>
            <w:tcW w:type="dxa" w:w="2835"/>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stanozolol horse joint injection</w:t>
            </w:r>
          </w:p>
        </w:tc>
        <w:tc>
          <w:tcPr>
            <w:tcW w:type="dxa" w:w="1814"/>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bCs/>
                <w:color w:val="7B7B00"/>
                <w:sz w:val="18"/>
                <w:szCs w:val="18"/>
              </w:rPr>
              <w:t xml:space="preserve">🟡 Middel</w:t>
            </w:r>
          </w:p>
        </w:tc>
      </w:tr>
      <w:tr>
        <w:tc>
          <w:tcPr>
            <w:tcW w:type="dxa" w:w="2155"/>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Multiglycan</w:t>
            </w:r>
          </w:p>
        </w:tc>
        <w:tc>
          <w:tcPr>
            <w:tcW w:type="dxa" w:w="2552"/>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Glucosamine + Chondroitine steriel</w:t>
            </w:r>
          </w:p>
        </w:tc>
        <w:tc>
          <w:tcPr>
            <w:tcW w:type="dxa" w:w="2835"/>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multiglycan horse lubricant</w:t>
            </w:r>
          </w:p>
        </w:tc>
        <w:tc>
          <w:tcPr>
            <w:tcW w:type="dxa" w:w="1814"/>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bCs/>
                <w:color w:val="7B7B00"/>
                <w:sz w:val="18"/>
                <w:szCs w:val="18"/>
              </w:rPr>
              <w:t xml:space="preserve">🟡 Middel</w:t>
            </w:r>
          </w:p>
        </w:tc>
      </w:tr>
      <w:tr>
        <w:tc>
          <w:tcPr>
            <w:tcW w:type="dxa" w:w="2155"/>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Equi-Librium</w:t>
            </w:r>
          </w:p>
        </w:tc>
        <w:tc>
          <w:tcPr>
            <w:tcW w:type="dxa" w:w="2552"/>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Herbal calming formulation</w:t>
            </w:r>
          </w:p>
        </w:tc>
        <w:tc>
          <w:tcPr>
            <w:tcW w:type="dxa" w:w="2835"/>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equi librium horse calming supplement vet</w:t>
            </w:r>
          </w:p>
        </w:tc>
        <w:tc>
          <w:tcPr>
            <w:tcW w:type="dxa" w:w="1814"/>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bCs/>
                <w:color w:val="7B7B00"/>
                <w:sz w:val="18"/>
                <w:szCs w:val="18"/>
              </w:rPr>
              <w:t xml:space="preserve">🟡 Middel</w:t>
            </w:r>
          </w:p>
        </w:tc>
      </w:tr>
      <w:tr>
        <w:tc>
          <w:tcPr>
            <w:tcW w:type="dxa" w:w="2155"/>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PRP Kit Panderma</w:t>
            </w:r>
          </w:p>
        </w:tc>
        <w:tc>
          <w:tcPr>
            <w:tcW w:type="dxa" w:w="2552"/>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PRP vacuum tube kit</w:t>
            </w:r>
          </w:p>
        </w:tc>
        <w:tc>
          <w:tcPr>
            <w:tcW w:type="dxa" w:w="2835"/>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PRP kit horse equine europe</w:t>
            </w:r>
          </w:p>
        </w:tc>
        <w:tc>
          <w:tcPr>
            <w:tcW w:type="dxa" w:w="1814"/>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bCs/>
                <w:color w:val="7B7B00"/>
                <w:sz w:val="18"/>
                <w:szCs w:val="18"/>
              </w:rPr>
              <w:t xml:space="preserve">🟡 Middel</w:t>
            </w:r>
          </w:p>
        </w:tc>
      </w:tr>
      <w:tr>
        <w:tc>
          <w:tcPr>
            <w:tcW w:type="dxa" w:w="2155"/>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Celestone Chronodose</w:t>
            </w:r>
          </w:p>
        </w:tc>
        <w:tc>
          <w:tcPr>
            <w:tcW w:type="dxa" w:w="2552"/>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Betamethasone Acetate + Phosphate</w:t>
            </w:r>
          </w:p>
        </w:tc>
        <w:tc>
          <w:tcPr>
            <w:tcW w:type="dxa" w:w="2835"/>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betamethasone horse intra-articular</w:t>
            </w:r>
          </w:p>
        </w:tc>
        <w:tc>
          <w:tcPr>
            <w:tcW w:type="dxa" w:w="1814"/>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bCs/>
                <w:color w:val="7B7B00"/>
                <w:sz w:val="18"/>
                <w:szCs w:val="18"/>
              </w:rPr>
              <w:t xml:space="preserve">🟡 Middel</w:t>
            </w:r>
          </w:p>
        </w:tc>
      </w:tr>
    </w:tbl>
    <w:p>
      <w:pPr>
        <w:spacing w:before="0" w:after="200"/>
      </w:pPr>
    </w:p>
    <w:p>
      <w:pPr>
        <w:pStyle w:val="Heading2"/>
        <w:spacing w:before="240" w:after="60"/>
      </w:pPr>
      <w:r>
        <w:rPr>
          <w:rFonts w:ascii="Arial" w:cs="Arial" w:eastAsia="Arial" w:hAnsi="Arial"/>
          <w:b/>
          <w:bCs/>
          <w:color w:val="2E75B6"/>
          <w:sz w:val="28"/>
          <w:szCs w:val="28"/>
        </w:rPr>
        <w:t xml:space="preserve">Voorbeeld: hoe een productpagina eruitziet</w:t>
      </w:r>
    </w:p>
    <w:p>
      <w:pPr>
        <w:spacing w:before="40" w:after="100"/>
      </w:pPr>
      <w:r>
        <w:rPr>
          <w:rFonts w:ascii="Arial" w:cs="Arial" w:eastAsia="Arial" w:hAnsi="Arial"/>
          <w:b w:val="false"/>
          <w:bCs w:val="false"/>
          <w:i w:val="false"/>
          <w:iCs w:val="false"/>
          <w:color w:val="1F1F1F"/>
          <w:sz w:val="20"/>
          <w:szCs w:val="20"/>
        </w:rPr>
        <w:t xml:space="preserve">Hieronder staat een concrete voorbeeld-opzet voor de Alpha2EQ productpagina. Dit is direct bruikbaar als basis voor de webmaster:</w:t>
      </w:r>
    </w:p>
    <w:p>
      <w:pPr>
        <w:spacing w:before="0" w:after="80"/>
      </w:pP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6"/>
            <w:tcBorders>
              <w:top w:val="none"/>
              <w:left w:val="none"/>
              <w:bottom w:val="none"/>
              <w:right w:val="none"/>
            </w:tcBorders>
            <w:shd w:fill="EBF3FB" w:val="clear"/>
            <w:tcMar>
              <w:top w:type="dxa" w:w="120"/>
              <w:left w:type="dxa" w:w="180"/>
              <w:bottom w:type="dxa" w:w="120"/>
              <w:right w:type="dxa" w:w="180"/>
            </w:tcMar>
          </w:tcPr>
          <w:p>
            <w:pPr>
              <w:spacing w:before="0" w:after="0"/>
            </w:pPr>
            <w:r>
              <w:rPr>
                <w:rFonts w:ascii="Arial" w:cs="Arial" w:eastAsia="Arial" w:hAnsi="Arial"/>
                <w:b/>
                <w:bCs/>
                <w:color w:val="1F497D"/>
                <w:sz w:val="20"/>
                <w:szCs w:val="20"/>
              </w:rPr>
              <w:t xml:space="preserve">📄  URL:  /en/products/alpha2eq-equine-orthobiologic</w:t>
            </w:r>
          </w:p>
        </w:tc>
      </w:tr>
    </w:tbl>
    <w:p>
      <w:pPr>
        <w:spacing w:before="0" w:after="60"/>
      </w:pP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6"/>
            <w:tcBorders>
              <w:top w:val="none"/>
              <w:left w:val="none"/>
              <w:bottom w:val="none"/>
              <w:right w:val="none"/>
            </w:tcBorders>
            <w:shd w:fill="EBF3FB" w:val="clear"/>
            <w:tcMar>
              <w:top w:type="dxa" w:w="120"/>
              <w:left w:type="dxa" w:w="180"/>
              <w:bottom w:type="dxa" w:w="120"/>
              <w:right w:type="dxa" w:w="180"/>
            </w:tcMar>
          </w:tcPr>
          <w:p>
            <w:pPr>
              <w:spacing w:before="0" w:after="0"/>
            </w:pPr>
            <w:r>
              <w:rPr>
                <w:rFonts w:ascii="Arial" w:cs="Arial" w:eastAsia="Arial" w:hAnsi="Arial"/>
                <w:b/>
                <w:bCs/>
                <w:color w:val="1F497D"/>
                <w:sz w:val="20"/>
                <w:szCs w:val="20"/>
              </w:rPr>
              <w:t xml:space="preserve">📝  Paginatitel:  Alpha2EQ — Equine Orthobiologic Therapy | Equiprovet</w:t>
            </w:r>
          </w:p>
        </w:tc>
      </w:tr>
    </w:tbl>
    <w:p>
      <w:pPr>
        <w:spacing w:before="0" w:after="60"/>
      </w:pP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6"/>
            <w:tcBorders>
              <w:top w:val="none"/>
              <w:left w:val="none"/>
              <w:bottom w:val="none"/>
              <w:right w:val="none"/>
            </w:tcBorders>
            <w:shd w:fill="EBF3FB" w:val="clear"/>
            <w:tcMar>
              <w:top w:type="dxa" w:w="120"/>
              <w:left w:type="dxa" w:w="180"/>
              <w:bottom w:type="dxa" w:w="120"/>
              <w:right w:type="dxa" w:w="180"/>
            </w:tcMar>
          </w:tcPr>
          <w:p>
            <w:pPr>
              <w:spacing w:before="0" w:after="0"/>
            </w:pPr>
            <w:r>
              <w:rPr>
                <w:rFonts w:ascii="Arial" w:cs="Arial" w:eastAsia="Arial" w:hAnsi="Arial"/>
                <w:b/>
                <w:bCs/>
                <w:color w:val="1F497D"/>
                <w:sz w:val="20"/>
                <w:szCs w:val="20"/>
              </w:rPr>
              <w:t xml:space="preserve">🔍  Meta-beschrijving:  Alpha2EQ concentrates Alpha-2 Macroglobulin from your horse's own blood to treat joint lameness, osteoarthritis and soft tissue injuries. Available through Equiprovet — EU distributor.</w:t>
            </w:r>
          </w:p>
        </w:tc>
      </w:tr>
    </w:tbl>
    <w:p>
      <w:pPr>
        <w:spacing w:before="0" w:after="120"/>
      </w:pPr>
    </w:p>
    <w:p>
      <w:pPr>
        <w:spacing w:before="160" w:after="40"/>
      </w:pPr>
      <w:r>
        <w:rPr>
          <w:rFonts w:ascii="Arial" w:cs="Arial" w:eastAsia="Arial" w:hAnsi="Arial"/>
          <w:b/>
          <w:bCs/>
          <w:color w:val="1F497D"/>
          <w:sz w:val="24"/>
          <w:szCs w:val="24"/>
        </w:rPr>
        <w:t xml:space="preserve">Pagina-inhoud structuur (kopieerbaar voor webmaster):</w:t>
      </w:r>
    </w:p>
    <w:p>
      <w:pPr>
        <w:pStyle w:val="ListParagraph"/>
        <w:numPr>
          <w:ilvl w:val="0"/>
          <w:numId w:val="2"/>
        </w:numPr>
        <w:spacing w:before="40" w:after="60"/>
      </w:pPr>
      <w:r>
        <w:rPr>
          <w:rFonts w:ascii="Arial" w:cs="Arial" w:eastAsia="Arial" w:hAnsi="Arial"/>
          <w:b/>
          <w:bCs/>
          <w:color w:val="1F497D"/>
          <w:sz w:val="20"/>
          <w:szCs w:val="20"/>
        </w:rPr>
        <w:t xml:space="preserve">H1: </w:t>
      </w:r>
      <w:r>
        <w:rPr>
          <w:rFonts w:ascii="Arial" w:cs="Arial" w:eastAsia="Arial" w:hAnsi="Arial"/>
          <w:color w:val="1F1F1F"/>
          <w:sz w:val="20"/>
          <w:szCs w:val="20"/>
        </w:rPr>
        <w:t xml:space="preserve">Alpha2EQ — Regeneratieve Gewrichtstherapie voor Paarden</w:t>
      </w:r>
    </w:p>
    <w:p>
      <w:pPr>
        <w:pStyle w:val="ListParagraph"/>
        <w:numPr>
          <w:ilvl w:val="0"/>
          <w:numId w:val="2"/>
        </w:numPr>
        <w:spacing w:before="40" w:after="60"/>
      </w:pPr>
      <w:r>
        <w:rPr>
          <w:rFonts w:ascii="Arial" w:cs="Arial" w:eastAsia="Arial" w:hAnsi="Arial"/>
          <w:b/>
          <w:bCs/>
          <w:color w:val="1F497D"/>
          <w:sz w:val="20"/>
          <w:szCs w:val="20"/>
        </w:rPr>
        <w:t xml:space="preserve">Intro (2 zinnen): </w:t>
      </w:r>
      <w:r>
        <w:rPr>
          <w:rFonts w:ascii="Arial" w:cs="Arial" w:eastAsia="Arial" w:hAnsi="Arial"/>
          <w:color w:val="1F1F1F"/>
          <w:sz w:val="20"/>
          <w:szCs w:val="20"/>
        </w:rPr>
        <w:t xml:space="preserve">Alpha2EQ is een autologe orthobiologic therapie die Alpha-2 Macroglobuline (α2M) concentreert uit het eigen bloed van het paard. Dit eiwit remt alle vier klassen van proteases — de enzymen die gewrichtskraakbeen afbreken bij artritis.</w:t>
      </w:r>
    </w:p>
    <w:p>
      <w:pPr>
        <w:pStyle w:val="ListParagraph"/>
        <w:numPr>
          <w:ilvl w:val="0"/>
          <w:numId w:val="2"/>
        </w:numPr>
        <w:spacing w:before="40" w:after="60"/>
      </w:pPr>
      <w:r>
        <w:rPr>
          <w:rFonts w:ascii="Arial" w:cs="Arial" w:eastAsia="Arial" w:hAnsi="Arial"/>
          <w:b/>
          <w:bCs/>
          <w:color w:val="1F497D"/>
          <w:sz w:val="20"/>
          <w:szCs w:val="20"/>
        </w:rPr>
        <w:t xml:space="preserve">Sectie: Indicaties </w:t>
      </w:r>
      <w:r>
        <w:rPr>
          <w:rFonts w:ascii="Arial" w:cs="Arial" w:eastAsia="Arial" w:hAnsi="Arial"/>
          <w:color w:val="1F1F1F"/>
          <w:sz w:val="20"/>
          <w:szCs w:val="20"/>
        </w:rPr>
        <w:t xml:space="preserve">— gewrichtskreupelheid, osteoartritis, synovitis, bursitis, peesbeschadiging, collateraalligamenten, SI-gewricht, facetgewrichten.</w:t>
      </w:r>
    </w:p>
    <w:p>
      <w:pPr>
        <w:pStyle w:val="ListParagraph"/>
        <w:numPr>
          <w:ilvl w:val="0"/>
          <w:numId w:val="2"/>
        </w:numPr>
        <w:spacing w:before="40" w:after="60"/>
      </w:pPr>
      <w:r>
        <w:rPr>
          <w:rFonts w:ascii="Arial" w:cs="Arial" w:eastAsia="Arial" w:hAnsi="Arial"/>
          <w:b/>
          <w:bCs/>
          <w:color w:val="1F497D"/>
          <w:sz w:val="20"/>
          <w:szCs w:val="20"/>
        </w:rPr>
        <w:t xml:space="preserve">Sectie: Voordelen </w:t>
      </w:r>
      <w:r>
        <w:rPr>
          <w:rFonts w:ascii="Arial" w:cs="Arial" w:eastAsia="Arial" w:hAnsi="Arial"/>
          <w:color w:val="1F1F1F"/>
          <w:sz w:val="20"/>
          <w:szCs w:val="20"/>
        </w:rPr>
        <w:t xml:space="preserve">— steroidvrij, veilig bij drachtige merries, PPID-paarden en insulinedysregulatie, resultaat zichtbaar binnen enkele dagen, werking 6–12 maanden, invriezen mogelijk voor zelfde paard tot 12 maanden.</w:t>
      </w:r>
    </w:p>
    <w:p>
      <w:pPr>
        <w:pStyle w:val="ListParagraph"/>
        <w:numPr>
          <w:ilvl w:val="0"/>
          <w:numId w:val="2"/>
        </w:numPr>
        <w:spacing w:before="40" w:after="60"/>
      </w:pPr>
      <w:r>
        <w:rPr>
          <w:rFonts w:ascii="Arial" w:cs="Arial" w:eastAsia="Arial" w:hAnsi="Arial"/>
          <w:b/>
          <w:bCs/>
          <w:color w:val="1F497D"/>
          <w:sz w:val="20"/>
          <w:szCs w:val="20"/>
        </w:rPr>
        <w:t xml:space="preserve">Sectie: Procedure </w:t>
      </w:r>
      <w:r>
        <w:rPr>
          <w:rFonts w:ascii="Arial" w:cs="Arial" w:eastAsia="Arial" w:hAnsi="Arial"/>
          <w:color w:val="1F1F1F"/>
          <w:sz w:val="20"/>
          <w:szCs w:val="20"/>
        </w:rPr>
        <w:t xml:space="preserve">— stall-side procedure, bloedname paard, AlphaActive proces, injectie op locatie.</w:t>
      </w:r>
    </w:p>
    <w:p>
      <w:pPr>
        <w:pStyle w:val="ListParagraph"/>
        <w:numPr>
          <w:ilvl w:val="0"/>
          <w:numId w:val="2"/>
        </w:numPr>
        <w:spacing w:before="40" w:after="60"/>
      </w:pPr>
      <w:r>
        <w:rPr>
          <w:rFonts w:ascii="Arial" w:cs="Arial" w:eastAsia="Arial" w:hAnsi="Arial"/>
          <w:b/>
          <w:bCs/>
          <w:color w:val="1F497D"/>
          <w:sz w:val="20"/>
          <w:szCs w:val="20"/>
        </w:rPr>
        <w:t xml:space="preserve">CTA-knop: </w:t>
      </w:r>
      <w:r>
        <w:rPr>
          <w:rFonts w:ascii="Arial" w:cs="Arial" w:eastAsia="Arial" w:hAnsi="Arial"/>
          <w:color w:val="1F1F1F"/>
          <w:sz w:val="20"/>
          <w:szCs w:val="20"/>
        </w:rPr>
        <w:t xml:space="preserve">"Vraag informatie aan" → contactformulier met pre-filled onderwerp "Alpha2EQ".</w:t>
      </w:r>
    </w:p>
    <w:p>
      <w:pPr>
        <w:spacing w:before="0" w:after="120"/>
      </w:pP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6"/>
            <w:tcBorders>
              <w:top w:val="none"/>
              <w:left w:val="none"/>
              <w:bottom w:val="none"/>
              <w:right w:val="none"/>
            </w:tcBorders>
            <w:shd w:fill="E2EFDA" w:val="clear"/>
            <w:tcMar>
              <w:top w:type="dxa" w:w="120"/>
              <w:left w:type="dxa" w:w="180"/>
              <w:bottom w:type="dxa" w:w="120"/>
              <w:right w:type="dxa" w:w="180"/>
            </w:tcMar>
          </w:tcPr>
          <w:p>
            <w:pPr>
              <w:spacing w:before="0" w:after="0"/>
            </w:pPr>
            <w:r>
              <w:rPr>
                <w:rFonts w:ascii="Arial" w:cs="Arial" w:eastAsia="Arial" w:hAnsi="Arial"/>
                <w:b/>
                <w:bCs/>
                <w:color w:val="375F3A"/>
                <w:sz w:val="20"/>
                <w:szCs w:val="20"/>
              </w:rPr>
              <w:t xml:space="preserve">✅  Verwacht resultaat na 20 productpagina's:  Ranking op 15–30 long-tail zoektermen binnen 3–6 maanden. Geschat 200–600 extra organische bezoekers/maand. Direct inbound verkeer van dierenartsen die actief naar deze specifieke producten zoeken.</w:t>
            </w:r>
          </w:p>
        </w:tc>
      </w:tr>
    </w:tbl>
    <w:p>
      <w:pPr>
        <w:spacing w:before="0" w:after="120"/>
      </w:pPr>
    </w:p>
    <w:p>
      <w:pPr>
        <w:pageBreakBefore/>
      </w:pPr>
    </w:p>
    <w:p>
      <w:pPr>
        <w:pStyle w:val="Heading1"/>
        <w:spacing w:before="320" w:after="80"/>
      </w:pPr>
      <w:r>
        <w:rPr>
          <w:rFonts w:ascii="Arial" w:cs="Arial" w:eastAsia="Arial" w:hAnsi="Arial"/>
          <w:b/>
          <w:bCs/>
          <w:color w:val="1F497D"/>
          <w:sz w:val="36"/>
          <w:szCs w:val="36"/>
        </w:rPr>
        <w:t xml:space="preserve">3. Oplossing 2 — Science-sectie Vullen</w:t>
      </w:r>
    </w:p>
    <w:p>
      <w:pPr>
        <w:pBdr>
          <w:bottom w:val="single" w:color="1F497D" w:sz="6" w:space="1"/>
        </w:pBdr>
        <w:spacing w:before="0" w:after="80"/>
      </w:pPr>
    </w:p>
    <w:p>
      <w:pPr>
        <w:spacing w:before="0" w:after="80"/>
      </w:pP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6"/>
            <w:tcBorders>
              <w:top w:val="none"/>
              <w:left w:val="none"/>
              <w:bottom w:val="none"/>
              <w:right w:val="none"/>
            </w:tcBorders>
            <w:shd w:fill="FCE4D6" w:val="clear"/>
            <w:tcMar>
              <w:top w:type="dxa" w:w="120"/>
              <w:left w:type="dxa" w:w="180"/>
              <w:bottom w:type="dxa" w:w="120"/>
              <w:right w:type="dxa" w:w="180"/>
            </w:tcMar>
          </w:tcPr>
          <w:p>
            <w:pPr>
              <w:spacing w:before="0" w:after="0"/>
            </w:pPr>
            <w:r>
              <w:rPr>
                <w:rFonts w:ascii="Arial" w:cs="Arial" w:eastAsia="Arial" w:hAnsi="Arial"/>
                <w:b/>
                <w:bCs/>
                <w:color w:val="C00000"/>
                <w:sz w:val="20"/>
                <w:szCs w:val="20"/>
              </w:rPr>
              <w:t xml:space="preserve">🔴  Huidig probleem:  De /science pagina heeft nul inhoud. Equiprovet heeft aantoonbaar diepgaande wetenschappelijke kennis over HA, orthobiologics en equine orthopedische therapie — maar het staat nergens op de website zichtbaar gecommuniceerd.</w:t>
            </w:r>
          </w:p>
        </w:tc>
      </w:tr>
    </w:tbl>
    <w:p>
      <w:pPr>
        <w:spacing w:before="0" w:after="120"/>
      </w:pPr>
    </w:p>
    <w:p>
      <w:pPr>
        <w:pStyle w:val="Heading2"/>
        <w:spacing w:before="240" w:after="60"/>
      </w:pPr>
      <w:r>
        <w:rPr>
          <w:rFonts w:ascii="Arial" w:cs="Arial" w:eastAsia="Arial" w:hAnsi="Arial"/>
          <w:b/>
          <w:bCs/>
          <w:color w:val="2E75B6"/>
          <w:sz w:val="28"/>
          <w:szCs w:val="28"/>
        </w:rPr>
        <w:t xml:space="preserve">Wat er al bestaat maar onvindbaar is</w:t>
      </w:r>
    </w:p>
    <w:p>
      <w:pPr>
        <w:spacing w:before="40" w:after="100"/>
      </w:pPr>
      <w:r>
        <w:rPr>
          <w:rFonts w:ascii="Arial" w:cs="Arial" w:eastAsia="Arial" w:hAnsi="Arial"/>
          <w:b w:val="false"/>
          <w:bCs w:val="false"/>
          <w:i w:val="false"/>
          <w:iCs w:val="false"/>
          <w:color w:val="1F1F1F"/>
          <w:sz w:val="20"/>
          <w:szCs w:val="20"/>
        </w:rPr>
        <w:t xml:space="preserve">Er bestaat één wetenschappelijk artikel op de website over hyaluronzuur (lineair vs. cross-linked). Dit artikel is goed geschreven, wetenschappelijk onderbouwd met referenties en toont precies de expertise van Equiprovet. Het probleem: het staat op een URL die via de navigatie onbereikbaar is (/en/news/hyaluronic-acid&amp;red=scientific) en wordt door Google niet als Science-pagina herkend. Dit artikel alleen al — correct geplaatst en geoptimaliseerd — kan organisch verkeer genereren.</w:t>
      </w:r>
    </w:p>
    <w:p>
      <w:pPr>
        <w:spacing w:before="0" w:after="100"/>
      </w:pPr>
    </w:p>
    <w:p>
      <w:pPr>
        <w:pStyle w:val="Heading2"/>
        <w:spacing w:before="240" w:after="60"/>
      </w:pPr>
      <w:r>
        <w:rPr>
          <w:rFonts w:ascii="Arial" w:cs="Arial" w:eastAsia="Arial" w:hAnsi="Arial"/>
          <w:b/>
          <w:bCs/>
          <w:color w:val="2E75B6"/>
          <w:sz w:val="28"/>
          <w:szCs w:val="28"/>
        </w:rPr>
        <w:t xml:space="preserve">Artikelen voor de Science-sectie: 6-maanden contentplan</w:t>
      </w:r>
    </w:p>
    <w:tbl>
      <w:tblPr>
        <w:tblW w:type="dxa" w:w="8789"/>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552"/>
            <w:tcBorders>
              <w:top w:val="single" w:color="FFFFFF" w:sz="4"/>
              <w:left w:val="single" w:color="FFFFFF" w:sz="4"/>
              <w:bottom w:val="single" w:color="FFFFFF" w:sz="4"/>
              <w:right w:val="single" w:color="FFFFFF" w:sz="4"/>
            </w:tcBorders>
            <w:shd w:fill="1F497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Artikel</w:t>
            </w:r>
          </w:p>
        </w:tc>
        <w:tc>
          <w:tcPr>
            <w:tcW w:type="dxa" w:w="2835"/>
            <w:tcBorders>
              <w:top w:val="single" w:color="FFFFFF" w:sz="4"/>
              <w:left w:val="single" w:color="FFFFFF" w:sz="4"/>
              <w:bottom w:val="single" w:color="FFFFFF" w:sz="4"/>
              <w:right w:val="single" w:color="FFFFFF" w:sz="4"/>
            </w:tcBorders>
            <w:shd w:fill="1F497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Beschrijving</w:t>
            </w:r>
          </w:p>
        </w:tc>
        <w:tc>
          <w:tcPr>
            <w:tcW w:type="dxa" w:w="2552"/>
            <w:tcBorders>
              <w:top w:val="single" w:color="FFFFFF" w:sz="4"/>
              <w:left w:val="single" w:color="FFFFFF" w:sz="4"/>
              <w:bottom w:val="single" w:color="FFFFFF" w:sz="4"/>
              <w:right w:val="single" w:color="FFFFFF" w:sz="4"/>
            </w:tcBorders>
            <w:shd w:fill="1F497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Zoekterm focus</w:t>
            </w:r>
          </w:p>
        </w:tc>
        <w:tc>
          <w:tcPr>
            <w:tcW w:type="dxa" w:w="851"/>
            <w:tcBorders>
              <w:top w:val="single" w:color="FFFFFF" w:sz="4"/>
              <w:left w:val="single" w:color="FFFFFF" w:sz="4"/>
              <w:bottom w:val="single" w:color="FFFFFF" w:sz="4"/>
              <w:right w:val="single" w:color="FFFFFF" w:sz="4"/>
            </w:tcBorders>
            <w:shd w:fill="1F497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Maand</w:t>
            </w:r>
          </w:p>
        </w:tc>
      </w:tr>
      <w:tr>
        <w:tc>
          <w:tcPr>
            <w:tcW w:type="dxa" w:w="2552"/>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Lineair vs. Cross-linked HA bij paarden</w:t>
            </w:r>
          </w:p>
        </w:tc>
        <w:tc>
          <w:tcPr>
            <w:tcW w:type="dxa" w:w="2835"/>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Bestaand artikel — verplaatsen en SEO-optimaliseren</w:t>
            </w:r>
          </w:p>
        </w:tc>
        <w:tc>
          <w:tcPr>
            <w:tcW w:type="dxa" w:w="2552"/>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hyaluronic acid horse linear crosslinked</w:t>
            </w:r>
          </w:p>
        </w:tc>
        <w:tc>
          <w:tcPr>
            <w:tcW w:type="dxa" w:w="851"/>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1</w:t>
            </w:r>
          </w:p>
        </w:tc>
      </w:tr>
      <w:tr>
        <w:tc>
          <w:tcPr>
            <w:tcW w:type="dxa" w:w="2552"/>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Alpha2EQ vs. Pro-Stride vs. IRAP: vergelijking</w:t>
            </w:r>
          </w:p>
        </w:tc>
        <w:tc>
          <w:tcPr>
            <w:tcW w:type="dxa" w:w="2835"/>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Wetenschappelijke vergelijking orthobiologics</w:t>
            </w:r>
          </w:p>
        </w:tc>
        <w:tc>
          <w:tcPr>
            <w:tcW w:type="dxa" w:w="2552"/>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equine orthobiologic comparison</w:t>
            </w:r>
          </w:p>
        </w:tc>
        <w:tc>
          <w:tcPr>
            <w:tcW w:type="dxa" w:w="85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2</w:t>
            </w:r>
          </w:p>
        </w:tc>
      </w:tr>
      <w:tr>
        <w:tc>
          <w:tcPr>
            <w:tcW w:type="dxa" w:w="2552"/>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Polyacrylamide gel (Noltrex/Arthramid) in gewrichtstherapie</w:t>
            </w:r>
          </w:p>
        </w:tc>
        <w:tc>
          <w:tcPr>
            <w:tcW w:type="dxa" w:w="2835"/>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Wanneer kiezen voor 3D-gel boven HA</w:t>
            </w:r>
          </w:p>
        </w:tc>
        <w:tc>
          <w:tcPr>
            <w:tcW w:type="dxa" w:w="2552"/>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noltrex vet horse when to use</w:t>
            </w:r>
          </w:p>
        </w:tc>
        <w:tc>
          <w:tcPr>
            <w:tcW w:type="dxa" w:w="851"/>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2</w:t>
            </w:r>
          </w:p>
        </w:tc>
      </w:tr>
      <w:tr>
        <w:tc>
          <w:tcPr>
            <w:tcW w:type="dxa" w:w="2552"/>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PSGAG (Equaan/Adequan) en zijn rol bij kraakbeenbescherming</w:t>
            </w:r>
          </w:p>
        </w:tc>
        <w:tc>
          <w:tcPr>
            <w:tcW w:type="dxa" w:w="2835"/>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Chondroitine polysulfaat werking en indicaties</w:t>
            </w:r>
          </w:p>
        </w:tc>
        <w:tc>
          <w:tcPr>
            <w:tcW w:type="dxa" w:w="2552"/>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adequan horse psgag chondroitin</w:t>
            </w:r>
          </w:p>
        </w:tc>
        <w:tc>
          <w:tcPr>
            <w:tcW w:type="dxa" w:w="85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3</w:t>
            </w:r>
          </w:p>
        </w:tc>
      </w:tr>
      <w:tr>
        <w:tc>
          <w:tcPr>
            <w:tcW w:type="dxa" w:w="2552"/>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Bisfosfonaten bij paarden: Tildren en Osphos</w:t>
            </w:r>
          </w:p>
        </w:tc>
        <w:tc>
          <w:tcPr>
            <w:tcW w:type="dxa" w:w="2835"/>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Indicaties, protocol, bijwerkingen</w:t>
            </w:r>
          </w:p>
        </w:tc>
        <w:tc>
          <w:tcPr>
            <w:tcW w:type="dxa" w:w="2552"/>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tildren osphos horse navicular</w:t>
            </w:r>
          </w:p>
        </w:tc>
        <w:tc>
          <w:tcPr>
            <w:tcW w:type="dxa" w:w="851"/>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3</w:t>
            </w:r>
          </w:p>
        </w:tc>
      </w:tr>
      <w:tr>
        <w:tc>
          <w:tcPr>
            <w:tcW w:type="dxa" w:w="2552"/>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Steroïden vs. orthobiologics: wanneer welke keuze?</w:t>
            </w:r>
          </w:p>
        </w:tc>
        <w:tc>
          <w:tcPr>
            <w:tcW w:type="dxa" w:w="2835"/>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Praktijkgericht beslismodel voor vets</w:t>
            </w:r>
          </w:p>
        </w:tc>
        <w:tc>
          <w:tcPr>
            <w:tcW w:type="dxa" w:w="2552"/>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horse joint injection steroid vs biologics</w:t>
            </w:r>
          </w:p>
        </w:tc>
        <w:tc>
          <w:tcPr>
            <w:tcW w:type="dxa" w:w="85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4</w:t>
            </w:r>
          </w:p>
        </w:tc>
      </w:tr>
      <w:tr>
        <w:tc>
          <w:tcPr>
            <w:tcW w:type="dxa" w:w="2552"/>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Snake venom in pijnmanagement: de wetenschap achter Mokassin en Naja</w:t>
            </w:r>
          </w:p>
        </w:tc>
        <w:tc>
          <w:tcPr>
            <w:tcW w:type="dxa" w:w="2835"/>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Onderbouwing van een controversieel product</w:t>
            </w:r>
          </w:p>
        </w:tc>
        <w:tc>
          <w:tcPr>
            <w:tcW w:type="dxa" w:w="2552"/>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snake venom pain horse veterinary</w:t>
            </w:r>
          </w:p>
        </w:tc>
        <w:tc>
          <w:tcPr>
            <w:tcW w:type="dxa" w:w="851"/>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5</w:t>
            </w:r>
          </w:p>
        </w:tc>
      </w:tr>
      <w:tr>
        <w:tc>
          <w:tcPr>
            <w:tcW w:type="dxa" w:w="2552"/>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Perioperatieve gewrichtsbescherming bij sportpaarden</w:t>
            </w:r>
          </w:p>
        </w:tc>
        <w:tc>
          <w:tcPr>
            <w:tcW w:type="dxa" w:w="2835"/>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Protocollen rondom ingrepen en herstel</w:t>
            </w:r>
          </w:p>
        </w:tc>
        <w:tc>
          <w:tcPr>
            <w:tcW w:type="dxa" w:w="2552"/>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sport horse joint protection surgery</w:t>
            </w:r>
          </w:p>
        </w:tc>
        <w:tc>
          <w:tcPr>
            <w:tcW w:type="dxa" w:w="85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6</w:t>
            </w:r>
          </w:p>
        </w:tc>
      </w:tr>
    </w:tbl>
    <w:p>
      <w:pPr>
        <w:spacing w:before="0" w:after="200"/>
      </w:pPr>
    </w:p>
    <w:p>
      <w:pPr>
        <w:pStyle w:val="Heading2"/>
        <w:spacing w:before="240" w:after="60"/>
      </w:pPr>
      <w:r>
        <w:rPr>
          <w:rFonts w:ascii="Arial" w:cs="Arial" w:eastAsia="Arial" w:hAnsi="Arial"/>
          <w:b/>
          <w:bCs/>
          <w:color w:val="2E75B6"/>
          <w:sz w:val="28"/>
          <w:szCs w:val="28"/>
        </w:rPr>
        <w:t xml:space="preserve">Format per artikel — standaard opbouw</w:t>
      </w:r>
    </w:p>
    <w:p>
      <w:pPr>
        <w:pStyle w:val="ListParagraph"/>
        <w:numPr>
          <w:ilvl w:val="0"/>
          <w:numId w:val="2"/>
        </w:numPr>
        <w:spacing w:before="40" w:after="60"/>
      </w:pPr>
      <w:r>
        <w:rPr>
          <w:rFonts w:ascii="Arial" w:cs="Arial" w:eastAsia="Arial" w:hAnsi="Arial"/>
          <w:b/>
          <w:bCs/>
          <w:color w:val="1F497D"/>
          <w:sz w:val="20"/>
          <w:szCs w:val="20"/>
        </w:rPr>
        <w:t xml:space="preserve">Titel: </w:t>
      </w:r>
      <w:r>
        <w:rPr>
          <w:rFonts w:ascii="Arial" w:cs="Arial" w:eastAsia="Arial" w:hAnsi="Arial"/>
          <w:color w:val="1F1F1F"/>
          <w:sz w:val="20"/>
          <w:szCs w:val="20"/>
        </w:rPr>
        <w:t xml:space="preserve">Bevat de primaire zoekterm. Max 60 tekens.</w:t>
      </w:r>
    </w:p>
    <w:p>
      <w:pPr>
        <w:pStyle w:val="ListParagraph"/>
        <w:numPr>
          <w:ilvl w:val="0"/>
          <w:numId w:val="2"/>
        </w:numPr>
        <w:spacing w:before="40" w:after="60"/>
      </w:pPr>
      <w:r>
        <w:rPr>
          <w:rFonts w:ascii="Arial" w:cs="Arial" w:eastAsia="Arial" w:hAnsi="Arial"/>
          <w:b/>
          <w:bCs/>
          <w:color w:val="1F497D"/>
          <w:sz w:val="20"/>
          <w:szCs w:val="20"/>
        </w:rPr>
        <w:t xml:space="preserve">Intro (150 woorden): </w:t>
      </w:r>
      <w:r>
        <w:rPr>
          <w:rFonts w:ascii="Arial" w:cs="Arial" w:eastAsia="Arial" w:hAnsi="Arial"/>
          <w:color w:val="1F1F1F"/>
          <w:sz w:val="20"/>
          <w:szCs w:val="20"/>
        </w:rPr>
        <w:t xml:space="preserve">Beantwoordt direct de vraag. Bevat de zoekterm in de eerste zin.</w:t>
      </w:r>
    </w:p>
    <w:p>
      <w:pPr>
        <w:pStyle w:val="ListParagraph"/>
        <w:numPr>
          <w:ilvl w:val="0"/>
          <w:numId w:val="2"/>
        </w:numPr>
        <w:spacing w:before="40" w:after="60"/>
      </w:pPr>
      <w:r>
        <w:rPr>
          <w:rFonts w:ascii="Arial" w:cs="Arial" w:eastAsia="Arial" w:hAnsi="Arial"/>
          <w:b/>
          <w:bCs/>
          <w:color w:val="1F497D"/>
          <w:sz w:val="20"/>
          <w:szCs w:val="20"/>
        </w:rPr>
        <w:t xml:space="preserve">Wetenschappelijke kern: </w:t>
      </w:r>
      <w:r>
        <w:rPr>
          <w:rFonts w:ascii="Arial" w:cs="Arial" w:eastAsia="Arial" w:hAnsi="Arial"/>
          <w:color w:val="1F1F1F"/>
          <w:sz w:val="20"/>
          <w:szCs w:val="20"/>
        </w:rPr>
        <w:t xml:space="preserve">Minimaal 3 peer-reviewed referenties. Mapatruto-onderzoek prominent als die beschikbaar is.</w:t>
      </w:r>
    </w:p>
    <w:p>
      <w:pPr>
        <w:pStyle w:val="ListParagraph"/>
        <w:numPr>
          <w:ilvl w:val="0"/>
          <w:numId w:val="2"/>
        </w:numPr>
        <w:spacing w:before="40" w:after="60"/>
      </w:pPr>
      <w:r>
        <w:rPr>
          <w:rFonts w:ascii="Arial" w:cs="Arial" w:eastAsia="Arial" w:hAnsi="Arial"/>
          <w:b/>
          <w:bCs/>
          <w:color w:val="1F497D"/>
          <w:sz w:val="20"/>
          <w:szCs w:val="20"/>
        </w:rPr>
        <w:t xml:space="preserve">Klinische toepassing: </w:t>
      </w:r>
      <w:r>
        <w:rPr>
          <w:rFonts w:ascii="Arial" w:cs="Arial" w:eastAsia="Arial" w:hAnsi="Arial"/>
          <w:color w:val="1F1F1F"/>
          <w:sz w:val="20"/>
          <w:szCs w:val="20"/>
        </w:rPr>
        <w:t xml:space="preserve">Concrete indicaties, doseringen of beslismomenten voor de vet.</w:t>
      </w:r>
    </w:p>
    <w:p>
      <w:pPr>
        <w:pStyle w:val="ListParagraph"/>
        <w:numPr>
          <w:ilvl w:val="0"/>
          <w:numId w:val="2"/>
        </w:numPr>
        <w:spacing w:before="40" w:after="60"/>
      </w:pPr>
      <w:r>
        <w:rPr>
          <w:rFonts w:ascii="Arial" w:cs="Arial" w:eastAsia="Arial" w:hAnsi="Arial"/>
          <w:b/>
          <w:bCs/>
          <w:color w:val="1F497D"/>
          <w:sz w:val="20"/>
          <w:szCs w:val="20"/>
        </w:rPr>
        <w:t xml:space="preserve">Productverwijzing: </w:t>
      </w:r>
      <w:r>
        <w:rPr>
          <w:rFonts w:ascii="Arial" w:cs="Arial" w:eastAsia="Arial" w:hAnsi="Arial"/>
          <w:color w:val="1F1F1F"/>
          <w:sz w:val="20"/>
          <w:szCs w:val="20"/>
        </w:rPr>
        <w:t xml:space="preserve">Eén of twee Equiprovet-producten die bij het onderwerp horen, met link naar productpagina.</w:t>
      </w:r>
    </w:p>
    <w:p>
      <w:pPr>
        <w:pStyle w:val="ListParagraph"/>
        <w:numPr>
          <w:ilvl w:val="0"/>
          <w:numId w:val="2"/>
        </w:numPr>
        <w:spacing w:before="40" w:after="60"/>
      </w:pPr>
      <w:r>
        <w:rPr>
          <w:rFonts w:ascii="Arial" w:cs="Arial" w:eastAsia="Arial" w:hAnsi="Arial"/>
          <w:b/>
          <w:bCs/>
          <w:color w:val="1F497D"/>
          <w:sz w:val="20"/>
          <w:szCs w:val="20"/>
        </w:rPr>
        <w:t xml:space="preserve">CTA: </w:t>
      </w:r>
      <w:r>
        <w:rPr>
          <w:rFonts w:ascii="Arial" w:cs="Arial" w:eastAsia="Arial" w:hAnsi="Arial"/>
          <w:color w:val="1F1F1F"/>
          <w:sz w:val="20"/>
          <w:szCs w:val="20"/>
        </w:rPr>
        <w:t xml:space="preserve">"Heeft u een klinische vraag? Neem contact op met ons team."</w:t>
      </w:r>
    </w:p>
    <w:p>
      <w:pPr>
        <w:spacing w:before="0" w:after="120"/>
      </w:pP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6"/>
            <w:tcBorders>
              <w:top w:val="none"/>
              <w:left w:val="none"/>
              <w:bottom w:val="none"/>
              <w:right w:val="none"/>
            </w:tcBorders>
            <w:shd w:fill="E2EFDA" w:val="clear"/>
            <w:tcMar>
              <w:top w:type="dxa" w:w="120"/>
              <w:left w:type="dxa" w:w="180"/>
              <w:bottom w:type="dxa" w:w="120"/>
              <w:right w:type="dxa" w:w="180"/>
            </w:tcMar>
          </w:tcPr>
          <w:p>
            <w:pPr>
              <w:spacing w:before="0" w:after="0"/>
            </w:pPr>
            <w:r>
              <w:rPr>
                <w:rFonts w:ascii="Arial" w:cs="Arial" w:eastAsia="Arial" w:hAnsi="Arial"/>
                <w:b/>
                <w:bCs/>
                <w:color w:val="375F3A"/>
                <w:sz w:val="20"/>
                <w:szCs w:val="20"/>
              </w:rPr>
              <w:t xml:space="preserve">✅  Verwacht resultaat Science-sectie (6 maanden):  6–8 artikelen → ranking op 20–40 informatieve zoektermen. Dierenartsen die informatie zoeken landen op equiprovet.com in plaats van op academische sites. Elke bezoeker ziet direct de productlink. Geschat 400–1.000 extra bezoekers/maand uit informatieve zoekopdrachten.</w:t>
            </w:r>
          </w:p>
        </w:tc>
      </w:tr>
    </w:tbl>
    <w:p>
      <w:pPr>
        <w:spacing w:before="0" w:after="120"/>
      </w:pPr>
    </w:p>
    <w:p>
      <w:pPr>
        <w:pageBreakBefore/>
      </w:pPr>
    </w:p>
    <w:p>
      <w:pPr>
        <w:pStyle w:val="Heading1"/>
        <w:spacing w:before="320" w:after="80"/>
      </w:pPr>
      <w:r>
        <w:rPr>
          <w:rFonts w:ascii="Arial" w:cs="Arial" w:eastAsia="Arial" w:hAnsi="Arial"/>
          <w:b/>
          <w:bCs/>
          <w:color w:val="1F497D"/>
          <w:sz w:val="36"/>
          <w:szCs w:val="36"/>
        </w:rPr>
        <w:t xml:space="preserve">4. Oplossing 3 — Homepage Verbeteren</w:t>
      </w:r>
    </w:p>
    <w:p>
      <w:pPr>
        <w:pBdr>
          <w:bottom w:val="single" w:color="1F497D" w:sz="6" w:space="1"/>
        </w:pBdr>
        <w:spacing w:before="0" w:after="80"/>
      </w:pPr>
    </w:p>
    <w:p>
      <w:pPr>
        <w:spacing w:before="0" w:after="80"/>
      </w:pP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6"/>
            <w:tcBorders>
              <w:top w:val="none"/>
              <w:left w:val="none"/>
              <w:bottom w:val="none"/>
              <w:right w:val="none"/>
            </w:tcBorders>
            <w:shd w:fill="FCE4D6" w:val="clear"/>
            <w:tcMar>
              <w:top w:type="dxa" w:w="120"/>
              <w:left w:type="dxa" w:w="180"/>
              <w:bottom w:type="dxa" w:w="120"/>
              <w:right w:type="dxa" w:w="180"/>
            </w:tcMar>
          </w:tcPr>
          <w:p>
            <w:pPr>
              <w:spacing w:before="0" w:after="0"/>
            </w:pPr>
            <w:r>
              <w:rPr>
                <w:rFonts w:ascii="Arial" w:cs="Arial" w:eastAsia="Arial" w:hAnsi="Arial"/>
                <w:b/>
                <w:bCs/>
                <w:color w:val="C00000"/>
                <w:sz w:val="20"/>
                <w:szCs w:val="20"/>
              </w:rPr>
              <w:t xml:space="preserve">🔴  Huidig probleem:  De homepage heeft geen telefoonnummer, geen contactformulier, een carousel die te snel doorschuift en het sterkste verkoopargument ("500+ moeilijk vindbare producten") is niet permanent zichtbaar.</w:t>
            </w:r>
          </w:p>
        </w:tc>
      </w:tr>
    </w:tbl>
    <w:p>
      <w:pPr>
        <w:spacing w:before="0" w:after="120"/>
      </w:pPr>
    </w:p>
    <w:p>
      <w:pPr>
        <w:pStyle w:val="Heading2"/>
        <w:spacing w:before="240" w:after="60"/>
      </w:pPr>
      <w:r>
        <w:rPr>
          <w:rFonts w:ascii="Arial" w:cs="Arial" w:eastAsia="Arial" w:hAnsi="Arial"/>
          <w:b/>
          <w:bCs/>
          <w:color w:val="2E75B6"/>
          <w:sz w:val="28"/>
          <w:szCs w:val="28"/>
        </w:rPr>
        <w:t xml:space="preserve">Concrete homepage-aanpassingen</w:t>
      </w:r>
    </w:p>
    <w:p>
      <w:pPr>
        <w:spacing w:before="160" w:after="40"/>
      </w:pPr>
      <w:r>
        <w:rPr>
          <w:rFonts w:ascii="Arial" w:cs="Arial" w:eastAsia="Arial" w:hAnsi="Arial"/>
          <w:b/>
          <w:bCs/>
          <w:color w:val="2E75B6"/>
          <w:sz w:val="24"/>
          <w:szCs w:val="24"/>
        </w:rPr>
        <w:t xml:space="preserve">A) Boven de vouw — direct zichtbaar zonder scrollen</w:t>
      </w:r>
    </w:p>
    <w:p>
      <w:pPr>
        <w:spacing w:before="40" w:after="100"/>
      </w:pPr>
      <w:r>
        <w:rPr>
          <w:rFonts w:ascii="Arial" w:cs="Arial" w:eastAsia="Arial" w:hAnsi="Arial"/>
          <w:b w:val="false"/>
          <w:bCs w:val="false"/>
          <w:i w:val="false"/>
          <w:iCs w:val="false"/>
          <w:color w:val="1F1F1F"/>
          <w:sz w:val="20"/>
          <w:szCs w:val="20"/>
        </w:rPr>
        <w:t xml:space="preserve">Dit moet direct zichtbaar zijn als iemand de homepage opent:</w:t>
      </w:r>
    </w:p>
    <w:p>
      <w:pPr>
        <w:pStyle w:val="ListParagraph"/>
        <w:numPr>
          <w:ilvl w:val="0"/>
          <w:numId w:val="2"/>
        </w:numPr>
        <w:spacing w:before="40" w:after="60"/>
      </w:pPr>
      <w:r>
        <w:rPr>
          <w:rFonts w:ascii="Arial" w:cs="Arial" w:eastAsia="Arial" w:hAnsi="Arial"/>
          <w:b/>
          <w:bCs/>
          <w:color w:val="1F497D"/>
          <w:sz w:val="20"/>
          <w:szCs w:val="20"/>
        </w:rPr>
        <w:t xml:space="preserve">Permanente koptekst (geen carousel): </w:t>
      </w:r>
      <w:r>
        <w:rPr>
          <w:rFonts w:ascii="Arial" w:cs="Arial" w:eastAsia="Arial" w:hAnsi="Arial"/>
          <w:color w:val="1F1F1F"/>
          <w:sz w:val="20"/>
          <w:szCs w:val="20"/>
        </w:rPr>
        <w:t xml:space="preserve">"500+ moeilijk verkrijgbare equine specialiteiten — altijd op voorraad. Exclusief voor dierenartsen."</w:t>
      </w:r>
    </w:p>
    <w:p>
      <w:pPr>
        <w:pStyle w:val="ListParagraph"/>
        <w:numPr>
          <w:ilvl w:val="0"/>
          <w:numId w:val="2"/>
        </w:numPr>
        <w:spacing w:before="40" w:after="60"/>
      </w:pPr>
      <w:r>
        <w:rPr>
          <w:rFonts w:ascii="Arial" w:cs="Arial" w:eastAsia="Arial" w:hAnsi="Arial"/>
          <w:b/>
          <w:bCs/>
          <w:color w:val="1F497D"/>
          <w:sz w:val="20"/>
          <w:szCs w:val="20"/>
        </w:rPr>
        <w:t xml:space="preserve">Subkop: </w:t>
      </w:r>
      <w:r>
        <w:rPr>
          <w:rFonts w:ascii="Arial" w:cs="Arial" w:eastAsia="Arial" w:hAnsi="Arial"/>
          <w:color w:val="1F1F1F"/>
          <w:sz w:val="20"/>
          <w:szCs w:val="20"/>
        </w:rPr>
        <w:t xml:space="preserve">"Gepatenteerde gestabiliseerde hyaluronzuur-technologie. 40 jaar equine expertise."</w:t>
      </w:r>
    </w:p>
    <w:p>
      <w:pPr>
        <w:pStyle w:val="ListParagraph"/>
        <w:numPr>
          <w:ilvl w:val="0"/>
          <w:numId w:val="2"/>
        </w:numPr>
        <w:spacing w:before="40" w:after="60"/>
      </w:pPr>
      <w:r>
        <w:rPr>
          <w:rFonts w:ascii="Arial" w:cs="Arial" w:eastAsia="Arial" w:hAnsi="Arial"/>
          <w:b/>
          <w:bCs/>
          <w:color w:val="1F497D"/>
          <w:sz w:val="20"/>
          <w:szCs w:val="20"/>
        </w:rPr>
        <w:t xml:space="preserve">Twee CTA-knoppen naast elkaar: </w:t>
      </w:r>
      <w:r>
        <w:rPr>
          <w:rFonts w:ascii="Arial" w:cs="Arial" w:eastAsia="Arial" w:hAnsi="Arial"/>
          <w:color w:val="1F1F1F"/>
          <w:sz w:val="20"/>
          <w:szCs w:val="20"/>
        </w:rPr>
        <w:t xml:space="preserve">"Bekijk ons assortiment" (→ /products) en "Neem contact op" (→ contactformulier)</w:t>
      </w:r>
    </w:p>
    <w:p>
      <w:pPr>
        <w:pStyle w:val="ListParagraph"/>
        <w:numPr>
          <w:ilvl w:val="0"/>
          <w:numId w:val="2"/>
        </w:numPr>
        <w:spacing w:before="40" w:after="60"/>
      </w:pPr>
      <w:r>
        <w:rPr>
          <w:rFonts w:ascii="Arial" w:cs="Arial" w:eastAsia="Arial" w:hAnsi="Arial"/>
          <w:b/>
          <w:bCs/>
          <w:color w:val="1F497D"/>
          <w:sz w:val="20"/>
          <w:szCs w:val="20"/>
        </w:rPr>
        <w:t xml:space="preserve">Telefoonnummer prominent: </w:t>
      </w:r>
      <w:r>
        <w:rPr>
          <w:rFonts w:ascii="Arial" w:cs="Arial" w:eastAsia="Arial" w:hAnsi="Arial"/>
          <w:color w:val="1F1F1F"/>
          <w:sz w:val="20"/>
          <w:szCs w:val="20"/>
        </w:rPr>
        <w:t xml:space="preserve">Rechtsboven in de header op elke pagina, zichtbaar zonder scrollen.</w:t>
      </w:r>
    </w:p>
    <w:p>
      <w:pPr>
        <w:spacing w:before="0" w:after="80"/>
      </w:pPr>
    </w:p>
    <w:p>
      <w:pPr>
        <w:spacing w:before="160" w:after="40"/>
      </w:pPr>
      <w:r>
        <w:rPr>
          <w:rFonts w:ascii="Arial" w:cs="Arial" w:eastAsia="Arial" w:hAnsi="Arial"/>
          <w:b/>
          <w:bCs/>
          <w:color w:val="2E75B6"/>
          <w:sz w:val="24"/>
          <w:szCs w:val="24"/>
        </w:rPr>
        <w:t xml:space="preserve">B) Drie informatiepanels onder de vouw</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51"/>
            <w:tcBorders>
              <w:top w:val="single" w:color="FFFFFF" w:sz="4"/>
              <w:left w:val="single" w:color="FFFFFF" w:sz="4"/>
              <w:bottom w:val="single" w:color="FFFFFF" w:sz="4"/>
              <w:right w:val="single" w:color="FFFFFF" w:sz="4"/>
            </w:tcBorders>
            <w:shd w:fill="1F497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Panel</w:t>
            </w:r>
          </w:p>
        </w:tc>
        <w:tc>
          <w:tcPr>
            <w:tcW w:type="dxa" w:w="851"/>
            <w:tcBorders>
              <w:top w:val="single" w:color="FFFFFF" w:sz="4"/>
              <w:left w:val="single" w:color="FFFFFF" w:sz="4"/>
              <w:bottom w:val="single" w:color="FFFFFF" w:sz="4"/>
              <w:right w:val="single" w:color="FFFFFF" w:sz="4"/>
            </w:tcBorders>
            <w:shd w:fill="1F497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Icoon</w:t>
            </w:r>
          </w:p>
        </w:tc>
        <w:tc>
          <w:tcPr>
            <w:tcW w:type="dxa" w:w="2552"/>
            <w:tcBorders>
              <w:top w:val="single" w:color="FFFFFF" w:sz="4"/>
              <w:left w:val="single" w:color="FFFFFF" w:sz="4"/>
              <w:bottom w:val="single" w:color="FFFFFF" w:sz="4"/>
              <w:right w:val="single" w:color="FFFFFF" w:sz="4"/>
            </w:tcBorders>
            <w:shd w:fill="1F497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Titel</w:t>
            </w:r>
          </w:p>
        </w:tc>
        <w:tc>
          <w:tcPr>
            <w:tcW w:type="dxa" w:w="5103"/>
            <w:tcBorders>
              <w:top w:val="single" w:color="FFFFFF" w:sz="4"/>
              <w:left w:val="single" w:color="FFFFFF" w:sz="4"/>
              <w:bottom w:val="single" w:color="FFFFFF" w:sz="4"/>
              <w:right w:val="single" w:color="FFFFFF" w:sz="4"/>
            </w:tcBorders>
            <w:shd w:fill="1F497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Ondertekst</w:t>
            </w:r>
          </w:p>
        </w:tc>
      </w:tr>
      <w:tr>
        <w:tc>
          <w:tcPr>
            <w:tcW w:type="dxa" w:w="851"/>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1</w:t>
            </w:r>
          </w:p>
        </w:tc>
        <w:tc>
          <w:tcPr>
            <w:tcW w:type="dxa" w:w="851"/>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w:t>
            </w:r>
          </w:p>
        </w:tc>
        <w:tc>
          <w:tcPr>
            <w:tcW w:type="dxa" w:w="2552"/>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Unieke Orthopedische Specialisten</w:t>
            </w:r>
          </w:p>
        </w:tc>
        <w:tc>
          <w:tcPr>
            <w:tcW w:type="dxa" w:w="5103"/>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Eigen gepatenteerde HA-technologie via Mapatruto. Lineair, cross-linked en gestabiliseerde formuleringen.</w:t>
            </w:r>
          </w:p>
        </w:tc>
      </w:tr>
      <w:tr>
        <w:tc>
          <w:tcPr>
            <w:tcW w:type="dxa" w:w="85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2</w:t>
            </w:r>
          </w:p>
        </w:tc>
        <w:tc>
          <w:tcPr>
            <w:tcW w:type="dxa" w:w="85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w:t>
            </w:r>
          </w:p>
        </w:tc>
        <w:tc>
          <w:tcPr>
            <w:tcW w:type="dxa" w:w="2552"/>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Moeilijk Vindbare Producten</w:t>
            </w:r>
          </w:p>
        </w:tc>
        <w:tc>
          <w:tcPr>
            <w:tcW w:type="dxa" w:w="5103"/>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Meer dan 500 equine producten die elders niet verkrijgbaar zijn. Snake venom, polyacrylamide gels, grondstoffen op aanvraag.</w:t>
            </w:r>
          </w:p>
        </w:tc>
      </w:tr>
      <w:tr>
        <w:tc>
          <w:tcPr>
            <w:tcW w:type="dxa" w:w="851"/>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3</w:t>
            </w:r>
          </w:p>
        </w:tc>
        <w:tc>
          <w:tcPr>
            <w:tcW w:type="dxa" w:w="851"/>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w:t>
            </w:r>
          </w:p>
        </w:tc>
        <w:tc>
          <w:tcPr>
            <w:tcW w:type="dxa" w:w="2552"/>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Wetenschappelijk Onderbouwd</w:t>
            </w:r>
          </w:p>
        </w:tc>
        <w:tc>
          <w:tcPr>
            <w:tcW w:type="dxa" w:w="5103"/>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Samenwerking met toonaangevende Europese universiteiten en instituten. Bewijsgebaseerde adviezen voor vets.</w:t>
            </w:r>
          </w:p>
        </w:tc>
      </w:tr>
    </w:tbl>
    <w:p>
      <w:pPr>
        <w:spacing w:before="0" w:after="200"/>
      </w:pPr>
    </w:p>
    <w:p>
      <w:pPr>
        <w:spacing w:before="160" w:after="40"/>
      </w:pPr>
      <w:r>
        <w:rPr>
          <w:rFonts w:ascii="Arial" w:cs="Arial" w:eastAsia="Arial" w:hAnsi="Arial"/>
          <w:b/>
          <w:bCs/>
          <w:color w:val="2E75B6"/>
          <w:sz w:val="24"/>
          <w:szCs w:val="24"/>
        </w:rPr>
        <w:t xml:space="preserve">C) Telefoonnummer en contactinfo</w:t>
      </w:r>
    </w:p>
    <w:p>
      <w:pPr>
        <w:spacing w:before="40" w:after="100"/>
      </w:pPr>
      <w:r>
        <w:rPr>
          <w:rFonts w:ascii="Arial" w:cs="Arial" w:eastAsia="Arial" w:hAnsi="Arial"/>
          <w:b w:val="false"/>
          <w:bCs w:val="false"/>
          <w:i w:val="false"/>
          <w:iCs w:val="false"/>
          <w:color w:val="1F1F1F"/>
          <w:sz w:val="20"/>
          <w:szCs w:val="20"/>
        </w:rPr>
        <w:t xml:space="preserve">Hengelo, Nederland: +31 (0)74 … (invullen). E-mail: info@equiprovet.com. Maandag–vrijdag 8:30–17:30.</w:t>
      </w:r>
    </w:p>
    <w:p>
      <w:pPr>
        <w:spacing w:before="40" w:after="100"/>
      </w:pPr>
      <w:r>
        <w:rPr>
          <w:rFonts w:ascii="Arial" w:cs="Arial" w:eastAsia="Arial" w:hAnsi="Arial"/>
          <w:b w:val="false"/>
          <w:bCs w:val="false"/>
          <w:i w:val="false"/>
          <w:iCs w:val="false"/>
          <w:color w:val="1F1F1F"/>
          <w:sz w:val="20"/>
          <w:szCs w:val="20"/>
        </w:rPr>
        <w:t xml:space="preserve">Dit moet zowel in de header (rechtsboven) als in de footer op elke pagina staan — niet alleen als e-mailadres onderaan.</w:t>
      </w:r>
    </w:p>
    <w:p>
      <w:pPr>
        <w:spacing w:before="0" w:after="120"/>
      </w:pP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6"/>
            <w:tcBorders>
              <w:top w:val="none"/>
              <w:left w:val="none"/>
              <w:bottom w:val="none"/>
              <w:right w:val="none"/>
            </w:tcBorders>
            <w:shd w:fill="E2EFDA" w:val="clear"/>
            <w:tcMar>
              <w:top w:type="dxa" w:w="120"/>
              <w:left w:type="dxa" w:w="180"/>
              <w:bottom w:type="dxa" w:w="120"/>
              <w:right w:type="dxa" w:w="180"/>
            </w:tcMar>
          </w:tcPr>
          <w:p>
            <w:pPr>
              <w:spacing w:before="0" w:after="0"/>
            </w:pPr>
            <w:r>
              <w:rPr>
                <w:rFonts w:ascii="Arial" w:cs="Arial" w:eastAsia="Arial" w:hAnsi="Arial"/>
                <w:b/>
                <w:bCs/>
                <w:color w:val="375F3A"/>
                <w:sz w:val="20"/>
                <w:szCs w:val="20"/>
              </w:rPr>
              <w:t xml:space="preserve">✅  Verwacht resultaat homepage-verbeteringen:  Hogere conversie van nieuwe bezoekers. Dierenartsen vinden direct een contactmogelijkheid. Permanente USP verhoogt vertrouwen. Geschat 20–35% hogere conversie van bezoeker naar contactaanvraag ten opzichte van huidige situatie.</w:t>
            </w:r>
          </w:p>
        </w:tc>
      </w:tr>
    </w:tbl>
    <w:p>
      <w:pPr>
        <w:spacing w:before="0" w:after="120"/>
      </w:pPr>
    </w:p>
    <w:p>
      <w:pPr>
        <w:pageBreakBefore/>
      </w:pPr>
    </w:p>
    <w:p>
      <w:pPr>
        <w:pStyle w:val="Heading1"/>
        <w:spacing w:before="320" w:after="80"/>
      </w:pPr>
      <w:r>
        <w:rPr>
          <w:rFonts w:ascii="Arial" w:cs="Arial" w:eastAsia="Arial" w:hAnsi="Arial"/>
          <w:b/>
          <w:bCs/>
          <w:color w:val="1F497D"/>
          <w:sz w:val="36"/>
          <w:szCs w:val="36"/>
        </w:rPr>
        <w:t xml:space="preserve">5. Oplossing 4 — Contactformulier &amp; Bestelprocedure</w:t>
      </w:r>
    </w:p>
    <w:p>
      <w:pPr>
        <w:pBdr>
          <w:bottom w:val="single" w:color="1F497D" w:sz="6" w:space="1"/>
        </w:pBdr>
        <w:spacing w:before="0" w:after="80"/>
      </w:pPr>
    </w:p>
    <w:p>
      <w:pPr>
        <w:spacing w:before="0" w:after="80"/>
      </w:pP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6"/>
            <w:tcBorders>
              <w:top w:val="none"/>
              <w:left w:val="none"/>
              <w:bottom w:val="none"/>
              <w:right w:val="none"/>
            </w:tcBorders>
            <w:shd w:fill="FCE4D6" w:val="clear"/>
            <w:tcMar>
              <w:top w:type="dxa" w:w="120"/>
              <w:left w:type="dxa" w:w="180"/>
              <w:bottom w:type="dxa" w:w="120"/>
              <w:right w:type="dxa" w:w="180"/>
            </w:tcMar>
          </w:tcPr>
          <w:p>
            <w:pPr>
              <w:spacing w:before="0" w:after="0"/>
            </w:pPr>
            <w:r>
              <w:rPr>
                <w:rFonts w:ascii="Arial" w:cs="Arial" w:eastAsia="Arial" w:hAnsi="Arial"/>
                <w:b/>
                <w:bCs/>
                <w:color w:val="C00000"/>
                <w:sz w:val="20"/>
                <w:szCs w:val="20"/>
              </w:rPr>
              <w:t xml:space="preserve">🔴  Huidig probleem:  Er is geen contactformulier. Een dierenarts die voor het eerst de website bezoekt en wil bestellen moet op een kaal e-mailadres vertrouwen. Grovet heeft een chatwidget, een telefoonnummer op de homepage en een contactformulier met 24-uur reactiebelofte.</w:t>
            </w:r>
          </w:p>
        </w:tc>
      </w:tr>
    </w:tbl>
    <w:p>
      <w:pPr>
        <w:spacing w:before="0" w:after="120"/>
      </w:pPr>
    </w:p>
    <w:p>
      <w:pPr>
        <w:pStyle w:val="Heading2"/>
        <w:spacing w:before="240" w:after="60"/>
      </w:pPr>
      <w:r>
        <w:rPr>
          <w:rFonts w:ascii="Arial" w:cs="Arial" w:eastAsia="Arial" w:hAnsi="Arial"/>
          <w:b/>
          <w:bCs/>
          <w:color w:val="2E75B6"/>
          <w:sz w:val="28"/>
          <w:szCs w:val="28"/>
        </w:rPr>
        <w:t xml:space="preserve">Te implementeren contactopties</w:t>
      </w:r>
    </w:p>
    <w:tbl>
      <w:tblPr>
        <w:tblW w:type="dxa" w:w="8789"/>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552"/>
            <w:tcBorders>
              <w:top w:val="single" w:color="FFFFFF" w:sz="4"/>
              <w:left w:val="single" w:color="FFFFFF" w:sz="4"/>
              <w:bottom w:val="single" w:color="FFFFFF" w:sz="4"/>
              <w:right w:val="single" w:color="FFFFFF" w:sz="4"/>
            </w:tcBorders>
            <w:shd w:fill="1F497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Contactoptie</w:t>
            </w:r>
          </w:p>
        </w:tc>
        <w:tc>
          <w:tcPr>
            <w:tcW w:type="dxa" w:w="3686"/>
            <w:tcBorders>
              <w:top w:val="single" w:color="FFFFFF" w:sz="4"/>
              <w:left w:val="single" w:color="FFFFFF" w:sz="4"/>
              <w:bottom w:val="single" w:color="FFFFFF" w:sz="4"/>
              <w:right w:val="single" w:color="FFFFFF" w:sz="4"/>
            </w:tcBorders>
            <w:shd w:fill="1F497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Implementatie</w:t>
            </w:r>
          </w:p>
        </w:tc>
        <w:tc>
          <w:tcPr>
            <w:tcW w:type="dxa" w:w="1134"/>
            <w:tcBorders>
              <w:top w:val="single" w:color="FFFFFF" w:sz="4"/>
              <w:left w:val="single" w:color="FFFFFF" w:sz="4"/>
              <w:bottom w:val="single" w:color="FFFFFF" w:sz="4"/>
              <w:right w:val="single" w:color="FFFFFF" w:sz="4"/>
            </w:tcBorders>
            <w:shd w:fill="1F497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Inspanning</w:t>
            </w:r>
          </w:p>
        </w:tc>
        <w:tc>
          <w:tcPr>
            <w:tcW w:type="dxa" w:w="1418"/>
            <w:tcBorders>
              <w:top w:val="single" w:color="FFFFFF" w:sz="4"/>
              <w:left w:val="single" w:color="FFFFFF" w:sz="4"/>
              <w:bottom w:val="single" w:color="FFFFFF" w:sz="4"/>
              <w:right w:val="single" w:color="FFFFFF" w:sz="4"/>
            </w:tcBorders>
            <w:shd w:fill="1F497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Impact</w:t>
            </w:r>
          </w:p>
        </w:tc>
      </w:tr>
      <w:tr>
        <w:tc>
          <w:tcPr>
            <w:tcW w:type="dxa" w:w="2552"/>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Contactformulier op /contact pagina</w:t>
            </w:r>
          </w:p>
        </w:tc>
        <w:tc>
          <w:tcPr>
            <w:tcW w:type="dxa" w:w="3686"/>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Naam, e-mail, praktijknaam, land, bericht. Automatische bevestigingsmail.</w:t>
            </w:r>
          </w:p>
        </w:tc>
        <w:tc>
          <w:tcPr>
            <w:tcW w:type="dxa" w:w="1134"/>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375F3A"/>
                <w:sz w:val="18"/>
                <w:szCs w:val="18"/>
              </w:rPr>
              <w:t xml:space="preserve">Laag</w:t>
            </w:r>
          </w:p>
        </w:tc>
        <w:tc>
          <w:tcPr>
            <w:tcW w:type="dxa" w:w="1418"/>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375F3A"/>
                <w:sz w:val="18"/>
                <w:szCs w:val="18"/>
              </w:rPr>
              <w:t xml:space="preserve">Hoog</w:t>
            </w:r>
          </w:p>
        </w:tc>
      </w:tr>
      <w:tr>
        <w:tc>
          <w:tcPr>
            <w:tcW w:type="dxa" w:w="2552"/>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Telefoonnummer in header</w:t>
            </w:r>
          </w:p>
        </w:tc>
        <w:tc>
          <w:tcPr>
            <w:tcW w:type="dxa" w:w="3686"/>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HTML aanpassing — 1 uur werk</w:t>
            </w:r>
          </w:p>
        </w:tc>
        <w:tc>
          <w:tcPr>
            <w:tcW w:type="dxa" w:w="1134"/>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375F3A"/>
                <w:sz w:val="18"/>
                <w:szCs w:val="18"/>
              </w:rPr>
              <w:t xml:space="preserve">Zeer laag</w:t>
            </w:r>
          </w:p>
        </w:tc>
        <w:tc>
          <w:tcPr>
            <w:tcW w:type="dxa" w:w="1418"/>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375F3A"/>
                <w:sz w:val="18"/>
                <w:szCs w:val="18"/>
              </w:rPr>
              <w:t xml:space="preserve">Hoog</w:t>
            </w:r>
          </w:p>
        </w:tc>
      </w:tr>
      <w:tr>
        <w:tc>
          <w:tcPr>
            <w:tcW w:type="dxa" w:w="2552"/>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WhatsApp Business link</w:t>
            </w:r>
          </w:p>
        </w:tc>
        <w:tc>
          <w:tcPr>
            <w:tcW w:type="dxa" w:w="3686"/>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wa.me/31XXXXXXXX link in header en footer</w:t>
            </w:r>
          </w:p>
        </w:tc>
        <w:tc>
          <w:tcPr>
            <w:tcW w:type="dxa" w:w="1134"/>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375F3A"/>
                <w:sz w:val="18"/>
                <w:szCs w:val="18"/>
              </w:rPr>
              <w:t xml:space="preserve">Zeer laag</w:t>
            </w:r>
          </w:p>
        </w:tc>
        <w:tc>
          <w:tcPr>
            <w:tcW w:type="dxa" w:w="1418"/>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375F3A"/>
                <w:sz w:val="18"/>
                <w:szCs w:val="18"/>
              </w:rPr>
              <w:t xml:space="preserve">Hoog</w:t>
            </w:r>
          </w:p>
        </w:tc>
      </w:tr>
      <w:tr>
        <w:tc>
          <w:tcPr>
            <w:tcW w:type="dxa" w:w="2552"/>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Product-specifieke CTA per pagina</w:t>
            </w:r>
          </w:p>
        </w:tc>
        <w:tc>
          <w:tcPr>
            <w:tcW w:type="dxa" w:w="3686"/>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Knop "Vraag prijs aan voor [productnaam]" per productpagina</w:t>
            </w:r>
          </w:p>
        </w:tc>
        <w:tc>
          <w:tcPr>
            <w:tcW w:type="dxa" w:w="1134"/>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375F3A"/>
                <w:sz w:val="18"/>
                <w:szCs w:val="18"/>
              </w:rPr>
              <w:t xml:space="preserve">Laag</w:t>
            </w:r>
          </w:p>
        </w:tc>
        <w:tc>
          <w:tcPr>
            <w:tcW w:type="dxa" w:w="1418"/>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375F3A"/>
                <w:sz w:val="18"/>
                <w:szCs w:val="18"/>
              </w:rPr>
              <w:t xml:space="preserve">Hoog</w:t>
            </w:r>
          </w:p>
        </w:tc>
      </w:tr>
      <w:tr>
        <w:tc>
          <w:tcPr>
            <w:tcW w:type="dxa" w:w="2552"/>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Live chat widget (optioneel)</w:t>
            </w:r>
          </w:p>
        </w:tc>
        <w:tc>
          <w:tcPr>
            <w:tcW w:type="dxa" w:w="3686"/>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Tawk.to of Crisp — gratis tool, 30 min installatie</w:t>
            </w:r>
          </w:p>
        </w:tc>
        <w:tc>
          <w:tcPr>
            <w:tcW w:type="dxa" w:w="1134"/>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375F3A"/>
                <w:sz w:val="18"/>
                <w:szCs w:val="18"/>
              </w:rPr>
              <w:t xml:space="preserve">Laag</w:t>
            </w:r>
          </w:p>
        </w:tc>
        <w:tc>
          <w:tcPr>
            <w:tcW w:type="dxa" w:w="1418"/>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C55A11"/>
                <w:sz w:val="18"/>
                <w:szCs w:val="18"/>
              </w:rPr>
              <w:t xml:space="preserve">Middel</w:t>
            </w:r>
          </w:p>
        </w:tc>
      </w:tr>
    </w:tbl>
    <w:p>
      <w:pPr>
        <w:spacing w:before="0" w:after="200"/>
      </w:pPr>
    </w:p>
    <w:p>
      <w:pPr>
        <w:pStyle w:val="Heading2"/>
        <w:spacing w:before="240" w:after="60"/>
      </w:pPr>
      <w:r>
        <w:rPr>
          <w:rFonts w:ascii="Arial" w:cs="Arial" w:eastAsia="Arial" w:hAnsi="Arial"/>
          <w:b/>
          <w:bCs/>
          <w:color w:val="2E75B6"/>
          <w:sz w:val="28"/>
          <w:szCs w:val="28"/>
        </w:rPr>
        <w:t xml:space="preserve">Registratieprocedure voor dierenartsen — communiceer voordelen</w:t>
      </w:r>
    </w:p>
    <w:p>
      <w:pPr>
        <w:spacing w:before="40" w:after="100"/>
      </w:pPr>
      <w:r>
        <w:rPr>
          <w:rFonts w:ascii="Arial" w:cs="Arial" w:eastAsia="Arial" w:hAnsi="Arial"/>
          <w:b w:val="false"/>
          <w:bCs w:val="false"/>
          <w:i w:val="false"/>
          <w:iCs w:val="false"/>
          <w:color w:val="1F1F1F"/>
          <w:sz w:val="20"/>
          <w:szCs w:val="20"/>
        </w:rPr>
        <w:t xml:space="preserve">Het login-systeem bestaat al maar de voordelen worden nergens gecommuniceerd. Op de loginpagina en in het registratieformulier moet expliciet staan wat een dierenarts krijgt na registratie:</w:t>
      </w:r>
    </w:p>
    <w:p>
      <w:pPr>
        <w:pStyle w:val="ListParagraph"/>
        <w:numPr>
          <w:ilvl w:val="0"/>
          <w:numId w:val="2"/>
        </w:numPr>
        <w:spacing w:before="40" w:after="60"/>
      </w:pPr>
      <w:r>
        <w:rPr>
          <w:rFonts w:ascii="Arial" w:cs="Arial" w:eastAsia="Arial" w:hAnsi="Arial"/>
          <w:b/>
          <w:bCs/>
          <w:color w:val="1F497D"/>
          <w:sz w:val="20"/>
          <w:szCs w:val="20"/>
        </w:rPr>
        <w:t xml:space="preserve">Toegang tot prijslijst </w:t>
      </w:r>
      <w:r>
        <w:rPr>
          <w:rFonts w:ascii="Arial" w:cs="Arial" w:eastAsia="Arial" w:hAnsi="Arial"/>
          <w:color w:val="1F1F1F"/>
          <w:sz w:val="20"/>
          <w:szCs w:val="20"/>
        </w:rPr>
        <w:t xml:space="preserve">— alle 130+ producten met actuele prijzen</w:t>
      </w:r>
    </w:p>
    <w:p>
      <w:pPr>
        <w:pStyle w:val="ListParagraph"/>
        <w:numPr>
          <w:ilvl w:val="0"/>
          <w:numId w:val="2"/>
        </w:numPr>
        <w:spacing w:before="40" w:after="60"/>
      </w:pPr>
      <w:r>
        <w:rPr>
          <w:rFonts w:ascii="Arial" w:cs="Arial" w:eastAsia="Arial" w:hAnsi="Arial"/>
          <w:b/>
          <w:bCs/>
          <w:color w:val="1F497D"/>
          <w:sz w:val="20"/>
          <w:szCs w:val="20"/>
        </w:rPr>
        <w:t xml:space="preserve">Directe besteloptie </w:t>
      </w:r>
      <w:r>
        <w:rPr>
          <w:rFonts w:ascii="Arial" w:cs="Arial" w:eastAsia="Arial" w:hAnsi="Arial"/>
          <w:color w:val="1F1F1F"/>
          <w:sz w:val="20"/>
          <w:szCs w:val="20"/>
        </w:rPr>
        <w:t xml:space="preserve">— geen tussenkomst nodig voor standaardorders</w:t>
      </w:r>
    </w:p>
    <w:p>
      <w:pPr>
        <w:pStyle w:val="ListParagraph"/>
        <w:numPr>
          <w:ilvl w:val="0"/>
          <w:numId w:val="2"/>
        </w:numPr>
        <w:spacing w:before="40" w:after="60"/>
      </w:pPr>
      <w:r>
        <w:rPr>
          <w:rFonts w:ascii="Arial" w:cs="Arial" w:eastAsia="Arial" w:hAnsi="Arial"/>
          <w:b/>
          <w:bCs/>
          <w:color w:val="1F497D"/>
          <w:sz w:val="20"/>
          <w:szCs w:val="20"/>
        </w:rPr>
        <w:t xml:space="preserve">Persoonlijke aanbiedingen </w:t>
      </w:r>
      <w:r>
        <w:rPr>
          <w:rFonts w:ascii="Arial" w:cs="Arial" w:eastAsia="Arial" w:hAnsi="Arial"/>
          <w:color w:val="1F1F1F"/>
          <w:sz w:val="20"/>
          <w:szCs w:val="20"/>
        </w:rPr>
        <w:t xml:space="preserve">— deals en kwantumkortingen voor vaste klanten</w:t>
      </w:r>
    </w:p>
    <w:p>
      <w:pPr>
        <w:pStyle w:val="ListParagraph"/>
        <w:numPr>
          <w:ilvl w:val="0"/>
          <w:numId w:val="2"/>
        </w:numPr>
        <w:spacing w:before="40" w:after="60"/>
      </w:pPr>
      <w:r>
        <w:rPr>
          <w:rFonts w:ascii="Arial" w:cs="Arial" w:eastAsia="Arial" w:hAnsi="Arial"/>
          <w:b/>
          <w:bCs/>
          <w:color w:val="1F497D"/>
          <w:sz w:val="20"/>
          <w:szCs w:val="20"/>
        </w:rPr>
        <w:t xml:space="preserve">Expert advies on demand </w:t>
      </w:r>
      <w:r>
        <w:rPr>
          <w:rFonts w:ascii="Arial" w:cs="Arial" w:eastAsia="Arial" w:hAnsi="Arial"/>
          <w:color w:val="1F1F1F"/>
          <w:sz w:val="20"/>
          <w:szCs w:val="20"/>
        </w:rPr>
        <w:t xml:space="preserve">— direct contact met ons team voor complexe casussen</w:t>
      </w:r>
    </w:p>
    <w:p>
      <w:pPr>
        <w:pStyle w:val="ListParagraph"/>
        <w:numPr>
          <w:ilvl w:val="0"/>
          <w:numId w:val="2"/>
        </w:numPr>
        <w:spacing w:before="40" w:after="60"/>
      </w:pPr>
      <w:r>
        <w:rPr>
          <w:rFonts w:ascii="Arial" w:cs="Arial" w:eastAsia="Arial" w:hAnsi="Arial"/>
          <w:b/>
          <w:bCs/>
          <w:color w:val="1F497D"/>
          <w:sz w:val="20"/>
          <w:szCs w:val="20"/>
        </w:rPr>
        <w:t xml:space="preserve">Prioriteitslevering </w:t>
      </w:r>
      <w:r>
        <w:rPr>
          <w:rFonts w:ascii="Arial" w:cs="Arial" w:eastAsia="Arial" w:hAnsi="Arial"/>
          <w:color w:val="1F1F1F"/>
          <w:sz w:val="20"/>
          <w:szCs w:val="20"/>
        </w:rPr>
        <w:t xml:space="preserve">— orders voor geregistreerde vets worden als eerste verwerkt</w:t>
      </w:r>
    </w:p>
    <w:p>
      <w:pPr>
        <w:spacing w:before="0" w:after="120"/>
      </w:pPr>
    </w:p>
    <w:p>
      <w:pPr>
        <w:pageBreakBefore/>
      </w:pPr>
    </w:p>
    <w:p>
      <w:pPr>
        <w:pStyle w:val="Heading1"/>
        <w:spacing w:before="320" w:after="80"/>
      </w:pPr>
      <w:r>
        <w:rPr>
          <w:rFonts w:ascii="Arial" w:cs="Arial" w:eastAsia="Arial" w:hAnsi="Arial"/>
          <w:b/>
          <w:bCs/>
          <w:color w:val="1F497D"/>
          <w:sz w:val="36"/>
          <w:szCs w:val="36"/>
        </w:rPr>
        <w:t xml:space="preserve">6. Oplossing 5 — Deals-pagina Activeren</w:t>
      </w:r>
    </w:p>
    <w:p>
      <w:pPr>
        <w:pBdr>
          <w:bottom w:val="single" w:color="1F497D" w:sz="6" w:space="1"/>
        </w:pBdr>
        <w:spacing w:before="0" w:after="80"/>
      </w:pPr>
    </w:p>
    <w:p>
      <w:pPr>
        <w:spacing w:before="0" w:after="80"/>
      </w:pP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6"/>
            <w:tcBorders>
              <w:top w:val="none"/>
              <w:left w:val="none"/>
              <w:bottom w:val="none"/>
              <w:right w:val="none"/>
            </w:tcBorders>
            <w:shd w:fill="FCE4D6" w:val="clear"/>
            <w:tcMar>
              <w:top w:type="dxa" w:w="120"/>
              <w:left w:type="dxa" w:w="180"/>
              <w:bottom w:type="dxa" w:w="120"/>
              <w:right w:type="dxa" w:w="180"/>
            </w:tcMar>
          </w:tcPr>
          <w:p>
            <w:pPr>
              <w:spacing w:before="0" w:after="0"/>
            </w:pPr>
            <w:r>
              <w:rPr>
                <w:rFonts w:ascii="Arial" w:cs="Arial" w:eastAsia="Arial" w:hAnsi="Arial"/>
                <w:b/>
                <w:bCs/>
                <w:color w:val="C00000"/>
                <w:sz w:val="20"/>
                <w:szCs w:val="20"/>
              </w:rPr>
              <w:t xml:space="preserve">🔴  Huidig probleem:  De /deals-pagina zegt letterlijk: "Ask us for a quotation to get the best deals from Equiprovet" — en toont niets. Aanbiedingen als de "Equi-Librium 10+2 gratis" en kortingen op Optivisc worden nergens zichtbaar gecommuniceerd.</w:t>
            </w:r>
          </w:p>
        </w:tc>
      </w:tr>
    </w:tbl>
    <w:p>
      <w:pPr>
        <w:spacing w:before="0" w:after="120"/>
      </w:pPr>
    </w:p>
    <w:p>
      <w:pPr>
        <w:pStyle w:val="Heading2"/>
        <w:spacing w:before="240" w:after="60"/>
      </w:pPr>
      <w:r>
        <w:rPr>
          <w:rFonts w:ascii="Arial" w:cs="Arial" w:eastAsia="Arial" w:hAnsi="Arial"/>
          <w:b/>
          <w:bCs/>
          <w:color w:val="2E75B6"/>
          <w:sz w:val="28"/>
          <w:szCs w:val="28"/>
        </w:rPr>
        <w:t xml:space="preserve">Deals-pagina structuur</w:t>
      </w:r>
    </w:p>
    <w:p>
      <w:pPr>
        <w:spacing w:before="40" w:after="100"/>
      </w:pPr>
      <w:r>
        <w:rPr>
          <w:rFonts w:ascii="Arial" w:cs="Arial" w:eastAsia="Arial" w:hAnsi="Arial"/>
          <w:b w:val="false"/>
          <w:bCs w:val="false"/>
          <w:i w:val="false"/>
          <w:iCs w:val="false"/>
          <w:color w:val="1F1F1F"/>
          <w:sz w:val="20"/>
          <w:szCs w:val="20"/>
        </w:rPr>
        <w:t xml:space="preserve">Maak een overzichtspagina met lopende aanbiedingen in drie categorieën:</w:t>
      </w:r>
    </w:p>
    <w:p>
      <w:pPr>
        <w:spacing w:before="160" w:after="40"/>
      </w:pPr>
      <w:r>
        <w:rPr>
          <w:rFonts w:ascii="Arial" w:cs="Arial" w:eastAsia="Arial" w:hAnsi="Arial"/>
          <w:b/>
          <w:bCs/>
          <w:color w:val="2E75B6"/>
          <w:sz w:val="24"/>
          <w:szCs w:val="24"/>
        </w:rPr>
        <w:t xml:space="preserve">Categorie 1: Kwantumkortingen (altijd geldig)</w:t>
      </w:r>
    </w:p>
    <w:p>
      <w:pPr>
        <w:spacing w:before="40" w:after="100"/>
      </w:pPr>
      <w:r>
        <w:rPr>
          <w:rFonts w:ascii="Arial" w:cs="Arial" w:eastAsia="Arial" w:hAnsi="Arial"/>
          <w:b w:val="false"/>
          <w:bCs w:val="false"/>
          <w:i w:val="false"/>
          <w:iCs w:val="false"/>
          <w:color w:val="1F1F1F"/>
          <w:sz w:val="20"/>
          <w:szCs w:val="20"/>
        </w:rPr>
        <w:t xml:space="preserve">Toon welke producten kwantumkorting hebben — ook al staat "ask for quantity rebate" bij de producten. Dierenartsen willen dit weten vóór ze contact opnemen, niet erna. Producten die dit nu al hebben:</w:t>
      </w:r>
    </w:p>
    <w:p>
      <w:pPr>
        <w:pStyle w:val="ListParagraph"/>
        <w:numPr>
          <w:ilvl w:val="0"/>
          <w:numId w:val="2"/>
        </w:numPr>
        <w:spacing w:before="40" w:after="60"/>
      </w:pPr>
      <w:r>
        <w:rPr>
          <w:rFonts w:ascii="Arial" w:cs="Arial" w:eastAsia="Arial" w:hAnsi="Arial"/>
          <w:b/>
          <w:bCs/>
          <w:color w:val="1F497D"/>
          <w:sz w:val="20"/>
          <w:szCs w:val="20"/>
        </w:rPr>
        <w:t xml:space="preserve">Optivisc Single 60 </w:t>
      </w:r>
      <w:r>
        <w:rPr>
          <w:rFonts w:ascii="Arial" w:cs="Arial" w:eastAsia="Arial" w:hAnsi="Arial"/>
          <w:color w:val="1F1F1F"/>
          <w:sz w:val="20"/>
          <w:szCs w:val="20"/>
        </w:rPr>
        <w:t xml:space="preserve">— kortingstructuur per hoeveelheid</w:t>
      </w:r>
    </w:p>
    <w:p>
      <w:pPr>
        <w:pStyle w:val="ListParagraph"/>
        <w:numPr>
          <w:ilvl w:val="0"/>
          <w:numId w:val="2"/>
        </w:numPr>
        <w:spacing w:before="40" w:after="60"/>
      </w:pPr>
      <w:r>
        <w:rPr>
          <w:rFonts w:ascii="Arial" w:cs="Arial" w:eastAsia="Arial" w:hAnsi="Arial"/>
          <w:b/>
          <w:bCs/>
          <w:color w:val="1F497D"/>
          <w:sz w:val="20"/>
          <w:szCs w:val="20"/>
        </w:rPr>
        <w:t xml:space="preserve">Saypha Volume (Princess) </w:t>
      </w:r>
      <w:r>
        <w:rPr>
          <w:rFonts w:ascii="Arial" w:cs="Arial" w:eastAsia="Arial" w:hAnsi="Arial"/>
          <w:color w:val="1F1F1F"/>
          <w:sz w:val="20"/>
          <w:szCs w:val="20"/>
        </w:rPr>
        <w:t xml:space="preserve">— kwantumkorting op aanvraag</w:t>
      </w:r>
    </w:p>
    <w:p>
      <w:pPr>
        <w:pStyle w:val="ListParagraph"/>
        <w:numPr>
          <w:ilvl w:val="0"/>
          <w:numId w:val="2"/>
        </w:numPr>
        <w:spacing w:before="40" w:after="60"/>
      </w:pPr>
      <w:r>
        <w:rPr>
          <w:rFonts w:ascii="Arial" w:cs="Arial" w:eastAsia="Arial" w:hAnsi="Arial"/>
          <w:b/>
          <w:bCs/>
          <w:color w:val="1F497D"/>
          <w:sz w:val="20"/>
          <w:szCs w:val="20"/>
        </w:rPr>
        <w:t xml:space="preserve">Zoledronic Acid Kit </w:t>
      </w:r>
      <w:r>
        <w:rPr>
          <w:rFonts w:ascii="Arial" w:cs="Arial" w:eastAsia="Arial" w:hAnsi="Arial"/>
          <w:color w:val="1F1F1F"/>
          <w:sz w:val="20"/>
          <w:szCs w:val="20"/>
        </w:rPr>
        <w:t xml:space="preserve">— korting bij meerdere kits</w:t>
      </w:r>
    </w:p>
    <w:p>
      <w:pPr>
        <w:pStyle w:val="ListParagraph"/>
        <w:numPr>
          <w:ilvl w:val="0"/>
          <w:numId w:val="2"/>
        </w:numPr>
        <w:spacing w:before="40" w:after="60"/>
      </w:pPr>
      <w:r>
        <w:rPr>
          <w:rFonts w:ascii="Arial" w:cs="Arial" w:eastAsia="Arial" w:hAnsi="Arial"/>
          <w:b/>
          <w:bCs/>
          <w:color w:val="1F497D"/>
          <w:sz w:val="20"/>
          <w:szCs w:val="20"/>
        </w:rPr>
        <w:t xml:space="preserve">Sucralfate </w:t>
      </w:r>
      <w:r>
        <w:rPr>
          <w:rFonts w:ascii="Arial" w:cs="Arial" w:eastAsia="Arial" w:hAnsi="Arial"/>
          <w:color w:val="1F1F1F"/>
          <w:sz w:val="20"/>
          <w:szCs w:val="20"/>
        </w:rPr>
        <w:t xml:space="preserve">— beschikbaar in 500g en 1000g verpakkingen</w:t>
      </w:r>
    </w:p>
    <w:p>
      <w:pPr>
        <w:pStyle w:val="ListParagraph"/>
        <w:numPr>
          <w:ilvl w:val="0"/>
          <w:numId w:val="2"/>
        </w:numPr>
        <w:spacing w:before="40" w:after="60"/>
      </w:pPr>
      <w:r>
        <w:rPr>
          <w:rFonts w:ascii="Arial" w:cs="Arial" w:eastAsia="Arial" w:hAnsi="Arial"/>
          <w:b/>
          <w:bCs/>
          <w:color w:val="1F497D"/>
          <w:sz w:val="20"/>
          <w:szCs w:val="20"/>
        </w:rPr>
        <w:t xml:space="preserve">Equi Cutis Cosmetic Balm </w:t>
      </w:r>
      <w:r>
        <w:rPr>
          <w:rFonts w:ascii="Arial" w:cs="Arial" w:eastAsia="Arial" w:hAnsi="Arial"/>
          <w:color w:val="1F1F1F"/>
          <w:sz w:val="20"/>
          <w:szCs w:val="20"/>
        </w:rPr>
        <w:t xml:space="preserve">— kwantumkorting</w:t>
      </w:r>
    </w:p>
    <w:p>
      <w:pPr>
        <w:spacing w:before="160" w:after="40"/>
      </w:pPr>
      <w:r>
        <w:rPr>
          <w:rFonts w:ascii="Arial" w:cs="Arial" w:eastAsia="Arial" w:hAnsi="Arial"/>
          <w:b/>
          <w:bCs/>
          <w:color w:val="2E75B6"/>
          <w:sz w:val="24"/>
          <w:szCs w:val="24"/>
        </w:rPr>
        <w:t xml:space="preserve">Categorie 2: Tijdelijke aanbiedingen (maandelijks vernieuwen)</w:t>
      </w:r>
    </w:p>
    <w:p>
      <w:pPr>
        <w:spacing w:before="40" w:after="100"/>
      </w:pPr>
      <w:r>
        <w:rPr>
          <w:rFonts w:ascii="Arial" w:cs="Arial" w:eastAsia="Arial" w:hAnsi="Arial"/>
          <w:b w:val="false"/>
          <w:bCs w:val="false"/>
          <w:i w:val="false"/>
          <w:iCs w:val="false"/>
          <w:color w:val="1F1F1F"/>
          <w:sz w:val="20"/>
          <w:szCs w:val="20"/>
        </w:rPr>
        <w:t xml:space="preserve">Publiceer elke maand 2–3 tijdelijke aanbiedingen. Voorbeeld format:</w:t>
      </w:r>
    </w:p>
    <w:tbl>
      <w:tblPr>
        <w:tblW w:type="dxa" w:w="8789"/>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68"/>
            <w:tcBorders>
              <w:top w:val="single" w:color="FFFFFF" w:sz="4"/>
              <w:left w:val="single" w:color="FFFFFF" w:sz="4"/>
              <w:bottom w:val="single" w:color="FFFFFF" w:sz="4"/>
              <w:right w:val="single" w:color="FFFFFF" w:sz="4"/>
            </w:tcBorders>
            <w:shd w:fill="1F497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Product</w:t>
            </w:r>
          </w:p>
        </w:tc>
        <w:tc>
          <w:tcPr>
            <w:tcW w:type="dxa" w:w="3119"/>
            <w:tcBorders>
              <w:top w:val="single" w:color="FFFFFF" w:sz="4"/>
              <w:left w:val="single" w:color="FFFFFF" w:sz="4"/>
              <w:bottom w:val="single" w:color="FFFFFF" w:sz="4"/>
              <w:right w:val="single" w:color="FFFFFF" w:sz="4"/>
            </w:tcBorders>
            <w:shd w:fill="1F497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Aanbieding</w:t>
            </w:r>
          </w:p>
        </w:tc>
        <w:tc>
          <w:tcPr>
            <w:tcW w:type="dxa" w:w="1701"/>
            <w:tcBorders>
              <w:top w:val="single" w:color="FFFFFF" w:sz="4"/>
              <w:left w:val="single" w:color="FFFFFF" w:sz="4"/>
              <w:bottom w:val="single" w:color="FFFFFF" w:sz="4"/>
              <w:right w:val="single" w:color="FFFFFF" w:sz="4"/>
            </w:tcBorders>
            <w:shd w:fill="1F497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Geldig t/m</w:t>
            </w:r>
          </w:p>
        </w:tc>
        <w:tc>
          <w:tcPr>
            <w:tcW w:type="dxa" w:w="1701"/>
            <w:tcBorders>
              <w:top w:val="single" w:color="FFFFFF" w:sz="4"/>
              <w:left w:val="single" w:color="FFFFFF" w:sz="4"/>
              <w:bottom w:val="single" w:color="FFFFFF" w:sz="4"/>
              <w:right w:val="single" w:color="FFFFFF" w:sz="4"/>
            </w:tcBorders>
            <w:shd w:fill="1F497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Actie</w:t>
            </w:r>
          </w:p>
        </w:tc>
      </w:tr>
      <w:tr>
        <w:tc>
          <w:tcPr>
            <w:tcW w:type="dxa" w:w="2268"/>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Equi-Librium 200ml</w:t>
            </w:r>
          </w:p>
        </w:tc>
        <w:tc>
          <w:tcPr>
            <w:tcW w:type="dxa" w:w="3119"/>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10 + 2 gratis bij bestelling van 12 stuks</w:t>
            </w:r>
          </w:p>
        </w:tc>
        <w:tc>
          <w:tcPr>
            <w:tcW w:type="dxa" w:w="1701"/>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30 april 2026</w:t>
            </w:r>
          </w:p>
        </w:tc>
        <w:tc>
          <w:tcPr>
            <w:tcW w:type="dxa" w:w="1701"/>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Vraag nu aan</w:t>
            </w:r>
          </w:p>
        </w:tc>
      </w:tr>
      <w:tr>
        <w:tc>
          <w:tcPr>
            <w:tcW w:type="dxa" w:w="2268"/>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PRP Kit Panderma</w:t>
            </w:r>
          </w:p>
        </w:tc>
        <w:tc>
          <w:tcPr>
            <w:tcW w:type="dxa" w:w="3119"/>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5% extra korting bij afname van 5+ kits</w:t>
            </w:r>
          </w:p>
        </w:tc>
        <w:tc>
          <w:tcPr>
            <w:tcW w:type="dxa" w:w="170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31 maart 2026</w:t>
            </w:r>
          </w:p>
        </w:tc>
        <w:tc>
          <w:tcPr>
            <w:tcW w:type="dxa" w:w="170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Vraag nu aan</w:t>
            </w:r>
          </w:p>
        </w:tc>
      </w:tr>
      <w:tr>
        <w:tc>
          <w:tcPr>
            <w:tcW w:type="dxa" w:w="2268"/>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Anarthron / Pentosan Evolution</w:t>
            </w:r>
          </w:p>
        </w:tc>
        <w:tc>
          <w:tcPr>
            <w:tcW w:type="dxa" w:w="3119"/>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Gratis verzending bij combibestelling</w:t>
            </w:r>
          </w:p>
        </w:tc>
        <w:tc>
          <w:tcPr>
            <w:tcW w:type="dxa" w:w="1701"/>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Doorlopend</w:t>
            </w:r>
          </w:p>
        </w:tc>
        <w:tc>
          <w:tcPr>
            <w:tcW w:type="dxa" w:w="1701"/>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Vraag nu aan</w:t>
            </w:r>
          </w:p>
        </w:tc>
      </w:tr>
    </w:tbl>
    <w:p>
      <w:pPr>
        <w:spacing w:before="0" w:after="200"/>
      </w:pPr>
    </w:p>
    <w:p>
      <w:pPr>
        <w:spacing w:before="160" w:after="40"/>
      </w:pPr>
      <w:r>
        <w:rPr>
          <w:rFonts w:ascii="Arial" w:cs="Arial" w:eastAsia="Arial" w:hAnsi="Arial"/>
          <w:b/>
          <w:bCs/>
          <w:color w:val="2E75B6"/>
          <w:sz w:val="24"/>
          <w:szCs w:val="24"/>
        </w:rPr>
        <w:t xml:space="preserve">Categorie 3: Introductiedeal nieuwe producten</w:t>
      </w:r>
    </w:p>
    <w:p>
      <w:pPr>
        <w:spacing w:before="40" w:after="100"/>
      </w:pPr>
      <w:r>
        <w:rPr>
          <w:rFonts w:ascii="Arial" w:cs="Arial" w:eastAsia="Arial" w:hAnsi="Arial"/>
          <w:b w:val="false"/>
          <w:bCs w:val="false"/>
          <w:i w:val="false"/>
          <w:iCs w:val="false"/>
          <w:color w:val="1F1F1F"/>
          <w:sz w:val="20"/>
          <w:szCs w:val="20"/>
        </w:rPr>
        <w:t xml:space="preserve">Elke keer dat een nieuw product of een nieuwe formulering wordt toegevoegd, communiceer dit als een "introductieaanbieding" met een starterskorting. Dit trekt nieuwe klanten en geeft bestaande klanten een reden om de website opnieuw te bezoeken.</w:t>
      </w:r>
    </w:p>
    <w:p>
      <w:pPr>
        <w:spacing w:before="0" w:after="120"/>
      </w:pP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6"/>
            <w:tcBorders>
              <w:top w:val="none"/>
              <w:left w:val="none"/>
              <w:bottom w:val="none"/>
              <w:right w:val="none"/>
            </w:tcBorders>
            <w:shd w:fill="E2EFDA" w:val="clear"/>
            <w:tcMar>
              <w:top w:type="dxa" w:w="120"/>
              <w:left w:type="dxa" w:w="180"/>
              <w:bottom w:type="dxa" w:w="120"/>
              <w:right w:type="dxa" w:w="180"/>
            </w:tcMar>
          </w:tcPr>
          <w:p>
            <w:pPr>
              <w:spacing w:before="0" w:after="0"/>
            </w:pPr>
            <w:r>
              <w:rPr>
                <w:rFonts w:ascii="Arial" w:cs="Arial" w:eastAsia="Arial" w:hAnsi="Arial"/>
                <w:b/>
                <w:bCs/>
                <w:color w:val="375F3A"/>
                <w:sz w:val="20"/>
                <w:szCs w:val="20"/>
              </w:rPr>
              <w:t xml:space="preserve">✅  Verwacht resultaat actieve Deals-pagina:  Hogere gemiddelde orderwaarde door bundeling. Meer herhalingsbezoeken aan de website. Dierenartsen die vergelijkend oriënteren kiezen voor de aanbieder die transparant is over prijzen.</w:t>
            </w:r>
          </w:p>
        </w:tc>
      </w:tr>
    </w:tbl>
    <w:p>
      <w:pPr>
        <w:spacing w:before="0" w:after="120"/>
      </w:pPr>
    </w:p>
    <w:p>
      <w:pPr>
        <w:pageBreakBefore/>
      </w:pPr>
    </w:p>
    <w:p>
      <w:pPr>
        <w:pStyle w:val="Heading1"/>
        <w:spacing w:before="320" w:after="80"/>
      </w:pPr>
      <w:r>
        <w:rPr>
          <w:rFonts w:ascii="Arial" w:cs="Arial" w:eastAsia="Arial" w:hAnsi="Arial"/>
          <w:b/>
          <w:bCs/>
          <w:color w:val="1F497D"/>
          <w:sz w:val="36"/>
          <w:szCs w:val="36"/>
        </w:rPr>
        <w:t xml:space="preserve">7. Oplossing 6 — News &amp; Kennisbank Activeren</w:t>
      </w:r>
    </w:p>
    <w:p>
      <w:pPr>
        <w:pBdr>
          <w:bottom w:val="single" w:color="1F497D" w:sz="6" w:space="1"/>
        </w:pBdr>
        <w:spacing w:before="0" w:after="80"/>
      </w:pPr>
    </w:p>
    <w:p>
      <w:pPr>
        <w:spacing w:before="0" w:after="80"/>
      </w:pP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6"/>
            <w:tcBorders>
              <w:top w:val="none"/>
              <w:left w:val="none"/>
              <w:bottom w:val="none"/>
              <w:right w:val="none"/>
            </w:tcBorders>
            <w:shd w:fill="FCE4D6" w:val="clear"/>
            <w:tcMar>
              <w:top w:type="dxa" w:w="120"/>
              <w:left w:type="dxa" w:w="180"/>
              <w:bottom w:type="dxa" w:w="120"/>
              <w:right w:type="dxa" w:w="180"/>
            </w:tcMar>
          </w:tcPr>
          <w:p>
            <w:pPr>
              <w:spacing w:before="0" w:after="0"/>
            </w:pPr>
            <w:r>
              <w:rPr>
                <w:rFonts w:ascii="Arial" w:cs="Arial" w:eastAsia="Arial" w:hAnsi="Arial"/>
                <w:b/>
                <w:bCs/>
                <w:color w:val="C00000"/>
                <w:sz w:val="20"/>
                <w:szCs w:val="20"/>
              </w:rPr>
              <w:t xml:space="preserve">🔴  Huidig probleem:  Het nieuwsarchief bevat items uit 2025, 2018 en 2016 — een gat van 7 jaar. De enige twee posts uit 2025 zijn beide productbeschikbaarheidsmeldingen. Er is geen productnieuws, geen kennisinhoud, geen community-gevoel.</w:t>
            </w:r>
          </w:p>
        </w:tc>
      </w:tr>
    </w:tbl>
    <w:p>
      <w:pPr>
        <w:spacing w:before="0" w:after="120"/>
      </w:pPr>
    </w:p>
    <w:p>
      <w:pPr>
        <w:pStyle w:val="Heading2"/>
        <w:spacing w:before="240" w:after="60"/>
      </w:pPr>
      <w:r>
        <w:rPr>
          <w:rFonts w:ascii="Arial" w:cs="Arial" w:eastAsia="Arial" w:hAnsi="Arial"/>
          <w:b/>
          <w:bCs/>
          <w:color w:val="2E75B6"/>
          <w:sz w:val="28"/>
          <w:szCs w:val="28"/>
        </w:rPr>
        <w:t xml:space="preserve">Twee aparte secties: Nieuws én Kennisbank</w:t>
      </w:r>
    </w:p>
    <w:p>
      <w:pPr>
        <w:spacing w:before="40" w:after="100"/>
      </w:pPr>
      <w:r>
        <w:rPr>
          <w:rFonts w:ascii="Arial" w:cs="Arial" w:eastAsia="Arial" w:hAnsi="Arial"/>
          <w:b w:val="false"/>
          <w:bCs w:val="false"/>
          <w:i w:val="false"/>
          <w:iCs w:val="false"/>
          <w:color w:val="1F1F1F"/>
          <w:sz w:val="20"/>
          <w:szCs w:val="20"/>
        </w:rPr>
        <w:t xml:space="preserve">Combineer de huidige "News" en "Science" secties tot een logische indeling:</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985"/>
            <w:tcBorders>
              <w:top w:val="single" w:color="FFFFFF" w:sz="4"/>
              <w:left w:val="single" w:color="FFFFFF" w:sz="4"/>
              <w:bottom w:val="single" w:color="FFFFFF" w:sz="4"/>
              <w:right w:val="single" w:color="FFFFFF" w:sz="4"/>
            </w:tcBorders>
            <w:shd w:fill="1F497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Sectie</w:t>
            </w:r>
          </w:p>
        </w:tc>
        <w:tc>
          <w:tcPr>
            <w:tcW w:type="dxa" w:w="3119"/>
            <w:tcBorders>
              <w:top w:val="single" w:color="FFFFFF" w:sz="4"/>
              <w:left w:val="single" w:color="FFFFFF" w:sz="4"/>
              <w:bottom w:val="single" w:color="FFFFFF" w:sz="4"/>
              <w:right w:val="single" w:color="FFFFFF" w:sz="4"/>
            </w:tcBorders>
            <w:shd w:fill="1F497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Type content</w:t>
            </w:r>
          </w:p>
        </w:tc>
        <w:tc>
          <w:tcPr>
            <w:tcW w:type="dxa" w:w="1985"/>
            <w:tcBorders>
              <w:top w:val="single" w:color="FFFFFF" w:sz="4"/>
              <w:left w:val="single" w:color="FFFFFF" w:sz="4"/>
              <w:bottom w:val="single" w:color="FFFFFF" w:sz="4"/>
              <w:right w:val="single" w:color="FFFFFF" w:sz="4"/>
            </w:tcBorders>
            <w:shd w:fill="1F497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Publicatiefrequentie</w:t>
            </w:r>
          </w:p>
        </w:tc>
        <w:tc>
          <w:tcPr>
            <w:tcW w:type="dxa" w:w="2268"/>
            <w:tcBorders>
              <w:top w:val="single" w:color="FFFFFF" w:sz="4"/>
              <w:left w:val="single" w:color="FFFFFF" w:sz="4"/>
              <w:bottom w:val="single" w:color="FFFFFF" w:sz="4"/>
              <w:right w:val="single" w:color="FFFFFF" w:sz="4"/>
            </w:tcBorders>
            <w:shd w:fill="1F497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Doel</w:t>
            </w:r>
          </w:p>
        </w:tc>
      </w:tr>
      <w:tr>
        <w:tc>
          <w:tcPr>
            <w:tcW w:type="dxa" w:w="1985"/>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Productupdates</w:t>
            </w:r>
          </w:p>
        </w:tc>
        <w:tc>
          <w:tcPr>
            <w:tcW w:type="dxa" w:w="3119"/>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Nieuwe producten, restocks, tijdelijke stockouts</w:t>
            </w:r>
          </w:p>
        </w:tc>
        <w:tc>
          <w:tcPr>
            <w:tcW w:type="dxa" w:w="1985"/>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1–2x per maand</w:t>
            </w:r>
          </w:p>
        </w:tc>
        <w:tc>
          <w:tcPr>
            <w:tcW w:type="dxa" w:w="2268"/>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Klanten geïnformeerd houden</w:t>
            </w:r>
          </w:p>
        </w:tc>
      </w:tr>
      <w:tr>
        <w:tc>
          <w:tcPr>
            <w:tcW w:type="dxa" w:w="1985"/>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Kennisartikelen (Science)</w:t>
            </w:r>
          </w:p>
        </w:tc>
        <w:tc>
          <w:tcPr>
            <w:tcW w:type="dxa" w:w="3119"/>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Wetenschappelijke artikelen over therapieën</w:t>
            </w:r>
          </w:p>
        </w:tc>
        <w:tc>
          <w:tcPr>
            <w:tcW w:type="dxa" w:w="1985"/>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1x per maand</w:t>
            </w:r>
          </w:p>
        </w:tc>
        <w:tc>
          <w:tcPr>
            <w:tcW w:type="dxa" w:w="2268"/>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SEO + authority</w:t>
            </w:r>
          </w:p>
        </w:tc>
      </w:tr>
      <w:tr>
        <w:tc>
          <w:tcPr>
            <w:tcW w:type="dxa" w:w="1985"/>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Praktijkcases</w:t>
            </w:r>
          </w:p>
        </w:tc>
        <w:tc>
          <w:tcPr>
            <w:tcW w:type="dxa" w:w="3119"/>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Casusbeschrijvingen met Equiprovet-producten</w:t>
            </w:r>
          </w:p>
        </w:tc>
        <w:tc>
          <w:tcPr>
            <w:tcW w:type="dxa" w:w="1985"/>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1x per kwartaal</w:t>
            </w:r>
          </w:p>
        </w:tc>
        <w:tc>
          <w:tcPr>
            <w:tcW w:type="dxa" w:w="2268"/>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Vertrouwen + conversie</w:t>
            </w:r>
          </w:p>
        </w:tc>
      </w:tr>
      <w:tr>
        <w:tc>
          <w:tcPr>
            <w:tcW w:type="dxa" w:w="1985"/>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Evenementen &amp; congressen</w:t>
            </w:r>
          </w:p>
        </w:tc>
        <w:tc>
          <w:tcPr>
            <w:tcW w:type="dxa" w:w="3119"/>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Aankondigingen waar Equiprovet aanwezig is</w:t>
            </w:r>
          </w:p>
        </w:tc>
        <w:tc>
          <w:tcPr>
            <w:tcW w:type="dxa" w:w="1985"/>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Op basis van agenda</w:t>
            </w:r>
          </w:p>
        </w:tc>
        <w:tc>
          <w:tcPr>
            <w:tcW w:type="dxa" w:w="2268"/>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Zichtbaarheid + netwerk</w:t>
            </w:r>
          </w:p>
        </w:tc>
      </w:tr>
    </w:tbl>
    <w:p>
      <w:pPr>
        <w:spacing w:before="0" w:after="200"/>
      </w:pPr>
    </w:p>
    <w:p>
      <w:pPr>
        <w:pStyle w:val="Heading2"/>
        <w:spacing w:before="240" w:after="60"/>
      </w:pPr>
      <w:r>
        <w:rPr>
          <w:rFonts w:ascii="Arial" w:cs="Arial" w:eastAsia="Arial" w:hAnsi="Arial"/>
          <w:b/>
          <w:bCs/>
          <w:color w:val="2E75B6"/>
          <w:sz w:val="28"/>
          <w:szCs w:val="28"/>
        </w:rPr>
        <w:t xml:space="preserve">Minimaal contentplan 2026 — 12 maanden</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418"/>
            <w:tcBorders>
              <w:top w:val="single" w:color="FFFFFF" w:sz="4"/>
              <w:left w:val="single" w:color="FFFFFF" w:sz="4"/>
              <w:bottom w:val="single" w:color="FFFFFF" w:sz="4"/>
              <w:right w:val="single" w:color="FFFFFF" w:sz="4"/>
            </w:tcBorders>
            <w:shd w:fill="1F497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Maand</w:t>
            </w:r>
          </w:p>
        </w:tc>
        <w:tc>
          <w:tcPr>
            <w:tcW w:type="dxa" w:w="3969"/>
            <w:tcBorders>
              <w:top w:val="single" w:color="FFFFFF" w:sz="4"/>
              <w:left w:val="single" w:color="FFFFFF" w:sz="4"/>
              <w:bottom w:val="single" w:color="FFFFFF" w:sz="4"/>
              <w:right w:val="single" w:color="FFFFFF" w:sz="4"/>
            </w:tcBorders>
            <w:shd w:fill="1F497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Post 1 (nieuws)</w:t>
            </w:r>
          </w:p>
        </w:tc>
        <w:tc>
          <w:tcPr>
            <w:tcW w:type="dxa" w:w="3969"/>
            <w:tcBorders>
              <w:top w:val="single" w:color="FFFFFF" w:sz="4"/>
              <w:left w:val="single" w:color="FFFFFF" w:sz="4"/>
              <w:bottom w:val="single" w:color="FFFFFF" w:sz="4"/>
              <w:right w:val="single" w:color="FFFFFF" w:sz="4"/>
            </w:tcBorders>
            <w:shd w:fill="1F497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Post 2 (kennis)</w:t>
            </w:r>
          </w:p>
        </w:tc>
      </w:tr>
      <w:tr>
        <w:tc>
          <w:tcPr>
            <w:tcW w:type="dxa" w:w="1418"/>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April 2026</w:t>
            </w:r>
          </w:p>
        </w:tc>
        <w:tc>
          <w:tcPr>
            <w:tcW w:type="dxa" w:w="3969"/>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Herstart website + nieuwe productpagina's live</w:t>
            </w:r>
          </w:p>
        </w:tc>
        <w:tc>
          <w:tcPr>
            <w:tcW w:type="dxa" w:w="3969"/>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HA lineair vs. cross-linked (bestaand artikel verplaatst)</w:t>
            </w:r>
          </w:p>
        </w:tc>
      </w:tr>
      <w:tr>
        <w:tc>
          <w:tcPr>
            <w:tcW w:type="dxa" w:w="1418"/>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Mei 2026</w:t>
            </w:r>
          </w:p>
        </w:tc>
        <w:tc>
          <w:tcPr>
            <w:tcW w:type="dxa" w:w="3969"/>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Alpha2EQ nu beschikbaar via Equiprovet</w:t>
            </w:r>
          </w:p>
        </w:tc>
        <w:tc>
          <w:tcPr>
            <w:tcW w:type="dxa" w:w="3969"/>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Alpha2EQ vs. Pro-Stride — wetenschappelijke vergelijking</w:t>
            </w:r>
          </w:p>
        </w:tc>
      </w:tr>
      <w:tr>
        <w:tc>
          <w:tcPr>
            <w:tcW w:type="dxa" w:w="1418"/>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Juni 2026</w:t>
            </w:r>
          </w:p>
        </w:tc>
        <w:tc>
          <w:tcPr>
            <w:tcW w:type="dxa" w:w="3969"/>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Noltrex Vet — Europese beschikbaarheid update</w:t>
            </w:r>
          </w:p>
        </w:tc>
        <w:tc>
          <w:tcPr>
            <w:tcW w:type="dxa" w:w="3969"/>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Polyacrylamide gewrichten: wanneer kiezen voor 3D-gel?</w:t>
            </w:r>
          </w:p>
        </w:tc>
      </w:tr>
      <w:tr>
        <w:tc>
          <w:tcPr>
            <w:tcW w:type="dxa" w:w="1418"/>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Juli 2026</w:t>
            </w:r>
          </w:p>
        </w:tc>
        <w:tc>
          <w:tcPr>
            <w:tcW w:type="dxa" w:w="3969"/>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Zomer kwantumkorting aankondiging</w:t>
            </w:r>
          </w:p>
        </w:tc>
        <w:tc>
          <w:tcPr>
            <w:tcW w:type="dxa" w:w="3969"/>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Bisfosfonaten bij paarden — Tildren en Osphos protocol</w:t>
            </w:r>
          </w:p>
        </w:tc>
      </w:tr>
      <w:tr>
        <w:tc>
          <w:tcPr>
            <w:tcW w:type="dxa" w:w="1418"/>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Augustus 2026</w:t>
            </w:r>
          </w:p>
        </w:tc>
        <w:tc>
          <w:tcPr>
            <w:tcW w:type="dxa" w:w="3969"/>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Aankondiging ISELP congresaanwezigheid</w:t>
            </w:r>
          </w:p>
        </w:tc>
        <w:tc>
          <w:tcPr>
            <w:tcW w:type="dxa" w:w="3969"/>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Snake venom pijnmanagement — de wetenschap</w:t>
            </w:r>
          </w:p>
        </w:tc>
      </w:tr>
      <w:tr>
        <w:tc>
          <w:tcPr>
            <w:tcW w:type="dxa" w:w="1418"/>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September 2026</w:t>
            </w:r>
          </w:p>
        </w:tc>
        <w:tc>
          <w:tcPr>
            <w:tcW w:type="dxa" w:w="3969"/>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Congresevaluatie ISELP / BEVA</w:t>
            </w:r>
          </w:p>
        </w:tc>
        <w:tc>
          <w:tcPr>
            <w:tcW w:type="dxa" w:w="3969"/>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PSGAG vs. HA — kies het juiste product voor elke indicatie</w:t>
            </w:r>
          </w:p>
        </w:tc>
      </w:tr>
      <w:tr>
        <w:tc>
          <w:tcPr>
            <w:tcW w:type="dxa" w:w="1418"/>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Oktober 2026</w:t>
            </w:r>
          </w:p>
        </w:tc>
        <w:tc>
          <w:tcPr>
            <w:tcW w:type="dxa" w:w="3969"/>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Nieuw product of formulering aankondiging</w:t>
            </w:r>
          </w:p>
        </w:tc>
        <w:tc>
          <w:tcPr>
            <w:tcW w:type="dxa" w:w="3969"/>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Perioperatieve gewrichtsbescherming sportpaard</w:t>
            </w:r>
          </w:p>
        </w:tc>
      </w:tr>
      <w:tr>
        <w:tc>
          <w:tcPr>
            <w:tcW w:type="dxa" w:w="1418"/>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November 2026</w:t>
            </w:r>
          </w:p>
        </w:tc>
        <w:tc>
          <w:tcPr>
            <w:tcW w:type="dxa" w:w="3969"/>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Winter aanbiedingen aankondiging</w:t>
            </w:r>
          </w:p>
        </w:tc>
        <w:tc>
          <w:tcPr>
            <w:tcW w:type="dxa" w:w="3969"/>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Steroïden vs. orthobiologics — beslismodel voor vets</w:t>
            </w:r>
          </w:p>
        </w:tc>
      </w:tr>
      <w:tr>
        <w:tc>
          <w:tcPr>
            <w:tcW w:type="dxa" w:w="1418"/>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December 2026</w:t>
            </w:r>
          </w:p>
        </w:tc>
        <w:tc>
          <w:tcPr>
            <w:tcW w:type="dxa" w:w="3969"/>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Jaaroverzicht en bedankpost voor klanten</w:t>
            </w:r>
          </w:p>
        </w:tc>
        <w:tc>
          <w:tcPr>
            <w:tcW w:type="dxa" w:w="3969"/>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Alpha2EQ resultaten — samenvatting klinische ervaringen</w:t>
            </w:r>
          </w:p>
        </w:tc>
      </w:tr>
    </w:tbl>
    <w:p>
      <w:pPr>
        <w:spacing w:before="0" w:after="120"/>
      </w:pPr>
    </w:p>
    <w:p>
      <w:pPr>
        <w:pageBreakBefore/>
      </w:pPr>
    </w:p>
    <w:p>
      <w:pPr>
        <w:pStyle w:val="Heading1"/>
        <w:spacing w:before="320" w:after="80"/>
      </w:pPr>
      <w:r>
        <w:rPr>
          <w:rFonts w:ascii="Arial" w:cs="Arial" w:eastAsia="Arial" w:hAnsi="Arial"/>
          <w:b/>
          <w:bCs/>
          <w:color w:val="1F497D"/>
          <w:sz w:val="36"/>
          <w:szCs w:val="36"/>
        </w:rPr>
        <w:t xml:space="preserve">8. Oplossing 7 — SEO Technisch Fundament</w:t>
      </w:r>
    </w:p>
    <w:p>
      <w:pPr>
        <w:pBdr>
          <w:bottom w:val="single" w:color="1F497D" w:sz="6" w:space="1"/>
        </w:pBdr>
        <w:spacing w:before="0" w:after="80"/>
      </w:pPr>
    </w:p>
    <w:p>
      <w:pPr>
        <w:spacing w:before="0" w:after="80"/>
      </w:pP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6"/>
            <w:tcBorders>
              <w:top w:val="none"/>
              <w:left w:val="none"/>
              <w:bottom w:val="none"/>
              <w:right w:val="none"/>
            </w:tcBorders>
            <w:shd w:fill="FCE4D6" w:val="clear"/>
            <w:tcMar>
              <w:top w:type="dxa" w:w="120"/>
              <w:left w:type="dxa" w:w="180"/>
              <w:bottom w:type="dxa" w:w="120"/>
              <w:right w:type="dxa" w:w="180"/>
            </w:tcMar>
          </w:tcPr>
          <w:p>
            <w:pPr>
              <w:spacing w:before="0" w:after="0"/>
            </w:pPr>
            <w:r>
              <w:rPr>
                <w:rFonts w:ascii="Arial" w:cs="Arial" w:eastAsia="Arial" w:hAnsi="Arial"/>
                <w:b/>
                <w:bCs/>
                <w:color w:val="C00000"/>
                <w:sz w:val="20"/>
                <w:szCs w:val="20"/>
              </w:rPr>
              <w:t xml:space="preserve">🔴  Huidig probleem:  De website heeft geen meta-beschrijvingen, geen structured data, een rommelige URL-structuur met &amp;red= parameters en waarschijnlijk geen sitemap. Zoekmachines kunnen de waardevolle content niet goed indexeren.</w:t>
            </w:r>
          </w:p>
        </w:tc>
      </w:tr>
    </w:tbl>
    <w:p>
      <w:pPr>
        <w:spacing w:before="0" w:after="120"/>
      </w:pPr>
    </w:p>
    <w:p>
      <w:pPr>
        <w:pStyle w:val="Heading2"/>
        <w:spacing w:before="240" w:after="60"/>
      </w:pPr>
      <w:r>
        <w:rPr>
          <w:rFonts w:ascii="Arial" w:cs="Arial" w:eastAsia="Arial" w:hAnsi="Arial"/>
          <w:b/>
          <w:bCs/>
          <w:color w:val="2E75B6"/>
          <w:sz w:val="28"/>
          <w:szCs w:val="28"/>
        </w:rPr>
        <w:t xml:space="preserve">Prioritaire technische aanpassingen — checklist</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68"/>
            <w:tcBorders>
              <w:top w:val="single" w:color="FFFFFF" w:sz="4"/>
              <w:left w:val="single" w:color="FFFFFF" w:sz="4"/>
              <w:bottom w:val="single" w:color="FFFFFF" w:sz="4"/>
              <w:right w:val="single" w:color="FFFFFF" w:sz="4"/>
            </w:tcBorders>
            <w:shd w:fill="1F497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Taak</w:t>
            </w:r>
          </w:p>
        </w:tc>
        <w:tc>
          <w:tcPr>
            <w:tcW w:type="dxa" w:w="3119"/>
            <w:tcBorders>
              <w:top w:val="single" w:color="FFFFFF" w:sz="4"/>
              <w:left w:val="single" w:color="FFFFFF" w:sz="4"/>
              <w:bottom w:val="single" w:color="FFFFFF" w:sz="4"/>
              <w:right w:val="single" w:color="FFFFFF" w:sz="4"/>
            </w:tcBorders>
            <w:shd w:fill="1F497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Wat het is</w:t>
            </w:r>
          </w:p>
        </w:tc>
        <w:tc>
          <w:tcPr>
            <w:tcW w:type="dxa" w:w="1985"/>
            <w:tcBorders>
              <w:top w:val="single" w:color="FFFFFF" w:sz="4"/>
              <w:left w:val="single" w:color="FFFFFF" w:sz="4"/>
              <w:bottom w:val="single" w:color="FFFFFF" w:sz="4"/>
              <w:right w:val="single" w:color="FFFFFF" w:sz="4"/>
            </w:tcBorders>
            <w:shd w:fill="1F497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Inspanning</w:t>
            </w:r>
          </w:p>
        </w:tc>
        <w:tc>
          <w:tcPr>
            <w:tcW w:type="dxa" w:w="1985"/>
            <w:tcBorders>
              <w:top w:val="single" w:color="FFFFFF" w:sz="4"/>
              <w:left w:val="single" w:color="FFFFFF" w:sz="4"/>
              <w:bottom w:val="single" w:color="FFFFFF" w:sz="4"/>
              <w:right w:val="single" w:color="FFFFFF" w:sz="4"/>
            </w:tcBorders>
            <w:shd w:fill="1F497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Impact</w:t>
            </w:r>
          </w:p>
        </w:tc>
      </w:tr>
      <w:tr>
        <w:tc>
          <w:tcPr>
            <w:tcW w:type="dxa" w:w="2268"/>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Meta-titels per pagina</w:t>
            </w:r>
          </w:p>
        </w:tc>
        <w:tc>
          <w:tcPr>
            <w:tcW w:type="dxa" w:w="3119"/>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Unieke beschrijvende &lt;title&gt; tag voor elke pagina</w:t>
            </w:r>
          </w:p>
        </w:tc>
        <w:tc>
          <w:tcPr>
            <w:tcW w:type="dxa" w:w="1985"/>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375F3A"/>
                <w:sz w:val="18"/>
                <w:szCs w:val="18"/>
              </w:rPr>
              <w:t xml:space="preserve">Laag (1–2 uur)</w:t>
            </w:r>
          </w:p>
        </w:tc>
        <w:tc>
          <w:tcPr>
            <w:tcW w:type="dxa" w:w="1985"/>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375F3A"/>
                <w:sz w:val="18"/>
                <w:szCs w:val="18"/>
              </w:rPr>
              <w:t xml:space="preserve">Hoog</w:t>
            </w:r>
          </w:p>
        </w:tc>
      </w:tr>
      <w:tr>
        <w:tc>
          <w:tcPr>
            <w:tcW w:type="dxa" w:w="2268"/>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Meta-beschrijvingen</w:t>
            </w:r>
          </w:p>
        </w:tc>
        <w:tc>
          <w:tcPr>
            <w:tcW w:type="dxa" w:w="3119"/>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150-160 tekens beschrijving in &lt;meta name="description"&gt;</w:t>
            </w:r>
          </w:p>
        </w:tc>
        <w:tc>
          <w:tcPr>
            <w:tcW w:type="dxa" w:w="1985"/>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375F3A"/>
                <w:sz w:val="18"/>
                <w:szCs w:val="18"/>
              </w:rPr>
              <w:t xml:space="preserve">Laag (2–3 uur)</w:t>
            </w:r>
          </w:p>
        </w:tc>
        <w:tc>
          <w:tcPr>
            <w:tcW w:type="dxa" w:w="1985"/>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375F3A"/>
                <w:sz w:val="18"/>
                <w:szCs w:val="18"/>
              </w:rPr>
              <w:t xml:space="preserve">Hoog</w:t>
            </w:r>
          </w:p>
        </w:tc>
      </w:tr>
      <w:tr>
        <w:tc>
          <w:tcPr>
            <w:tcW w:type="dxa" w:w="2268"/>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Schone URL-structuur</w:t>
            </w:r>
          </w:p>
        </w:tc>
        <w:tc>
          <w:tcPr>
            <w:tcW w:type="dxa" w:w="3119"/>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/en/products/noltrex-vet ipv /en/products/Products-A-Z#noltrex</w:t>
            </w:r>
          </w:p>
        </w:tc>
        <w:tc>
          <w:tcPr>
            <w:tcW w:type="dxa" w:w="1985"/>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C55A11"/>
                <w:sz w:val="18"/>
                <w:szCs w:val="18"/>
              </w:rPr>
              <w:t xml:space="preserve">Middel</w:t>
            </w:r>
          </w:p>
        </w:tc>
        <w:tc>
          <w:tcPr>
            <w:tcW w:type="dxa" w:w="1985"/>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375F3A"/>
                <w:sz w:val="18"/>
                <w:szCs w:val="18"/>
              </w:rPr>
              <w:t xml:space="preserve">Hoog</w:t>
            </w:r>
          </w:p>
        </w:tc>
      </w:tr>
      <w:tr>
        <w:tc>
          <w:tcPr>
            <w:tcW w:type="dxa" w:w="2268"/>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Sitemap.xml aanmaken</w:t>
            </w:r>
          </w:p>
        </w:tc>
        <w:tc>
          <w:tcPr>
            <w:tcW w:type="dxa" w:w="3119"/>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Lijst van alle pagina's voor Google Search Console</w:t>
            </w:r>
          </w:p>
        </w:tc>
        <w:tc>
          <w:tcPr>
            <w:tcW w:type="dxa" w:w="1985"/>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375F3A"/>
                <w:sz w:val="18"/>
                <w:szCs w:val="18"/>
              </w:rPr>
              <w:t xml:space="preserve">Laag (1 uur)</w:t>
            </w:r>
          </w:p>
        </w:tc>
        <w:tc>
          <w:tcPr>
            <w:tcW w:type="dxa" w:w="1985"/>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C55A11"/>
                <w:sz w:val="18"/>
                <w:szCs w:val="18"/>
              </w:rPr>
              <w:t xml:space="preserve">Middel</w:t>
            </w:r>
          </w:p>
        </w:tc>
      </w:tr>
      <w:tr>
        <w:tc>
          <w:tcPr>
            <w:tcW w:type="dxa" w:w="2268"/>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Robots.txt controleren</w:t>
            </w:r>
          </w:p>
        </w:tc>
        <w:tc>
          <w:tcPr>
            <w:tcW w:type="dxa" w:w="3119"/>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Zeker stellen dat Google alle pagina's mag indexeren</w:t>
            </w:r>
          </w:p>
        </w:tc>
        <w:tc>
          <w:tcPr>
            <w:tcW w:type="dxa" w:w="1985"/>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375F3A"/>
                <w:sz w:val="18"/>
                <w:szCs w:val="18"/>
              </w:rPr>
              <w:t xml:space="preserve">Zeer laag</w:t>
            </w:r>
          </w:p>
        </w:tc>
        <w:tc>
          <w:tcPr>
            <w:tcW w:type="dxa" w:w="1985"/>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C55A11"/>
                <w:sz w:val="18"/>
                <w:szCs w:val="18"/>
              </w:rPr>
              <w:t xml:space="preserve">Middel</w:t>
            </w:r>
          </w:p>
        </w:tc>
      </w:tr>
      <w:tr>
        <w:tc>
          <w:tcPr>
            <w:tcW w:type="dxa" w:w="2268"/>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Google Search Console instellen</w:t>
            </w:r>
          </w:p>
        </w:tc>
        <w:tc>
          <w:tcPr>
            <w:tcW w:type="dxa" w:w="3119"/>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Gratis tool van Google — monitor indexatie en fouten</w:t>
            </w:r>
          </w:p>
        </w:tc>
        <w:tc>
          <w:tcPr>
            <w:tcW w:type="dxa" w:w="1985"/>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375F3A"/>
                <w:sz w:val="18"/>
                <w:szCs w:val="18"/>
              </w:rPr>
              <w:t xml:space="preserve">Laag (1 uur)</w:t>
            </w:r>
          </w:p>
        </w:tc>
        <w:tc>
          <w:tcPr>
            <w:tcW w:type="dxa" w:w="1985"/>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375F3A"/>
                <w:sz w:val="18"/>
                <w:szCs w:val="18"/>
              </w:rPr>
              <w:t xml:space="preserve">Hoog</w:t>
            </w:r>
          </w:p>
        </w:tc>
      </w:tr>
      <w:tr>
        <w:tc>
          <w:tcPr>
            <w:tcW w:type="dxa" w:w="2268"/>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Schema.org Product markup</w:t>
            </w:r>
          </w:p>
        </w:tc>
        <w:tc>
          <w:tcPr>
            <w:tcW w:type="dxa" w:w="3119"/>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Structuurdata zodat Google product-rich snippets toont</w:t>
            </w:r>
          </w:p>
        </w:tc>
        <w:tc>
          <w:tcPr>
            <w:tcW w:type="dxa" w:w="1985"/>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C55A11"/>
                <w:sz w:val="18"/>
                <w:szCs w:val="18"/>
              </w:rPr>
              <w:t xml:space="preserve">Middel</w:t>
            </w:r>
          </w:p>
        </w:tc>
        <w:tc>
          <w:tcPr>
            <w:tcW w:type="dxa" w:w="1985"/>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375F3A"/>
                <w:sz w:val="18"/>
                <w:szCs w:val="18"/>
              </w:rPr>
              <w:t xml:space="preserve">Hoog</w:t>
            </w:r>
          </w:p>
        </w:tc>
      </w:tr>
      <w:tr>
        <w:tc>
          <w:tcPr>
            <w:tcW w:type="dxa" w:w="2268"/>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Laadsnelheid optimaliseren</w:t>
            </w:r>
          </w:p>
        </w:tc>
        <w:tc>
          <w:tcPr>
            <w:tcW w:type="dxa" w:w="3119"/>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Afbeeldingen comprimeren, CSS/JS minificeren</w:t>
            </w:r>
          </w:p>
        </w:tc>
        <w:tc>
          <w:tcPr>
            <w:tcW w:type="dxa" w:w="1985"/>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C55A11"/>
                <w:sz w:val="18"/>
                <w:szCs w:val="18"/>
              </w:rPr>
              <w:t xml:space="preserve">Laag-Middel</w:t>
            </w:r>
          </w:p>
        </w:tc>
        <w:tc>
          <w:tcPr>
            <w:tcW w:type="dxa" w:w="1985"/>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C55A11"/>
                <w:sz w:val="18"/>
                <w:szCs w:val="18"/>
              </w:rPr>
              <w:t xml:space="preserve">Middel</w:t>
            </w:r>
          </w:p>
        </w:tc>
      </w:tr>
      <w:tr>
        <w:tc>
          <w:tcPr>
            <w:tcW w:type="dxa" w:w="2268"/>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Mobile responsiveness</w:t>
            </w:r>
          </w:p>
        </w:tc>
        <w:tc>
          <w:tcPr>
            <w:tcW w:type="dxa" w:w="3119"/>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CSS aanpassen zodat site goed werkt op smartphone</w:t>
            </w:r>
          </w:p>
        </w:tc>
        <w:tc>
          <w:tcPr>
            <w:tcW w:type="dxa" w:w="1985"/>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C55A11"/>
                <w:sz w:val="18"/>
                <w:szCs w:val="18"/>
              </w:rPr>
              <w:t xml:space="preserve">Middel</w:t>
            </w:r>
          </w:p>
        </w:tc>
        <w:tc>
          <w:tcPr>
            <w:tcW w:type="dxa" w:w="1985"/>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375F3A"/>
                <w:sz w:val="18"/>
                <w:szCs w:val="18"/>
              </w:rPr>
              <w:t xml:space="preserve">Hoog</w:t>
            </w:r>
          </w:p>
        </w:tc>
      </w:tr>
      <w:tr>
        <w:tc>
          <w:tcPr>
            <w:tcW w:type="dxa" w:w="2268"/>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Meertalige versie (NL)</w:t>
            </w:r>
          </w:p>
        </w:tc>
        <w:tc>
          <w:tcPr>
            <w:tcW w:type="dxa" w:w="3119"/>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Nederlandse vertaling van kernpagina's + hreflang tags</w:t>
            </w:r>
          </w:p>
        </w:tc>
        <w:tc>
          <w:tcPr>
            <w:tcW w:type="dxa" w:w="1985"/>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C00000"/>
                <w:sz w:val="18"/>
                <w:szCs w:val="18"/>
              </w:rPr>
              <w:t xml:space="preserve">Hoog</w:t>
            </w:r>
          </w:p>
        </w:tc>
        <w:tc>
          <w:tcPr>
            <w:tcW w:type="dxa" w:w="1985"/>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375F3A"/>
                <w:sz w:val="18"/>
                <w:szCs w:val="18"/>
              </w:rPr>
              <w:t xml:space="preserve">Hoog</w:t>
            </w:r>
          </w:p>
        </w:tc>
      </w:tr>
    </w:tbl>
    <w:p>
      <w:pPr>
        <w:spacing w:before="0" w:after="200"/>
      </w:pPr>
    </w:p>
    <w:p>
      <w:pPr>
        <w:pStyle w:val="Heading2"/>
        <w:spacing w:before="240" w:after="60"/>
      </w:pPr>
      <w:r>
        <w:rPr>
          <w:rFonts w:ascii="Arial" w:cs="Arial" w:eastAsia="Arial" w:hAnsi="Arial"/>
          <w:b/>
          <w:bCs/>
          <w:color w:val="2E75B6"/>
          <w:sz w:val="28"/>
          <w:szCs w:val="28"/>
        </w:rPr>
        <w:t xml:space="preserve">Voorbeeld meta-tags voor de homepage (direct bruikbaar)</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6"/>
            <w:tcBorders>
              <w:top w:val="none"/>
              <w:left w:val="none"/>
              <w:bottom w:val="none"/>
              <w:right w:val="none"/>
            </w:tcBorders>
            <w:shd w:fill="EBF3FB" w:val="clear"/>
            <w:tcMar>
              <w:top w:type="dxa" w:w="120"/>
              <w:left w:type="dxa" w:w="180"/>
              <w:bottom w:type="dxa" w:w="120"/>
              <w:right w:type="dxa" w:w="180"/>
            </w:tcMar>
          </w:tcPr>
          <w:p>
            <w:pPr>
              <w:spacing w:before="0" w:after="0"/>
            </w:pPr>
            <w:r>
              <w:rPr>
                <w:rFonts w:ascii="Arial" w:cs="Arial" w:eastAsia="Arial" w:hAnsi="Arial"/>
                <w:b/>
                <w:bCs/>
                <w:color w:val="1F497D"/>
                <w:sz w:val="20"/>
                <w:szCs w:val="20"/>
              </w:rPr>
              <w:t xml:space="preserve">💻  HTML code:  </w:t>
            </w:r>
          </w:p>
        </w:tc>
      </w:tr>
    </w:tbl>
    <w:p>
      <w:pPr>
        <w:spacing w:before="0" w:after="60"/>
      </w:pPr>
    </w:p>
    <w:p>
      <w:pPr>
        <w:shd w:fill="1F1F1F" w:val="clear"/>
        <w:spacing w:before="0" w:after="60"/>
      </w:pPr>
      <w:r>
        <w:rPr>
          <w:rFonts w:ascii="Courier New" w:cs="Courier New" w:eastAsia="Courier New" w:hAnsi="Courier New"/>
          <w:color w:val="00CC00"/>
          <w:sz w:val="18"/>
          <w:szCs w:val="18"/>
        </w:rPr>
        <w:t xml:space="preserve">&lt;title&gt;Equiprovet — Equine Veterinary Wholesaler | 500+ Hard-to-Get Products&lt;/title&gt;</w:t>
      </w:r>
    </w:p>
    <w:p>
      <w:pPr>
        <w:shd w:fill="1F1F1F" w:val="clear"/>
        <w:spacing w:before="0" w:after="60"/>
      </w:pPr>
      <w:r>
        <w:rPr>
          <w:rFonts w:ascii="Courier New" w:cs="Courier New" w:eastAsia="Courier New" w:hAnsi="Courier New"/>
          <w:color w:val="00CC00"/>
          <w:sz w:val="18"/>
          <w:szCs w:val="18"/>
        </w:rPr>
        <w:t xml:space="preserve">&lt;meta name="description" content="Equiprovet supplies equine veterinarians worldwide with 500+ hard-to-get veterinary products. Patented stabilised hyaluronic acid, Alpha2EQ, Noltrex Vet, and more. Exclusively for vets."&gt;</w:t>
      </w:r>
    </w:p>
    <w:p>
      <w:pPr>
        <w:spacing w:before="0" w:after="120"/>
      </w:pPr>
    </w:p>
    <w:p>
      <w:pPr>
        <w:pageBreakBefore/>
      </w:pPr>
    </w:p>
    <w:p>
      <w:pPr>
        <w:pStyle w:val="Heading1"/>
        <w:spacing w:before="320" w:after="80"/>
      </w:pPr>
      <w:r>
        <w:rPr>
          <w:rFonts w:ascii="Arial" w:cs="Arial" w:eastAsia="Arial" w:hAnsi="Arial"/>
          <w:b/>
          <w:bCs/>
          <w:color w:val="1F497D"/>
          <w:sz w:val="36"/>
          <w:szCs w:val="36"/>
        </w:rPr>
        <w:t xml:space="preserve">9. Totaaloverzicht — Prioriteiten &amp; Verwachte Resultaten</w:t>
      </w:r>
    </w:p>
    <w:p>
      <w:pPr>
        <w:pBdr>
          <w:bottom w:val="single" w:color="1F497D" w:sz="6" w:space="1"/>
        </w:pBdr>
        <w:spacing w:before="0" w:after="80"/>
      </w:pPr>
    </w:p>
    <w:p>
      <w:pPr>
        <w:spacing w:before="0" w:after="80"/>
      </w:pP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454"/>
            <w:tcBorders>
              <w:top w:val="single" w:color="FFFFFF" w:sz="4"/>
              <w:left w:val="single" w:color="FFFFFF" w:sz="4"/>
              <w:bottom w:val="single" w:color="FFFFFF" w:sz="4"/>
              <w:right w:val="single" w:color="FFFFFF" w:sz="4"/>
            </w:tcBorders>
            <w:shd w:fill="1F497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t>
            </w:r>
          </w:p>
        </w:tc>
        <w:tc>
          <w:tcPr>
            <w:tcW w:type="dxa" w:w="2155"/>
            <w:tcBorders>
              <w:top w:val="single" w:color="FFFFFF" w:sz="4"/>
              <w:left w:val="single" w:color="FFFFFF" w:sz="4"/>
              <w:bottom w:val="single" w:color="FFFFFF" w:sz="4"/>
              <w:right w:val="single" w:color="FFFFFF" w:sz="4"/>
            </w:tcBorders>
            <w:shd w:fill="1F497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Oplossing</w:t>
            </w:r>
          </w:p>
        </w:tc>
        <w:tc>
          <w:tcPr>
            <w:tcW w:type="dxa" w:w="1021"/>
            <w:tcBorders>
              <w:top w:val="single" w:color="FFFFFF" w:sz="4"/>
              <w:left w:val="single" w:color="FFFFFF" w:sz="4"/>
              <w:bottom w:val="single" w:color="FFFFFF" w:sz="4"/>
              <w:right w:val="single" w:color="FFFFFF" w:sz="4"/>
            </w:tcBorders>
            <w:shd w:fill="1F497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Insp.</w:t>
            </w:r>
          </w:p>
        </w:tc>
        <w:tc>
          <w:tcPr>
            <w:tcW w:type="dxa" w:w="1134"/>
            <w:tcBorders>
              <w:top w:val="single" w:color="FFFFFF" w:sz="4"/>
              <w:left w:val="single" w:color="FFFFFF" w:sz="4"/>
              <w:bottom w:val="single" w:color="FFFFFF" w:sz="4"/>
              <w:right w:val="single" w:color="FFFFFF" w:sz="4"/>
            </w:tcBorders>
            <w:shd w:fill="1F497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Kosten</w:t>
            </w:r>
          </w:p>
        </w:tc>
        <w:tc>
          <w:tcPr>
            <w:tcW w:type="dxa" w:w="1418"/>
            <w:tcBorders>
              <w:top w:val="single" w:color="FFFFFF" w:sz="4"/>
              <w:left w:val="single" w:color="FFFFFF" w:sz="4"/>
              <w:bottom w:val="single" w:color="FFFFFF" w:sz="4"/>
              <w:right w:val="single" w:color="FFFFFF" w:sz="4"/>
            </w:tcBorders>
            <w:shd w:fill="1F497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Impact</w:t>
            </w:r>
          </w:p>
        </w:tc>
        <w:tc>
          <w:tcPr>
            <w:tcW w:type="dxa" w:w="1134"/>
            <w:tcBorders>
              <w:top w:val="single" w:color="FFFFFF" w:sz="4"/>
              <w:left w:val="single" w:color="FFFFFF" w:sz="4"/>
              <w:bottom w:val="single" w:color="FFFFFF" w:sz="4"/>
              <w:right w:val="single" w:color="FFFFFF" w:sz="4"/>
            </w:tcBorders>
            <w:shd w:fill="1F497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Tijdlijn</w:t>
            </w:r>
          </w:p>
        </w:tc>
        <w:tc>
          <w:tcPr>
            <w:tcW w:type="dxa" w:w="2325"/>
            <w:tcBorders>
              <w:top w:val="single" w:color="FFFFFF" w:sz="4"/>
              <w:left w:val="single" w:color="FFFFFF" w:sz="4"/>
              <w:bottom w:val="single" w:color="FFFFFF" w:sz="4"/>
              <w:right w:val="single" w:color="FFFFFF" w:sz="4"/>
            </w:tcBorders>
            <w:shd w:fill="1F497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Verwacht resultaat</w:t>
            </w:r>
          </w:p>
        </w:tc>
      </w:tr>
      <w:tr>
        <w:tc>
          <w:tcPr>
            <w:tcW w:type="dxa" w:w="454"/>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1</w:t>
            </w:r>
          </w:p>
        </w:tc>
        <w:tc>
          <w:tcPr>
            <w:tcW w:type="dxa" w:w="2155"/>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Individuele productpagina's (top-20)</w:t>
            </w:r>
          </w:p>
        </w:tc>
        <w:tc>
          <w:tcPr>
            <w:tcW w:type="dxa" w:w="1021"/>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Middel</w:t>
            </w:r>
          </w:p>
        </w:tc>
        <w:tc>
          <w:tcPr>
            <w:tcW w:type="dxa" w:w="1134"/>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€500–1.500</w:t>
            </w:r>
          </w:p>
        </w:tc>
        <w:tc>
          <w:tcPr>
            <w:tcW w:type="dxa" w:w="1418"/>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C00000"/>
                <w:sz w:val="18"/>
                <w:szCs w:val="18"/>
              </w:rPr>
              <w:t xml:space="preserve">🔴 Zeer hoog</w:t>
            </w:r>
          </w:p>
        </w:tc>
        <w:tc>
          <w:tcPr>
            <w:tcW w:type="dxa" w:w="1134"/>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Mnd 1–3</w:t>
            </w:r>
          </w:p>
        </w:tc>
        <w:tc>
          <w:tcPr>
            <w:tcW w:type="dxa" w:w="2325"/>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+200–600 org. bezoekers/mnd</w:t>
            </w:r>
          </w:p>
        </w:tc>
      </w:tr>
      <w:tr>
        <w:tc>
          <w:tcPr>
            <w:tcW w:type="dxa" w:w="454"/>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2</w:t>
            </w:r>
          </w:p>
        </w:tc>
        <w:tc>
          <w:tcPr>
            <w:tcW w:type="dxa" w:w="2155"/>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Science-sectie vullen (6 artikelen)</w:t>
            </w:r>
          </w:p>
        </w:tc>
        <w:tc>
          <w:tcPr>
            <w:tcW w:type="dxa" w:w="102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Laag</w:t>
            </w:r>
          </w:p>
        </w:tc>
        <w:tc>
          <w:tcPr>
            <w:tcW w:type="dxa" w:w="1134"/>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€0–800</w:t>
            </w:r>
          </w:p>
        </w:tc>
        <w:tc>
          <w:tcPr>
            <w:tcW w:type="dxa" w:w="1418"/>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C00000"/>
                <w:sz w:val="18"/>
                <w:szCs w:val="18"/>
              </w:rPr>
              <w:t xml:space="preserve">🔴 Zeer hoog</w:t>
            </w:r>
          </w:p>
        </w:tc>
        <w:tc>
          <w:tcPr>
            <w:tcW w:type="dxa" w:w="1134"/>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Mnd 1–6</w:t>
            </w:r>
          </w:p>
        </w:tc>
        <w:tc>
          <w:tcPr>
            <w:tcW w:type="dxa" w:w="2325"/>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+400–1000 org. bezoekers/mnd</w:t>
            </w:r>
          </w:p>
        </w:tc>
      </w:tr>
      <w:tr>
        <w:tc>
          <w:tcPr>
            <w:tcW w:type="dxa" w:w="454"/>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3</w:t>
            </w:r>
          </w:p>
        </w:tc>
        <w:tc>
          <w:tcPr>
            <w:tcW w:type="dxa" w:w="2155"/>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Homepage permanente USP + CTA</w:t>
            </w:r>
          </w:p>
        </w:tc>
        <w:tc>
          <w:tcPr>
            <w:tcW w:type="dxa" w:w="1021"/>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Zeer laag</w:t>
            </w:r>
          </w:p>
        </w:tc>
        <w:tc>
          <w:tcPr>
            <w:tcW w:type="dxa" w:w="1134"/>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€0–200</w:t>
            </w:r>
          </w:p>
        </w:tc>
        <w:tc>
          <w:tcPr>
            <w:tcW w:type="dxa" w:w="1418"/>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C55A11"/>
                <w:sz w:val="18"/>
                <w:szCs w:val="18"/>
              </w:rPr>
              <w:t xml:space="preserve">🟠 Hoog</w:t>
            </w:r>
          </w:p>
        </w:tc>
        <w:tc>
          <w:tcPr>
            <w:tcW w:type="dxa" w:w="1134"/>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Week 1</w:t>
            </w:r>
          </w:p>
        </w:tc>
        <w:tc>
          <w:tcPr>
            <w:tcW w:type="dxa" w:w="2325"/>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+20–35% contactconversie</w:t>
            </w:r>
          </w:p>
        </w:tc>
      </w:tr>
      <w:tr>
        <w:tc>
          <w:tcPr>
            <w:tcW w:type="dxa" w:w="454"/>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4</w:t>
            </w:r>
          </w:p>
        </w:tc>
        <w:tc>
          <w:tcPr>
            <w:tcW w:type="dxa" w:w="2155"/>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Contactformulier + telefoon in header</w:t>
            </w:r>
          </w:p>
        </w:tc>
        <w:tc>
          <w:tcPr>
            <w:tcW w:type="dxa" w:w="102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Zeer laag</w:t>
            </w:r>
          </w:p>
        </w:tc>
        <w:tc>
          <w:tcPr>
            <w:tcW w:type="dxa" w:w="1134"/>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€0–100</w:t>
            </w:r>
          </w:p>
        </w:tc>
        <w:tc>
          <w:tcPr>
            <w:tcW w:type="dxa" w:w="1418"/>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C55A11"/>
                <w:sz w:val="18"/>
                <w:szCs w:val="18"/>
              </w:rPr>
              <w:t xml:space="preserve">🟠 Hoog</w:t>
            </w:r>
          </w:p>
        </w:tc>
        <w:tc>
          <w:tcPr>
            <w:tcW w:type="dxa" w:w="1134"/>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Week 1</w:t>
            </w:r>
          </w:p>
        </w:tc>
        <w:tc>
          <w:tcPr>
            <w:tcW w:type="dxa" w:w="2325"/>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Directe besteldrempel weg</w:t>
            </w:r>
          </w:p>
        </w:tc>
      </w:tr>
      <w:tr>
        <w:tc>
          <w:tcPr>
            <w:tcW w:type="dxa" w:w="454"/>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5</w:t>
            </w:r>
          </w:p>
        </w:tc>
        <w:tc>
          <w:tcPr>
            <w:tcW w:type="dxa" w:w="2155"/>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Deals-pagina met echte aanbiedingen</w:t>
            </w:r>
          </w:p>
        </w:tc>
        <w:tc>
          <w:tcPr>
            <w:tcW w:type="dxa" w:w="1021"/>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Laag</w:t>
            </w:r>
          </w:p>
        </w:tc>
        <w:tc>
          <w:tcPr>
            <w:tcW w:type="dxa" w:w="1134"/>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€0–200</w:t>
            </w:r>
          </w:p>
        </w:tc>
        <w:tc>
          <w:tcPr>
            <w:tcW w:type="dxa" w:w="1418"/>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C55A11"/>
                <w:sz w:val="18"/>
                <w:szCs w:val="18"/>
              </w:rPr>
              <w:t xml:space="preserve">🟠 Hoog</w:t>
            </w:r>
          </w:p>
        </w:tc>
        <w:tc>
          <w:tcPr>
            <w:tcW w:type="dxa" w:w="1134"/>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Mnd 1</w:t>
            </w:r>
          </w:p>
        </w:tc>
        <w:tc>
          <w:tcPr>
            <w:tcW w:type="dxa" w:w="2325"/>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+15–25% gem. orderwaarde</w:t>
            </w:r>
          </w:p>
        </w:tc>
      </w:tr>
      <w:tr>
        <w:tc>
          <w:tcPr>
            <w:tcW w:type="dxa" w:w="454"/>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6</w:t>
            </w:r>
          </w:p>
        </w:tc>
        <w:tc>
          <w:tcPr>
            <w:tcW w:type="dxa" w:w="2155"/>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News + contentkalender 2026</w:t>
            </w:r>
          </w:p>
        </w:tc>
        <w:tc>
          <w:tcPr>
            <w:tcW w:type="dxa" w:w="102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Laag</w:t>
            </w:r>
          </w:p>
        </w:tc>
        <w:tc>
          <w:tcPr>
            <w:tcW w:type="dxa" w:w="1134"/>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€0–600</w:t>
            </w:r>
          </w:p>
        </w:tc>
        <w:tc>
          <w:tcPr>
            <w:tcW w:type="dxa" w:w="1418"/>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C55A11"/>
                <w:sz w:val="18"/>
                <w:szCs w:val="18"/>
              </w:rPr>
              <w:t xml:space="preserve">🟠 Hoog</w:t>
            </w:r>
          </w:p>
        </w:tc>
        <w:tc>
          <w:tcPr>
            <w:tcW w:type="dxa" w:w="1134"/>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Mnd 1–12</w:t>
            </w:r>
          </w:p>
        </w:tc>
        <w:tc>
          <w:tcPr>
            <w:tcW w:type="dxa" w:w="2325"/>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Terugkerend verkeer, autoriteit</w:t>
            </w:r>
          </w:p>
        </w:tc>
      </w:tr>
      <w:tr>
        <w:tc>
          <w:tcPr>
            <w:tcW w:type="dxa" w:w="454"/>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7</w:t>
            </w:r>
          </w:p>
        </w:tc>
        <w:tc>
          <w:tcPr>
            <w:tcW w:type="dxa" w:w="2155"/>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SEO technisch fundament</w:t>
            </w:r>
          </w:p>
        </w:tc>
        <w:tc>
          <w:tcPr>
            <w:tcW w:type="dxa" w:w="1021"/>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Laag</w:t>
            </w:r>
          </w:p>
        </w:tc>
        <w:tc>
          <w:tcPr>
            <w:tcW w:type="dxa" w:w="1134"/>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€300–800</w:t>
            </w:r>
          </w:p>
        </w:tc>
        <w:tc>
          <w:tcPr>
            <w:tcW w:type="dxa" w:w="1418"/>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C55A11"/>
                <w:sz w:val="18"/>
                <w:szCs w:val="18"/>
              </w:rPr>
              <w:t xml:space="preserve">🟠 Hoog</w:t>
            </w:r>
          </w:p>
        </w:tc>
        <w:tc>
          <w:tcPr>
            <w:tcW w:type="dxa" w:w="1134"/>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Mnd 1–2</w:t>
            </w:r>
          </w:p>
        </w:tc>
        <w:tc>
          <w:tcPr>
            <w:tcW w:type="dxa" w:w="2325"/>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Indexatie + findability basis</w:t>
            </w:r>
          </w:p>
        </w:tc>
      </w:tr>
      <w:tr>
        <w:tc>
          <w:tcPr>
            <w:tcW w:type="dxa" w:w="454"/>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8</w:t>
            </w:r>
          </w:p>
        </w:tc>
        <w:tc>
          <w:tcPr>
            <w:tcW w:type="dxa" w:w="2155"/>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Alpha2EQ landingspagina</w:t>
            </w:r>
          </w:p>
        </w:tc>
        <w:tc>
          <w:tcPr>
            <w:tcW w:type="dxa" w:w="102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Laag</w:t>
            </w:r>
          </w:p>
        </w:tc>
        <w:tc>
          <w:tcPr>
            <w:tcW w:type="dxa" w:w="1134"/>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€200–400</w:t>
            </w:r>
          </w:p>
        </w:tc>
        <w:tc>
          <w:tcPr>
            <w:tcW w:type="dxa" w:w="1418"/>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C00000"/>
                <w:sz w:val="18"/>
                <w:szCs w:val="18"/>
              </w:rPr>
              <w:t xml:space="preserve">🔴 Zeer hoog</w:t>
            </w:r>
          </w:p>
        </w:tc>
        <w:tc>
          <w:tcPr>
            <w:tcW w:type="dxa" w:w="1134"/>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Week 2</w:t>
            </w:r>
          </w:p>
        </w:tc>
        <w:tc>
          <w:tcPr>
            <w:tcW w:type="dxa" w:w="2325"/>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Direct leads van vets die Pro-Stride zoeken</w:t>
            </w:r>
          </w:p>
        </w:tc>
      </w:tr>
      <w:tr>
        <w:tc>
          <w:tcPr>
            <w:tcW w:type="dxa" w:w="454"/>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9</w:t>
            </w:r>
          </w:p>
        </w:tc>
        <w:tc>
          <w:tcPr>
            <w:tcW w:type="dxa" w:w="2155"/>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Mobile responsiveness</w:t>
            </w:r>
          </w:p>
        </w:tc>
        <w:tc>
          <w:tcPr>
            <w:tcW w:type="dxa" w:w="1021"/>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Middel</w:t>
            </w:r>
          </w:p>
        </w:tc>
        <w:tc>
          <w:tcPr>
            <w:tcW w:type="dxa" w:w="1134"/>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€500–1.500</w:t>
            </w:r>
          </w:p>
        </w:tc>
        <w:tc>
          <w:tcPr>
            <w:tcW w:type="dxa" w:w="1418"/>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7B6000"/>
                <w:sz w:val="18"/>
                <w:szCs w:val="18"/>
              </w:rPr>
              <w:t xml:space="preserve">🟡 Middel</w:t>
            </w:r>
          </w:p>
        </w:tc>
        <w:tc>
          <w:tcPr>
            <w:tcW w:type="dxa" w:w="1134"/>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Mnd 2–4</w:t>
            </w:r>
          </w:p>
        </w:tc>
        <w:tc>
          <w:tcPr>
            <w:tcW w:type="dxa" w:w="2325"/>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Betere ervaring mobiel gebruik</w:t>
            </w:r>
          </w:p>
        </w:tc>
      </w:tr>
      <w:tr>
        <w:tc>
          <w:tcPr>
            <w:tcW w:type="dxa" w:w="454"/>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10</w:t>
            </w:r>
          </w:p>
        </w:tc>
        <w:tc>
          <w:tcPr>
            <w:tcW w:type="dxa" w:w="2155"/>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Nederlandse taalversie</w:t>
            </w:r>
          </w:p>
        </w:tc>
        <w:tc>
          <w:tcPr>
            <w:tcW w:type="dxa" w:w="102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Hoog</w:t>
            </w:r>
          </w:p>
        </w:tc>
        <w:tc>
          <w:tcPr>
            <w:tcW w:type="dxa" w:w="1134"/>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€1.000–3.000</w:t>
            </w:r>
          </w:p>
        </w:tc>
        <w:tc>
          <w:tcPr>
            <w:tcW w:type="dxa" w:w="1418"/>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7B6000"/>
                <w:sz w:val="18"/>
                <w:szCs w:val="18"/>
              </w:rPr>
              <w:t xml:space="preserve">🟡 Middel</w:t>
            </w:r>
          </w:p>
        </w:tc>
        <w:tc>
          <w:tcPr>
            <w:tcW w:type="dxa" w:w="1134"/>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Mnd 3–6</w:t>
            </w:r>
          </w:p>
        </w:tc>
        <w:tc>
          <w:tcPr>
            <w:tcW w:type="dxa" w:w="2325"/>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NL/BE organisch verkeer</w:t>
            </w:r>
          </w:p>
        </w:tc>
      </w:tr>
    </w:tbl>
    <w:p>
      <w:pPr>
        <w:spacing w:before="0" w:after="200"/>
      </w:pPr>
    </w:p>
    <w:p>
      <w:pPr>
        <w:pStyle w:val="Heading2"/>
        <w:spacing w:before="240" w:after="60"/>
      </w:pPr>
      <w:r>
        <w:rPr>
          <w:rFonts w:ascii="Arial" w:cs="Arial" w:eastAsia="Arial" w:hAnsi="Arial"/>
          <w:b/>
          <w:bCs/>
          <w:color w:val="2E75B6"/>
          <w:sz w:val="28"/>
          <w:szCs w:val="28"/>
        </w:rPr>
        <w:t xml:space="preserve">Gesimuleerd cumulatief resultaat bij volledige uitvoering</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418"/>
            <w:tcBorders>
              <w:top w:val="single" w:color="FFFFFF" w:sz="4"/>
              <w:left w:val="single" w:color="FFFFFF" w:sz="4"/>
              <w:bottom w:val="single" w:color="FFFFFF" w:sz="4"/>
              <w:right w:val="single" w:color="FFFFFF" w:sz="4"/>
            </w:tcBorders>
            <w:shd w:fill="1F497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Tijdsperiode</w:t>
            </w:r>
          </w:p>
        </w:tc>
        <w:tc>
          <w:tcPr>
            <w:tcW w:type="dxa" w:w="2552"/>
            <w:tcBorders>
              <w:top w:val="single" w:color="FFFFFF" w:sz="4"/>
              <w:left w:val="single" w:color="FFFFFF" w:sz="4"/>
              <w:bottom w:val="single" w:color="FFFFFF" w:sz="4"/>
              <w:right w:val="single" w:color="FFFFFF" w:sz="4"/>
            </w:tcBorders>
            <w:shd w:fill="1F497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Uitgevoerde acties</w:t>
            </w:r>
          </w:p>
        </w:tc>
        <w:tc>
          <w:tcPr>
            <w:tcW w:type="dxa" w:w="1985"/>
            <w:tcBorders>
              <w:top w:val="single" w:color="FFFFFF" w:sz="4"/>
              <w:left w:val="single" w:color="FFFFFF" w:sz="4"/>
              <w:bottom w:val="single" w:color="FFFFFF" w:sz="4"/>
              <w:right w:val="single" w:color="FFFFFF" w:sz="4"/>
            </w:tcBorders>
            <w:shd w:fill="1F497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Verwacht organisch verkeer</w:t>
            </w:r>
          </w:p>
        </w:tc>
        <w:tc>
          <w:tcPr>
            <w:tcW w:type="dxa" w:w="1701"/>
            <w:tcBorders>
              <w:top w:val="single" w:color="FFFFFF" w:sz="4"/>
              <w:left w:val="single" w:color="FFFFFF" w:sz="4"/>
              <w:bottom w:val="single" w:color="FFFFFF" w:sz="4"/>
              <w:right w:val="single" w:color="FFFFFF" w:sz="4"/>
            </w:tcBorders>
            <w:shd w:fill="1F497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Verwachte leads/mnd</w:t>
            </w:r>
          </w:p>
        </w:tc>
        <w:tc>
          <w:tcPr>
            <w:tcW w:type="dxa" w:w="1701"/>
            <w:tcBorders>
              <w:top w:val="single" w:color="FFFFFF" w:sz="4"/>
              <w:left w:val="single" w:color="FFFFFF" w:sz="4"/>
              <w:bottom w:val="single" w:color="FFFFFF" w:sz="4"/>
              <w:right w:val="single" w:color="FFFFFF" w:sz="4"/>
            </w:tcBorders>
            <w:shd w:fill="1F497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Geschatte extra omzetbijdrage</w:t>
            </w:r>
          </w:p>
        </w:tc>
      </w:tr>
      <w:tr>
        <w:tc>
          <w:tcPr>
            <w:tcW w:type="dxa" w:w="1418"/>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Maand 1</w:t>
            </w:r>
          </w:p>
        </w:tc>
        <w:tc>
          <w:tcPr>
            <w:tcW w:type="dxa" w:w="2552"/>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Homepage, contactform, telefoonnr, deals</w:t>
            </w:r>
          </w:p>
        </w:tc>
        <w:tc>
          <w:tcPr>
            <w:tcW w:type="dxa" w:w="1985"/>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Gelijk aan nu</w:t>
            </w:r>
          </w:p>
        </w:tc>
        <w:tc>
          <w:tcPr>
            <w:tcW w:type="dxa" w:w="1701"/>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3–8 extra</w:t>
            </w:r>
          </w:p>
        </w:tc>
        <w:tc>
          <w:tcPr>
            <w:tcW w:type="dxa" w:w="1701"/>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Directe conversie verbetering</w:t>
            </w:r>
          </w:p>
        </w:tc>
      </w:tr>
      <w:tr>
        <w:tc>
          <w:tcPr>
            <w:tcW w:type="dxa" w:w="1418"/>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Maand 3</w:t>
            </w:r>
          </w:p>
        </w:tc>
        <w:tc>
          <w:tcPr>
            <w:tcW w:type="dxa" w:w="2552"/>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 Alpha2EQ pagina, top-10 productpagina's, 3 artikelen</w:t>
            </w:r>
          </w:p>
        </w:tc>
        <w:tc>
          <w:tcPr>
            <w:tcW w:type="dxa" w:w="1985"/>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+150–300 bezoekers</w:t>
            </w:r>
          </w:p>
        </w:tc>
        <w:tc>
          <w:tcPr>
            <w:tcW w:type="dxa" w:w="170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8–15</w:t>
            </w:r>
          </w:p>
        </w:tc>
        <w:tc>
          <w:tcPr>
            <w:tcW w:type="dxa" w:w="170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€5.000–15.000/mnd</w:t>
            </w:r>
          </w:p>
        </w:tc>
      </w:tr>
      <w:tr>
        <w:tc>
          <w:tcPr>
            <w:tcW w:type="dxa" w:w="1418"/>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Maand 6</w:t>
            </w:r>
          </w:p>
        </w:tc>
        <w:tc>
          <w:tcPr>
            <w:tcW w:type="dxa" w:w="2552"/>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 Alle 20 productpagina's, 6 artikelen, SEO basis</w:t>
            </w:r>
          </w:p>
        </w:tc>
        <w:tc>
          <w:tcPr>
            <w:tcW w:type="dxa" w:w="1985"/>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+400–800 bezoekers</w:t>
            </w:r>
          </w:p>
        </w:tc>
        <w:tc>
          <w:tcPr>
            <w:tcW w:type="dxa" w:w="1701"/>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15–30</w:t>
            </w:r>
          </w:p>
        </w:tc>
        <w:tc>
          <w:tcPr>
            <w:tcW w:type="dxa" w:w="1701"/>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€15.000–35.000/mnd</w:t>
            </w:r>
          </w:p>
        </w:tc>
      </w:tr>
      <w:tr>
        <w:tc>
          <w:tcPr>
            <w:tcW w:type="dxa" w:w="1418"/>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Maand 12</w:t>
            </w:r>
          </w:p>
        </w:tc>
        <w:tc>
          <w:tcPr>
            <w:tcW w:type="dxa" w:w="2552"/>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 Contentkalender voltooid, NL versie, mobile fix</w:t>
            </w:r>
          </w:p>
        </w:tc>
        <w:tc>
          <w:tcPr>
            <w:tcW w:type="dxa" w:w="1985"/>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+800–1.500 bezoekers</w:t>
            </w:r>
          </w:p>
        </w:tc>
        <w:tc>
          <w:tcPr>
            <w:tcW w:type="dxa" w:w="170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25–50</w:t>
            </w:r>
          </w:p>
        </w:tc>
        <w:tc>
          <w:tcPr>
            <w:tcW w:type="dxa" w:w="170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€30.000–70.000/mnd</w:t>
            </w:r>
          </w:p>
        </w:tc>
      </w:tr>
    </w:tbl>
    <w:p>
      <w:pPr>
        <w:spacing w:before="0" w:after="120"/>
      </w:pPr>
    </w:p>
    <w:p>
      <w:pPr>
        <w:pageBreakBefore/>
      </w:pPr>
    </w:p>
    <w:p>
      <w:pPr>
        <w:pStyle w:val="Heading1"/>
        <w:spacing w:before="320" w:after="80"/>
      </w:pPr>
      <w:r>
        <w:rPr>
          <w:rFonts w:ascii="Arial" w:cs="Arial" w:eastAsia="Arial" w:hAnsi="Arial"/>
          <w:b/>
          <w:bCs/>
          <w:color w:val="1F497D"/>
          <w:sz w:val="36"/>
          <w:szCs w:val="36"/>
        </w:rPr>
        <w:t xml:space="preserve">10. Actieplan Week 1 — Direct Uitvoerbaar</w:t>
      </w:r>
    </w:p>
    <w:p>
      <w:pPr>
        <w:pBdr>
          <w:bottom w:val="single" w:color="1F497D" w:sz="6" w:space="1"/>
        </w:pBdr>
        <w:spacing w:before="0" w:after="80"/>
      </w:pPr>
    </w:p>
    <w:p>
      <w:pPr>
        <w:spacing w:before="0" w:after="80"/>
      </w:pPr>
    </w:p>
    <w:p>
      <w:pPr>
        <w:spacing w:before="40" w:after="100"/>
      </w:pPr>
      <w:r>
        <w:rPr>
          <w:rFonts w:ascii="Arial" w:cs="Arial" w:eastAsia="Arial" w:hAnsi="Arial"/>
          <w:b w:val="false"/>
          <w:bCs w:val="false"/>
          <w:i w:val="false"/>
          <w:iCs w:val="false"/>
          <w:color w:val="1F1F1F"/>
          <w:sz w:val="20"/>
          <w:szCs w:val="20"/>
        </w:rPr>
        <w:t xml:space="preserve">De volgende acties kunnen worden uitgevoerd zonder nieuwe content te schrijven, zonder designer en zonder grote investeringen. Dit zijn aanpassingen in HTML/code die een gemiddelde webmaster in 4–8 uur kan realiseren:</w:t>
      </w:r>
    </w:p>
    <w:p>
      <w:pPr>
        <w:spacing w:before="0" w:after="80"/>
      </w:pP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6"/>
            <w:tcBorders>
              <w:top w:val="none"/>
              <w:left w:val="none"/>
              <w:bottom w:val="none"/>
              <w:right w:val="none"/>
            </w:tcBorders>
            <w:shd w:fill="FFF2CC" w:val="clear"/>
            <w:tcMar>
              <w:top w:type="dxa" w:w="120"/>
              <w:left w:type="dxa" w:w="180"/>
              <w:bottom w:type="dxa" w:w="120"/>
              <w:right w:type="dxa" w:w="180"/>
            </w:tcMar>
          </w:tcPr>
          <w:p>
            <w:pPr>
              <w:spacing w:before="0" w:after="0"/>
            </w:pPr>
            <w:r>
              <w:rPr>
                <w:rFonts w:ascii="Arial" w:cs="Arial" w:eastAsia="Arial" w:hAnsi="Arial"/>
                <w:b/>
                <w:bCs/>
                <w:color w:val="C55A11"/>
                <w:sz w:val="20"/>
                <w:szCs w:val="20"/>
              </w:rPr>
              <w:t xml:space="preserve">⏱️  Tijdsinvestering week 1:  Geschat 4–8 uur webmaster-tijd. Kosten: €0–400 afhankelijk van uurtarief.</w:t>
            </w:r>
          </w:p>
        </w:tc>
      </w:tr>
    </w:tbl>
    <w:p>
      <w:pPr>
        <w:spacing w:before="0" w:after="120"/>
      </w:pPr>
    </w:p>
    <w:tbl>
      <w:tblPr>
        <w:tblW w:type="dxa" w:w="7371"/>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454"/>
            <w:tcBorders>
              <w:top w:val="single" w:color="FFFFFF" w:sz="4"/>
              <w:left w:val="single" w:color="FFFFFF" w:sz="4"/>
              <w:bottom w:val="single" w:color="FFFFFF" w:sz="4"/>
              <w:right w:val="single" w:color="FFFFFF" w:sz="4"/>
            </w:tcBorders>
            <w:shd w:fill="1F497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Taak</w:t>
            </w:r>
          </w:p>
        </w:tc>
        <w:tc>
          <w:tcPr>
            <w:tcW w:type="dxa" w:w="2268"/>
            <w:tcBorders>
              <w:top w:val="single" w:color="FFFFFF" w:sz="4"/>
              <w:left w:val="single" w:color="FFFFFF" w:sz="4"/>
              <w:bottom w:val="single" w:color="FFFFFF" w:sz="4"/>
              <w:right w:val="single" w:color="FFFFFF" w:sz="4"/>
            </w:tcBorders>
            <w:shd w:fill="1F497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Wat</w:t>
            </w:r>
          </w:p>
        </w:tc>
        <w:tc>
          <w:tcPr>
            <w:tcW w:type="dxa" w:w="3515"/>
            <w:tcBorders>
              <w:top w:val="single" w:color="FFFFFF" w:sz="4"/>
              <w:left w:val="single" w:color="FFFFFF" w:sz="4"/>
              <w:bottom w:val="single" w:color="FFFFFF" w:sz="4"/>
              <w:right w:val="single" w:color="FFFFFF" w:sz="4"/>
            </w:tcBorders>
            <w:shd w:fill="1F497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Hoe</w:t>
            </w:r>
          </w:p>
        </w:tc>
        <w:tc>
          <w:tcPr>
            <w:tcW w:type="dxa" w:w="1134"/>
            <w:tcBorders>
              <w:top w:val="single" w:color="FFFFFF" w:sz="4"/>
              <w:left w:val="single" w:color="FFFFFF" w:sz="4"/>
              <w:bottom w:val="single" w:color="FFFFFF" w:sz="4"/>
              <w:right w:val="single" w:color="FFFFFF" w:sz="4"/>
            </w:tcBorders>
            <w:shd w:fill="1F497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Tijd</w:t>
            </w:r>
          </w:p>
        </w:tc>
      </w:tr>
      <w:tr>
        <w:tc>
          <w:tcPr>
            <w:tcW w:type="dxa" w:w="454"/>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1. Telefoonnummer in header</w:t>
            </w:r>
          </w:p>
        </w:tc>
        <w:tc>
          <w:tcPr>
            <w:tcW w:type="dxa" w:w="2268"/>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Vaste zichtbare telefoon op alle pagina's</w:t>
            </w:r>
          </w:p>
        </w:tc>
        <w:tc>
          <w:tcPr>
            <w:tcW w:type="dxa" w:w="3515"/>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HTML header aanpassing</w:t>
            </w:r>
          </w:p>
        </w:tc>
        <w:tc>
          <w:tcPr>
            <w:tcW w:type="dxa" w:w="1134"/>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30 min</w:t>
            </w:r>
          </w:p>
        </w:tc>
      </w:tr>
      <w:tr>
        <w:tc>
          <w:tcPr>
            <w:tcW w:type="dxa" w:w="454"/>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2. E-mail in header</w:t>
            </w:r>
          </w:p>
        </w:tc>
        <w:tc>
          <w:tcPr>
            <w:tcW w:type="dxa" w:w="2268"/>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Naast telefoonnummer, klikbaar</w:t>
            </w:r>
          </w:p>
        </w:tc>
        <w:tc>
          <w:tcPr>
            <w:tcW w:type="dxa" w:w="3515"/>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mailto: link toevoegen</w:t>
            </w:r>
          </w:p>
        </w:tc>
        <w:tc>
          <w:tcPr>
            <w:tcW w:type="dxa" w:w="1134"/>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15 min</w:t>
            </w:r>
          </w:p>
        </w:tc>
      </w:tr>
      <w:tr>
        <w:tc>
          <w:tcPr>
            <w:tcW w:type="dxa" w:w="454"/>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3. Homepage carousel vervangen</w:t>
            </w:r>
          </w:p>
        </w:tc>
        <w:tc>
          <w:tcPr>
            <w:tcW w:type="dxa" w:w="2268"/>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Permanente tekst USP boven de vouw</w:t>
            </w:r>
          </w:p>
        </w:tc>
        <w:tc>
          <w:tcPr>
            <w:tcW w:type="dxa" w:w="3515"/>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Static HTML blok</w:t>
            </w:r>
          </w:p>
        </w:tc>
        <w:tc>
          <w:tcPr>
            <w:tcW w:type="dxa" w:w="1134"/>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1 uur</w:t>
            </w:r>
          </w:p>
        </w:tc>
      </w:tr>
      <w:tr>
        <w:tc>
          <w:tcPr>
            <w:tcW w:type="dxa" w:w="454"/>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4. "Deals" pagina tijdelijke tekst</w:t>
            </w:r>
          </w:p>
        </w:tc>
        <w:tc>
          <w:tcPr>
            <w:tcW w:type="dxa" w:w="2268"/>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Minstens 3 concrete aanbiedingen zetten</w:t>
            </w:r>
          </w:p>
        </w:tc>
        <w:tc>
          <w:tcPr>
            <w:tcW w:type="dxa" w:w="3515"/>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HTML content toevoegen</w:t>
            </w:r>
          </w:p>
        </w:tc>
        <w:tc>
          <w:tcPr>
            <w:tcW w:type="dxa" w:w="1134"/>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30 min</w:t>
            </w:r>
          </w:p>
        </w:tc>
      </w:tr>
      <w:tr>
        <w:tc>
          <w:tcPr>
            <w:tcW w:type="dxa" w:w="454"/>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5. "Science" pagina HA-artikel</w:t>
            </w:r>
          </w:p>
        </w:tc>
        <w:tc>
          <w:tcPr>
            <w:tcW w:type="dxa" w:w="2268"/>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Bestaand artikel correct plaatsen op /science</w:t>
            </w:r>
          </w:p>
        </w:tc>
        <w:tc>
          <w:tcPr>
            <w:tcW w:type="dxa" w:w="3515"/>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Content verplaatsen</w:t>
            </w:r>
          </w:p>
        </w:tc>
        <w:tc>
          <w:tcPr>
            <w:tcW w:type="dxa" w:w="1134"/>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1 uur</w:t>
            </w:r>
          </w:p>
        </w:tc>
      </w:tr>
      <w:tr>
        <w:tc>
          <w:tcPr>
            <w:tcW w:type="dxa" w:w="454"/>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6. Alpha2EQ kort blok homepage</w:t>
            </w:r>
          </w:p>
        </w:tc>
        <w:tc>
          <w:tcPr>
            <w:tcW w:type="dxa" w:w="2268"/>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Link + 2 zinnen uitleg op homepage</w:t>
            </w:r>
          </w:p>
        </w:tc>
        <w:tc>
          <w:tcPr>
            <w:tcW w:type="dxa" w:w="3515"/>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HTML toevoegen</w:t>
            </w:r>
          </w:p>
        </w:tc>
        <w:tc>
          <w:tcPr>
            <w:tcW w:type="dxa" w:w="1134"/>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30 min</w:t>
            </w:r>
          </w:p>
        </w:tc>
      </w:tr>
      <w:tr>
        <w:tc>
          <w:tcPr>
            <w:tcW w:type="dxa" w:w="454"/>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7. Meta-titels instellen</w:t>
            </w:r>
          </w:p>
        </w:tc>
        <w:tc>
          <w:tcPr>
            <w:tcW w:type="dxa" w:w="2268"/>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Per pagina unieke paginatitel</w:t>
            </w:r>
          </w:p>
        </w:tc>
        <w:tc>
          <w:tcPr>
            <w:tcW w:type="dxa" w:w="3515"/>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CMS of HTML</w:t>
            </w:r>
          </w:p>
        </w:tc>
        <w:tc>
          <w:tcPr>
            <w:tcW w:type="dxa" w:w="1134"/>
            <w:tcBorders>
              <w:top w:val="single" w:color="CCCCCC" w:sz="2"/>
              <w:left w:val="single" w:color="CCCCCC" w:sz="2"/>
              <w:bottom w:val="single" w:color="CCCCCC" w:sz="2"/>
              <w:right w:val="single" w:color="CCCCCC" w:sz="2"/>
            </w:tcBorders>
            <w:shd w:fill="EBF3FB" w:val="clear"/>
            <w:tcMar>
              <w:top w:type="dxa" w:w="80"/>
              <w:left w:type="dxa" w:w="140"/>
              <w:bottom w:type="dxa" w:w="80"/>
              <w:right w:type="dxa" w:w="140"/>
            </w:tcMar>
          </w:tcPr>
          <w:p>
            <w:r>
              <w:rPr>
                <w:rFonts w:ascii="Arial" w:cs="Arial" w:eastAsia="Arial" w:hAnsi="Arial"/>
                <w:b w:val="false"/>
                <w:bCs w:val="false"/>
                <w:color w:val="1F1F1F"/>
                <w:sz w:val="18"/>
                <w:szCs w:val="18"/>
              </w:rPr>
              <w:t xml:space="preserve">2 uur</w:t>
            </w:r>
          </w:p>
        </w:tc>
      </w:tr>
      <w:tr>
        <w:tc>
          <w:tcPr>
            <w:tcW w:type="dxa" w:w="454"/>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8. Google Search Console aanmelden</w:t>
            </w:r>
          </w:p>
        </w:tc>
        <w:tc>
          <w:tcPr>
            <w:tcW w:type="dxa" w:w="2268"/>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Gratis, monitort indexatie</w:t>
            </w:r>
          </w:p>
        </w:tc>
        <w:tc>
          <w:tcPr>
            <w:tcW w:type="dxa" w:w="3515"/>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Registratie + verificatie</w:t>
            </w:r>
          </w:p>
        </w:tc>
        <w:tc>
          <w:tcPr>
            <w:tcW w:type="dxa" w:w="1134"/>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tcPr>
          <w:p>
            <w:r>
              <w:rPr>
                <w:rFonts w:ascii="Arial" w:cs="Arial" w:eastAsia="Arial" w:hAnsi="Arial"/>
                <w:b w:val="false"/>
                <w:bCs w:val="false"/>
                <w:color w:val="1F1F1F"/>
                <w:sz w:val="18"/>
                <w:szCs w:val="18"/>
              </w:rPr>
              <w:t xml:space="preserve">30 min</w:t>
            </w:r>
          </w:p>
        </w:tc>
      </w:tr>
    </w:tbl>
    <w:p>
      <w:pPr>
        <w:spacing w:before="0" w:after="200"/>
      </w:pP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6"/>
            <w:tcBorders>
              <w:top w:val="none"/>
              <w:left w:val="none"/>
              <w:bottom w:val="none"/>
              <w:right w:val="none"/>
            </w:tcBorders>
            <w:shd w:fill="E2EFDA" w:val="clear"/>
            <w:tcMar>
              <w:top w:type="dxa" w:w="120"/>
              <w:left w:type="dxa" w:w="180"/>
              <w:bottom w:type="dxa" w:w="120"/>
              <w:right w:type="dxa" w:w="180"/>
            </w:tcMar>
          </w:tcPr>
          <w:p>
            <w:pPr>
              <w:spacing w:before="0" w:after="0"/>
            </w:pPr>
            <w:r>
              <w:rPr>
                <w:rFonts w:ascii="Arial" w:cs="Arial" w:eastAsia="Arial" w:hAnsi="Arial"/>
                <w:b/>
                <w:bCs/>
                <w:color w:val="375F3A"/>
                <w:sz w:val="20"/>
                <w:szCs w:val="20"/>
              </w:rPr>
              <w:t xml:space="preserve">✅  Na week 1:  De website heeft een zichtbaar telefoonnummer, een permanente USP op de homepage, minimale content op Science en Deals, een Alpha2EQ-verwijzing en meta-titels. Dat is het absolute minimum dat elke bezoeker een betere eerste indruk geeft.</w:t>
            </w:r>
          </w:p>
        </w:tc>
      </w:tr>
    </w:tbl>
    <w:p>
      <w:pPr>
        <w:spacing w:before="0" w:after="120"/>
      </w:pPr>
    </w:p>
    <w:p>
      <w:pPr>
        <w:pageBreakBefore/>
      </w:pPr>
    </w:p>
    <w:p>
      <w:pPr>
        <w:pStyle w:val="Heading1"/>
        <w:spacing w:before="320" w:after="80"/>
      </w:pPr>
      <w:r>
        <w:rPr>
          <w:rFonts w:ascii="Arial" w:cs="Arial" w:eastAsia="Arial" w:hAnsi="Arial"/>
          <w:b/>
          <w:bCs/>
          <w:color w:val="1F497D"/>
          <w:sz w:val="36"/>
          <w:szCs w:val="36"/>
        </w:rPr>
        <w:t xml:space="preserve">Slotwoord — De Kloof Tussen Waarde en Zichtbaarheid</w:t>
      </w:r>
    </w:p>
    <w:p>
      <w:pPr>
        <w:pBdr>
          <w:bottom w:val="single" w:color="1F497D" w:sz="6" w:space="1"/>
        </w:pBdr>
        <w:spacing w:before="0" w:after="80"/>
      </w:pPr>
    </w:p>
    <w:p>
      <w:pPr>
        <w:spacing w:before="0" w:after="80"/>
      </w:pPr>
    </w:p>
    <w:p>
      <w:pPr>
        <w:spacing w:before="40" w:after="100"/>
      </w:pPr>
      <w:r>
        <w:rPr>
          <w:rFonts w:ascii="Arial" w:cs="Arial" w:eastAsia="Arial" w:hAnsi="Arial"/>
          <w:b w:val="false"/>
          <w:bCs w:val="false"/>
          <w:i w:val="false"/>
          <w:iCs w:val="false"/>
          <w:color w:val="1F1F1F"/>
          <w:sz w:val="20"/>
          <w:szCs w:val="20"/>
        </w:rPr>
        <w:t xml:space="preserve">Equiprovet heeft een assortiment dat veel veterinaire groothandels niet kunnen evenaren: meer dan 500 moeilijk verkrijgbare producten, gepatenteerde gestabiliseerde hyaluronzuur-technologie via Mapatruto, Alpha2EQ als alternatief voor de meest gepromote Grovet-therapie, en tientallen jaren van gespecialiseerde kennis in equine orthopedische behandeling.</w:t>
      </w:r>
    </w:p>
    <w:p>
      <w:pPr>
        <w:spacing w:before="0" w:after="80"/>
      </w:pPr>
    </w:p>
    <w:p>
      <w:pPr>
        <w:spacing w:before="40" w:after="100"/>
      </w:pPr>
      <w:r>
        <w:rPr>
          <w:rFonts w:ascii="Arial" w:cs="Arial" w:eastAsia="Arial" w:hAnsi="Arial"/>
          <w:b w:val="false"/>
          <w:bCs w:val="false"/>
          <w:i w:val="false"/>
          <w:iCs w:val="false"/>
          <w:color w:val="1F1F1F"/>
          <w:sz w:val="20"/>
          <w:szCs w:val="20"/>
        </w:rPr>
        <w:t xml:space="preserve">De huidige website communiceert dit alles niet. Een dierenarts die voor het eerst op equiprovet.com landt, ziet een eenvoudige site met een producttabel en een e-mailadres. Niets wijst op de diepte van het assortiment of de kracht van de technologie.</w:t>
      </w:r>
    </w:p>
    <w:p>
      <w:pPr>
        <w:spacing w:before="0" w:after="80"/>
      </w:pPr>
    </w:p>
    <w:p>
      <w:pPr>
        <w:spacing w:before="40" w:after="100"/>
      </w:pPr>
      <w:r>
        <w:rPr>
          <w:rFonts w:ascii="Arial" w:cs="Arial" w:eastAsia="Arial" w:hAnsi="Arial"/>
          <w:b w:val="false"/>
          <w:bCs w:val="false"/>
          <w:i w:val="false"/>
          <w:iCs w:val="false"/>
          <w:color w:val="1F1F1F"/>
          <w:sz w:val="20"/>
          <w:szCs w:val="20"/>
        </w:rPr>
        <w:t xml:space="preserve">Dat is het enige probleem — en het is volledig oplosbaar. Er hoeven geen nieuwe producten te worden ontwikkeld, geen partnerschappen te worden gesloten en geen grote budgetten te worden ingezet. De waarde bestaat al. Ze hoeft alleen zichtbaar gemaakt te worden.</w:t>
      </w:r>
    </w:p>
    <w:p>
      <w:pPr>
        <w:spacing w:before="0" w:after="80"/>
      </w:pP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6"/>
            <w:tcBorders>
              <w:top w:val="none"/>
              <w:left w:val="none"/>
              <w:bottom w:val="none"/>
              <w:right w:val="none"/>
            </w:tcBorders>
            <w:shd w:fill="EBF3FB" w:val="clear"/>
            <w:tcMar>
              <w:top w:type="dxa" w:w="120"/>
              <w:left w:type="dxa" w:w="180"/>
              <w:bottom w:type="dxa" w:w="120"/>
              <w:right w:type="dxa" w:w="180"/>
            </w:tcMar>
          </w:tcPr>
          <w:p>
            <w:pPr>
              <w:spacing w:before="0" w:after="0"/>
            </w:pPr>
            <w:r>
              <w:rPr>
                <w:rFonts w:ascii="Arial" w:cs="Arial" w:eastAsia="Arial" w:hAnsi="Arial"/>
                <w:b/>
                <w:bCs/>
                <w:color w:val="1F497D"/>
                <w:sz w:val="20"/>
                <w:szCs w:val="20"/>
              </w:rPr>
              <w:t xml:space="preserve">💡  Kernboodschap:  Grovet investeert in marketing om producten van anderen te verkopen. Equiprovet hoeft alleen de deur open te zetten voor de kennis en producten die het al heeft. Dat is de kortste route naar meer klanten.</w:t>
            </w:r>
          </w:p>
        </w:tc>
      </w:tr>
    </w:tbl>
    <w:p>
      <w:pPr>
        <w:spacing w:before="0" w:after="200"/>
      </w:pPr>
    </w:p>
    <w:p>
      <w:pPr>
        <w:pBdr>
          <w:bottom w:val="single" w:color="CCCCCC" w:sz="6" w:space="1"/>
        </w:pBdr>
        <w:spacing w:before="0" w:after="80"/>
      </w:pPr>
    </w:p>
    <w:p>
      <w:pPr>
        <w:spacing w:before="0" w:after="80"/>
      </w:pPr>
    </w:p>
    <w:p>
      <w:pPr>
        <w:jc w:val="center"/>
      </w:pPr>
      <w:r>
        <w:rPr>
          <w:rFonts w:ascii="Arial" w:cs="Arial" w:eastAsia="Arial" w:hAnsi="Arial"/>
          <w:i/>
          <w:iCs/>
          <w:color w:val="808080"/>
          <w:sz w:val="16"/>
          <w:szCs w:val="16"/>
        </w:rPr>
        <w:t xml:space="preserve">Vertrouwelijk — Opgesteld voor Equiprovet B.V. | Hengelo, Nederland | Maart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7EE" w:sz="4" w:space="1"/>
      </w:pBdr>
      <w:spacing w:before="120" w:after="0"/>
      <w:jc w:val="center"/>
    </w:pPr>
    <w:r>
      <w:rPr>
        <w:rFonts w:ascii="Arial" w:cs="Arial" w:eastAsia="Arial" w:hAnsi="Arial"/>
        <w:color w:val="808080"/>
        <w:sz w:val="16"/>
        <w:szCs w:val="16"/>
      </w:rPr>
      <w:t xml:space="preserve">Equiprovet B.V. — Vertrouwelijk  |  Pagina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van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D7EE" w:sz="4" w:space="1"/>
      </w:pBdr>
      <w:spacing w:before="0" w:after="120"/>
      <w:jc w:val="right"/>
    </w:pPr>
    <w:r>
      <w:rPr>
        <w:rFonts w:ascii="Arial" w:cs="Arial" w:eastAsia="Arial" w:hAnsi="Arial"/>
        <w:i/>
        <w:iCs/>
        <w:color w:val="808080"/>
        <w:sz w:val="16"/>
        <w:szCs w:val="16"/>
      </w:rPr>
      <w:t xml:space="preserve">Website Verbeterplan — Equiprovet.com  |  Maart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80"/>
      <w:outlineLvl w:val="0"/>
    </w:pPr>
    <w:rPr>
      <w:rFonts w:ascii="Arial" w:cs="Arial" w:eastAsia="Arial" w:hAnsi="Arial"/>
      <w:b/>
      <w:bCs/>
      <w:color w:val="1F497D"/>
      <w:sz w:val="36"/>
      <w:szCs w:val="36"/>
    </w:rPr>
  </w:style>
  <w:style w:type="paragraph" w:styleId="Heading2">
    <w:name w:val="Heading 2"/>
    <w:basedOn w:val="Normal"/>
    <w:next w:val="Normal"/>
    <w:qFormat/>
    <w:pPr>
      <w:spacing w:before="240" w:after="6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2026-03-25T21:36:04.038Z</dcterms:created>
  <dcterms:modified xsi:type="dcterms:W3CDTF">2026-03-25T21:36:04.039Z</dcterms:modified>
</cp:coreProperties>
</file>

<file path=docProps/custom.xml><?xml version="1.0" encoding="utf-8"?>
<Properties xmlns="http://schemas.openxmlformats.org/officeDocument/2006/custom-properties" xmlns:vt="http://schemas.openxmlformats.org/officeDocument/2006/docPropsVTypes"/>
</file>