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177238"/>
        <w:docPartObj>
          <w:docPartGallery w:val="Cover Pages"/>
          <w:docPartUnique/>
        </w:docPartObj>
      </w:sdtPr>
      <w:sdtEndPr/>
      <w:sdtContent>
        <w:p w:rsidR="007D2714" w:rsidRDefault="007D271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2233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3494ba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D7995" w:rsidRDefault="008D7995">
                                    <w:pPr>
                                      <w:pStyle w:val="af1"/>
                                      <w:jc w:val="right"/>
                                      <w:rPr>
                                        <w:color w:val="595959" w:themeColor="text1" w:themeTint="A6"/>
                                        <w:sz w:val="28"/>
                                        <w:szCs w:val="28"/>
                                      </w:rPr>
                                    </w:pPr>
                                    <w:r>
                                      <w:rPr>
                                        <w:color w:val="595959" w:themeColor="text1" w:themeTint="A6"/>
                                        <w:sz w:val="28"/>
                                        <w:szCs w:val="28"/>
                                      </w:rPr>
                                      <w:t>Kitman Yiu CIT185753</w:t>
                                    </w:r>
                                  </w:p>
                                </w:sdtContent>
                              </w:sdt>
                              <w:p w:rsidR="008D7995" w:rsidRDefault="000E1A4E">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D7995">
                                      <w:rPr>
                                        <w:color w:val="595959" w:themeColor="text1" w:themeTint="A6"/>
                                        <w:sz w:val="18"/>
                                        <w:szCs w:val="18"/>
                                      </w:rPr>
                                      <w:t>Teacher: Eric Lam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D7995" w:rsidRDefault="008D7995">
                              <w:pPr>
                                <w:pStyle w:val="af1"/>
                                <w:jc w:val="right"/>
                                <w:rPr>
                                  <w:color w:val="595959" w:themeColor="text1" w:themeTint="A6"/>
                                  <w:sz w:val="28"/>
                                  <w:szCs w:val="28"/>
                                </w:rPr>
                              </w:pPr>
                              <w:r>
                                <w:rPr>
                                  <w:color w:val="595959" w:themeColor="text1" w:themeTint="A6"/>
                                  <w:sz w:val="28"/>
                                  <w:szCs w:val="28"/>
                                </w:rPr>
                                <w:t>Kitman Yiu CIT185753</w:t>
                              </w:r>
                            </w:p>
                          </w:sdtContent>
                        </w:sdt>
                        <w:p w:rsidR="008D7995" w:rsidRDefault="008D7995">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Teacher: Eric Lam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7995" w:rsidRDefault="008D7995">
                                <w:pPr>
                                  <w:jc w:val="right"/>
                                  <w:rPr>
                                    <w:smallCaps/>
                                    <w:color w:val="404040" w:themeColor="text1" w:themeTint="BF"/>
                                    <w:sz w:val="36"/>
                                    <w:szCs w:val="36"/>
                                  </w:rPr>
                                </w:pPr>
                                <w:r>
                                  <w:rPr>
                                    <w:caps/>
                                    <w:color w:val="3494BA" w:themeColor="accent1"/>
                                    <w:sz w:val="64"/>
                                    <w:szCs w:val="64"/>
                                  </w:rPr>
                                  <w:t>Professional Legal &amp; Ethical Issues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D7995" w:rsidRDefault="008D7995">
                          <w:pPr>
                            <w:jc w:val="right"/>
                            <w:rPr>
                              <w:smallCaps/>
                              <w:color w:val="404040" w:themeColor="text1" w:themeTint="BF"/>
                              <w:sz w:val="36"/>
                              <w:szCs w:val="36"/>
                            </w:rPr>
                          </w:pPr>
                          <w:r>
                            <w:rPr>
                              <w:caps/>
                              <w:color w:val="3494BA" w:themeColor="accent1"/>
                              <w:sz w:val="64"/>
                              <w:szCs w:val="64"/>
                            </w:rPr>
                            <w:t>Professional Legal &amp; Ethical Issues</w:t>
                          </w:r>
                        </w:p>
                      </w:txbxContent>
                    </v:textbox>
                    <w10:wrap type="square" anchorx="page" anchory="page"/>
                  </v:shape>
                </w:pict>
              </mc:Fallback>
            </mc:AlternateContent>
          </w:r>
        </w:p>
        <w:p w:rsidR="007D2714" w:rsidRDefault="007D2714">
          <w:r>
            <w:rPr>
              <w:rFonts w:ascii="Verdana" w:eastAsia="Times New Roman" w:hAnsi="Verdana" w:cs="Times New Roman"/>
              <w:caps/>
              <w:noProof/>
              <w:color w:val="000000"/>
            </w:rPr>
            <mc:AlternateContent>
              <mc:Choice Requires="wps">
                <w:drawing>
                  <wp:anchor distT="0" distB="0" distL="114300" distR="114300" simplePos="0" relativeHeight="251664384" behindDoc="0" locked="0" layoutInCell="1" allowOverlap="1" wp14:anchorId="042B708B" wp14:editId="118944B6">
                    <wp:simplePos x="0" y="0"/>
                    <wp:positionH relativeFrom="column">
                      <wp:posOffset>0</wp:posOffset>
                    </wp:positionH>
                    <wp:positionV relativeFrom="paragraph">
                      <wp:posOffset>0</wp:posOffset>
                    </wp:positionV>
                    <wp:extent cx="2352675" cy="1057275"/>
                    <wp:effectExtent l="0" t="0" r="9525" b="9525"/>
                    <wp:wrapNone/>
                    <wp:docPr id="8" name="文字方塊 8"/>
                    <wp:cNvGraphicFramePr/>
                    <a:graphic xmlns:a="http://schemas.openxmlformats.org/drawingml/2006/main">
                      <a:graphicData uri="http://schemas.microsoft.com/office/word/2010/wordprocessingShape">
                        <wps:wsp>
                          <wps:cNvSpPr txBox="1"/>
                          <wps:spPr>
                            <a:xfrm>
                              <a:off x="0" y="0"/>
                              <a:ext cx="2352675"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7995" w:rsidRDefault="008D7995" w:rsidP="007D2714">
                                <w:r w:rsidRPr="00CF2B42">
                                  <w:t>(</w:t>
                                </w:r>
                                <w:r>
                                  <w:t>Professional Practice 2</w:t>
                                </w:r>
                                <w:r w:rsidRPr="00CF2B42">
                                  <w:t>)</w:t>
                                </w:r>
                                <w:r>
                                  <w:t xml:space="preserve"> </w:t>
                                </w:r>
                              </w:p>
                              <w:p w:rsidR="008D7995" w:rsidRDefault="008D7995" w:rsidP="007D2714">
                                <w:r>
                                  <w:t>Assignment 3</w:t>
                                </w:r>
                              </w:p>
                              <w:p w:rsidR="008D7995" w:rsidRDefault="008D7995" w:rsidP="007D2714">
                                <w:r>
                                  <w:t>Due Date: 14/6/2015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B708B" id="文字方塊 8" o:spid="_x0000_s1028" type="#_x0000_t202" style="position:absolute;margin-left:0;margin-top:0;width:185.25pt;height:8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" fillcolor="white [3201]" stroked="f" strokeweight=".5pt">
                    <v:textbox>
                      <w:txbxContent>
                        <w:p w:rsidR="008D7995" w:rsidRDefault="008D7995" w:rsidP="007D2714">
                          <w:r w:rsidRPr="00CF2B42">
                            <w:t>(</w:t>
                          </w:r>
                          <w:r>
                            <w:t>Professional Practice 2</w:t>
                          </w:r>
                          <w:r w:rsidRPr="00CF2B42">
                            <w:t>)</w:t>
                          </w:r>
                          <w:r>
                            <w:t xml:space="preserve"> </w:t>
                          </w:r>
                        </w:p>
                        <w:p w:rsidR="008D7995" w:rsidRDefault="008D7995" w:rsidP="007D2714">
                          <w:r>
                            <w:t>Assignment 3</w:t>
                          </w:r>
                        </w:p>
                        <w:p w:rsidR="008D7995" w:rsidRDefault="008D7995" w:rsidP="007D2714">
                          <w:r>
                            <w:t>Due Date: 14/6/2015</w:t>
                          </w:r>
                        </w:p>
                      </w:txbxContent>
                    </v:textbox>
                  </v:shape>
                </w:pict>
              </mc:Fallback>
            </mc:AlternateContent>
          </w:r>
          <w:r>
            <w:br w:type="page"/>
          </w:r>
        </w:p>
      </w:sdtContent>
    </w:sdt>
    <w:p w:rsidR="00057306" w:rsidRDefault="00057306" w:rsidP="00057306">
      <w:pPr>
        <w:rPr>
          <w:sz w:val="12"/>
          <w:szCs w:val="12"/>
        </w:rPr>
      </w:pPr>
    </w:p>
    <w:sdt>
      <w:sdtPr>
        <w:rPr>
          <w:caps w:val="0"/>
          <w:color w:val="auto"/>
          <w:spacing w:val="0"/>
          <w:sz w:val="20"/>
          <w:szCs w:val="20"/>
          <w:lang w:val="zh-TW"/>
        </w:rPr>
        <w:id w:val="490996040"/>
        <w:docPartObj>
          <w:docPartGallery w:val="Table of Contents"/>
          <w:docPartUnique/>
        </w:docPartObj>
      </w:sdtPr>
      <w:sdtEndPr>
        <w:rPr>
          <w:b/>
          <w:bCs/>
        </w:rPr>
      </w:sdtEndPr>
      <w:sdtContent>
        <w:p w:rsidR="006441DD" w:rsidRPr="00CA1955" w:rsidRDefault="00F016B1">
          <w:pPr>
            <w:pStyle w:val="afc"/>
          </w:pPr>
          <w:r>
            <w:rPr>
              <w:lang w:val="zh-TW"/>
            </w:rPr>
            <w:t xml:space="preserve">Table of </w:t>
          </w:r>
          <w:r w:rsidR="00CA1955">
            <w:rPr>
              <w:lang w:val="zh-TW"/>
            </w:rPr>
            <w:t>Cont</w:t>
          </w:r>
          <w:r w:rsidR="00CA1955">
            <w:t>ent</w:t>
          </w:r>
        </w:p>
        <w:p w:rsidR="006441DD" w:rsidRDefault="006441DD">
          <w:pPr>
            <w:pStyle w:val="11"/>
            <w:tabs>
              <w:tab w:val="right" w:leader="dot" w:pos="9350"/>
            </w:tabs>
            <w:rPr>
              <w:noProof/>
              <w:sz w:val="22"/>
              <w:szCs w:val="22"/>
            </w:rPr>
          </w:pPr>
          <w:r>
            <w:fldChar w:fldCharType="begin"/>
          </w:r>
          <w:r>
            <w:instrText xml:space="preserve"> TOC \o "1-3" \h \z \u </w:instrText>
          </w:r>
          <w:r>
            <w:fldChar w:fldCharType="separate"/>
          </w:r>
          <w:hyperlink w:anchor="_Toc420268929" w:history="1">
            <w:r w:rsidRPr="005B5AE9">
              <w:rPr>
                <w:rStyle w:val="a7"/>
                <w:noProof/>
              </w:rPr>
              <w:t>Introduction</w:t>
            </w:r>
            <w:r>
              <w:rPr>
                <w:noProof/>
                <w:webHidden/>
              </w:rPr>
              <w:tab/>
            </w:r>
            <w:r>
              <w:rPr>
                <w:noProof/>
                <w:webHidden/>
              </w:rPr>
              <w:fldChar w:fldCharType="begin"/>
            </w:r>
            <w:r>
              <w:rPr>
                <w:noProof/>
                <w:webHidden/>
              </w:rPr>
              <w:instrText xml:space="preserve"> PAGEREF _Toc420268929 \h </w:instrText>
            </w:r>
            <w:r>
              <w:rPr>
                <w:noProof/>
                <w:webHidden/>
              </w:rPr>
            </w:r>
            <w:r>
              <w:rPr>
                <w:noProof/>
                <w:webHidden/>
              </w:rPr>
              <w:fldChar w:fldCharType="separate"/>
            </w:r>
            <w:r>
              <w:rPr>
                <w:noProof/>
                <w:webHidden/>
              </w:rPr>
              <w:t>2</w:t>
            </w:r>
            <w:r>
              <w:rPr>
                <w:noProof/>
                <w:webHidden/>
              </w:rPr>
              <w:fldChar w:fldCharType="end"/>
            </w:r>
          </w:hyperlink>
        </w:p>
        <w:p w:rsidR="006441DD" w:rsidRDefault="000E1A4E">
          <w:pPr>
            <w:pStyle w:val="11"/>
            <w:tabs>
              <w:tab w:val="right" w:leader="dot" w:pos="9350"/>
            </w:tabs>
            <w:rPr>
              <w:noProof/>
              <w:sz w:val="22"/>
              <w:szCs w:val="22"/>
            </w:rPr>
          </w:pPr>
          <w:hyperlink w:anchor="_Toc420268930" w:history="1">
            <w:r w:rsidR="006441DD" w:rsidRPr="005B5AE9">
              <w:rPr>
                <w:rStyle w:val="a7"/>
                <w:noProof/>
              </w:rPr>
              <w:t>Reference</w:t>
            </w:r>
            <w:r w:rsidR="006441DD">
              <w:rPr>
                <w:noProof/>
                <w:webHidden/>
              </w:rPr>
              <w:tab/>
            </w:r>
            <w:r w:rsidR="006441DD">
              <w:rPr>
                <w:noProof/>
                <w:webHidden/>
              </w:rPr>
              <w:fldChar w:fldCharType="begin"/>
            </w:r>
            <w:r w:rsidR="006441DD">
              <w:rPr>
                <w:noProof/>
                <w:webHidden/>
              </w:rPr>
              <w:instrText xml:space="preserve"> PAGEREF _Toc420268930 \h </w:instrText>
            </w:r>
            <w:r w:rsidR="006441DD">
              <w:rPr>
                <w:noProof/>
                <w:webHidden/>
              </w:rPr>
            </w:r>
            <w:r w:rsidR="006441DD">
              <w:rPr>
                <w:noProof/>
                <w:webHidden/>
              </w:rPr>
              <w:fldChar w:fldCharType="separate"/>
            </w:r>
            <w:r w:rsidR="006441DD">
              <w:rPr>
                <w:noProof/>
                <w:webHidden/>
              </w:rPr>
              <w:t>2</w:t>
            </w:r>
            <w:r w:rsidR="006441DD">
              <w:rPr>
                <w:noProof/>
                <w:webHidden/>
              </w:rPr>
              <w:fldChar w:fldCharType="end"/>
            </w:r>
          </w:hyperlink>
        </w:p>
        <w:p w:rsidR="006441DD" w:rsidRDefault="006441DD">
          <w:r>
            <w:rPr>
              <w:b/>
              <w:bCs/>
              <w:lang w:val="zh-TW"/>
            </w:rPr>
            <w:fldChar w:fldCharType="end"/>
          </w:r>
        </w:p>
      </w:sdtContent>
    </w:sdt>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0C08D0" w:rsidRDefault="000C08D0" w:rsidP="00057306">
      <w:pPr>
        <w:rPr>
          <w:sz w:val="12"/>
          <w:szCs w:val="12"/>
        </w:rPr>
      </w:pPr>
    </w:p>
    <w:p w:rsidR="000C08D0" w:rsidRDefault="000C08D0" w:rsidP="00057306">
      <w:pPr>
        <w:rPr>
          <w:sz w:val="12"/>
          <w:szCs w:val="12"/>
        </w:rPr>
      </w:pPr>
    </w:p>
    <w:p w:rsidR="000C08D0" w:rsidRDefault="000C08D0" w:rsidP="00057306">
      <w:pPr>
        <w:rPr>
          <w:sz w:val="12"/>
          <w:szCs w:val="12"/>
        </w:rPr>
      </w:pPr>
    </w:p>
    <w:p w:rsidR="000C08D0" w:rsidRDefault="000C08D0" w:rsidP="00057306">
      <w:pPr>
        <w:rPr>
          <w:sz w:val="12"/>
          <w:szCs w:val="12"/>
        </w:rPr>
      </w:pPr>
    </w:p>
    <w:p w:rsidR="000C08D0" w:rsidRDefault="000C08D0" w:rsidP="00057306">
      <w:pPr>
        <w:rPr>
          <w:sz w:val="12"/>
          <w:szCs w:val="12"/>
        </w:rPr>
      </w:pPr>
    </w:p>
    <w:p w:rsidR="00CA675D" w:rsidRDefault="00CA675D" w:rsidP="00057306">
      <w:pPr>
        <w:rPr>
          <w:sz w:val="12"/>
          <w:szCs w:val="12"/>
        </w:rPr>
      </w:pPr>
    </w:p>
    <w:p w:rsidR="00CE3F8E" w:rsidRDefault="00CE3F8E" w:rsidP="00057306">
      <w:pPr>
        <w:rPr>
          <w:sz w:val="12"/>
          <w:szCs w:val="12"/>
        </w:rPr>
      </w:pPr>
    </w:p>
    <w:p w:rsidR="00CE3F8E" w:rsidRDefault="00CE3F8E" w:rsidP="00057306">
      <w:pPr>
        <w:rPr>
          <w:sz w:val="12"/>
          <w:szCs w:val="12"/>
        </w:rPr>
      </w:pPr>
    </w:p>
    <w:p w:rsidR="00CE3F8E" w:rsidRDefault="00CE3F8E" w:rsidP="00057306">
      <w:pPr>
        <w:rPr>
          <w:sz w:val="12"/>
          <w:szCs w:val="12"/>
        </w:rPr>
      </w:pPr>
    </w:p>
    <w:p w:rsidR="00CE3F8E" w:rsidRDefault="00CE3F8E" w:rsidP="00057306">
      <w:pPr>
        <w:rPr>
          <w:sz w:val="12"/>
          <w:szCs w:val="12"/>
        </w:rPr>
      </w:pPr>
    </w:p>
    <w:p w:rsidR="00CE3F8E" w:rsidRDefault="00CE3F8E" w:rsidP="00057306">
      <w:pPr>
        <w:rPr>
          <w:sz w:val="12"/>
          <w:szCs w:val="12"/>
        </w:rPr>
      </w:pPr>
    </w:p>
    <w:p w:rsidR="00CE3F8E" w:rsidRDefault="00CE3F8E" w:rsidP="00057306">
      <w:pPr>
        <w:rPr>
          <w:sz w:val="12"/>
          <w:szCs w:val="12"/>
        </w:rPr>
      </w:pPr>
    </w:p>
    <w:p w:rsidR="009B30EE" w:rsidRDefault="009B30EE" w:rsidP="00057306">
      <w:pPr>
        <w:rPr>
          <w:sz w:val="12"/>
          <w:szCs w:val="12"/>
        </w:rPr>
      </w:pPr>
    </w:p>
    <w:p w:rsidR="009B30EE" w:rsidRDefault="009B30EE" w:rsidP="00057306">
      <w:pPr>
        <w:rPr>
          <w:sz w:val="12"/>
          <w:szCs w:val="12"/>
        </w:rPr>
      </w:pPr>
    </w:p>
    <w:p w:rsidR="009B30EE" w:rsidRDefault="009B30EE" w:rsidP="00057306">
      <w:pPr>
        <w:rPr>
          <w:sz w:val="12"/>
          <w:szCs w:val="12"/>
        </w:rPr>
      </w:pPr>
    </w:p>
    <w:p w:rsidR="009B30EE" w:rsidRDefault="009B30EE" w:rsidP="00057306">
      <w:pPr>
        <w:rPr>
          <w:sz w:val="12"/>
          <w:szCs w:val="12"/>
        </w:rPr>
      </w:pPr>
    </w:p>
    <w:p w:rsidR="009B30EE" w:rsidRDefault="009B30EE" w:rsidP="00057306">
      <w:pPr>
        <w:rPr>
          <w:sz w:val="12"/>
          <w:szCs w:val="12"/>
        </w:rPr>
      </w:pPr>
    </w:p>
    <w:p w:rsidR="009B30EE" w:rsidRDefault="009B30EE" w:rsidP="00057306">
      <w:pPr>
        <w:rPr>
          <w:sz w:val="12"/>
          <w:szCs w:val="12"/>
        </w:rPr>
      </w:pPr>
    </w:p>
    <w:p w:rsidR="00CE3F8E" w:rsidRDefault="00CE3F8E" w:rsidP="00057306">
      <w:pPr>
        <w:rPr>
          <w:sz w:val="12"/>
          <w:szCs w:val="12"/>
        </w:rPr>
      </w:pPr>
    </w:p>
    <w:p w:rsidR="00CE3F8E" w:rsidRDefault="00CE3F8E" w:rsidP="00057306">
      <w:pPr>
        <w:rPr>
          <w:sz w:val="12"/>
          <w:szCs w:val="12"/>
        </w:rPr>
      </w:pPr>
    </w:p>
    <w:p w:rsidR="00CA675D" w:rsidRDefault="00CA675D" w:rsidP="00057306">
      <w:pPr>
        <w:rPr>
          <w:sz w:val="12"/>
          <w:szCs w:val="12"/>
        </w:rPr>
      </w:pPr>
    </w:p>
    <w:p w:rsidR="00177A79" w:rsidRDefault="00F72D7C" w:rsidP="00F72D7C">
      <w:pPr>
        <w:pStyle w:val="1"/>
      </w:pPr>
      <w:bookmarkStart w:id="0" w:name="_Toc420268929"/>
      <w:r>
        <w:lastRenderedPageBreak/>
        <w:t>Introduction</w:t>
      </w:r>
      <w:bookmarkEnd w:id="0"/>
    </w:p>
    <w:p w:rsidR="00840383" w:rsidRDefault="00840383"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006291" w:rsidRDefault="00006291" w:rsidP="00F72D7C"/>
    <w:p w:rsidR="00595936" w:rsidRDefault="001D6844" w:rsidP="001D6844">
      <w:pPr>
        <w:pStyle w:val="1"/>
      </w:pPr>
      <w:r>
        <w:lastRenderedPageBreak/>
        <w:t>Q1</w:t>
      </w:r>
    </w:p>
    <w:p w:rsidR="00595936" w:rsidRDefault="00595936" w:rsidP="0071383D">
      <w:pPr>
        <w:pStyle w:val="2"/>
      </w:pPr>
      <w:r>
        <w:t xml:space="preserve">Kim </w:t>
      </w:r>
    </w:p>
    <w:p w:rsidR="001D6844" w:rsidRDefault="001D6844" w:rsidP="001D6844">
      <w:pPr>
        <w:pStyle w:val="3"/>
      </w:pPr>
      <w:r>
        <w:t>IP</w:t>
      </w:r>
    </w:p>
    <w:p w:rsidR="001D6844" w:rsidRDefault="001D6844" w:rsidP="001D6844">
      <w:pPr>
        <w:rPr>
          <w:rFonts w:ascii="Arial" w:hAnsi="Arial" w:cs="Arial"/>
        </w:rPr>
      </w:pPr>
      <w:r w:rsidRPr="00C12C1C">
        <w:rPr>
          <w:rFonts w:ascii="Arial" w:hAnsi="Arial" w:cs="Arial"/>
        </w:rPr>
        <w:t xml:space="preserve">Despite the fact that Kim has created this library called “TERRAWESOME” this was done while he was contracted by HEATWAVE. Furthermore, he used the company’s time, resources software </w:t>
      </w:r>
      <w:r w:rsidR="00DB3BE0" w:rsidRPr="00C12C1C">
        <w:rPr>
          <w:rFonts w:ascii="Arial" w:hAnsi="Arial" w:cs="Arial"/>
        </w:rPr>
        <w:t>programs,</w:t>
      </w:r>
      <w:r w:rsidRPr="00C12C1C">
        <w:rPr>
          <w:rFonts w:ascii="Arial" w:hAnsi="Arial" w:cs="Arial"/>
        </w:rPr>
        <w:t xml:space="preserve"> </w:t>
      </w:r>
      <w:r w:rsidR="00DB3BE0" w:rsidRPr="00C12C1C">
        <w:rPr>
          <w:rFonts w:ascii="Arial" w:hAnsi="Arial" w:cs="Arial"/>
        </w:rPr>
        <w:t>computer, etc</w:t>
      </w:r>
      <w:r w:rsidRPr="00C12C1C">
        <w:rPr>
          <w:rFonts w:ascii="Arial" w:hAnsi="Arial" w:cs="Arial"/>
        </w:rPr>
        <w:t xml:space="preserve">. To create this and such this IP belongs to HEATWAVE. </w:t>
      </w:r>
      <w:r w:rsidR="003C2759" w:rsidRPr="00C12C1C">
        <w:rPr>
          <w:rFonts w:ascii="Arial" w:hAnsi="Arial" w:cs="Arial"/>
        </w:rPr>
        <w:t xml:space="preserve">According to IP Australia, “in the case of an industrial or product designer who is an employee of a design firm, ownership of the IP usually resides with the employer” </w:t>
      </w:r>
      <w:r w:rsidR="003C2759" w:rsidRPr="00C12C1C">
        <w:rPr>
          <w:rFonts w:ascii="Arial" w:hAnsi="Arial" w:cs="Arial"/>
          <w:b/>
        </w:rPr>
        <w:t>(IP Australia, 26).</w:t>
      </w:r>
      <w:r w:rsidR="003C2759" w:rsidRPr="00C12C1C">
        <w:rPr>
          <w:rFonts w:ascii="Arial" w:hAnsi="Arial" w:cs="Arial"/>
        </w:rPr>
        <w:t xml:space="preserve">  </w:t>
      </w:r>
      <w:r w:rsidR="00DB3BE0" w:rsidRPr="00C12C1C">
        <w:rPr>
          <w:rFonts w:ascii="Arial" w:hAnsi="Arial" w:cs="Arial"/>
        </w:rPr>
        <w:t>It must also be noticed that should Kim continue this he will be violating IP issues with PasiVision once the companies have reached a binding agreement pertaining to the merger.</w:t>
      </w:r>
      <w:r w:rsidR="003C2759" w:rsidRPr="00C12C1C">
        <w:rPr>
          <w:rFonts w:ascii="Arial" w:hAnsi="Arial" w:cs="Arial"/>
        </w:rPr>
        <w:t xml:space="preserve"> </w:t>
      </w:r>
      <w:r w:rsidR="003C2759" w:rsidRPr="00C12C1C">
        <w:rPr>
          <w:rFonts w:ascii="Arial" w:hAnsi="Arial" w:cs="Arial"/>
          <w:b/>
        </w:rPr>
        <w:t>(IP Australia, 26).</w:t>
      </w:r>
      <w:r w:rsidR="003C2759" w:rsidRPr="00C12C1C">
        <w:rPr>
          <w:rFonts w:ascii="Arial" w:hAnsi="Arial" w:cs="Arial"/>
        </w:rPr>
        <w:t xml:space="preserve">  </w:t>
      </w:r>
      <w:r w:rsidR="00DE3612" w:rsidRPr="00C12C1C">
        <w:rPr>
          <w:rFonts w:ascii="Arial" w:hAnsi="Arial" w:cs="Arial"/>
        </w:rPr>
        <w:t>Another way it means the library “TERRAWESOME” does not belong to KIM.</w:t>
      </w:r>
      <w:r w:rsidR="00502787" w:rsidRPr="00C12C1C">
        <w:rPr>
          <w:rFonts w:ascii="Arial" w:hAnsi="Arial" w:cs="Arial"/>
        </w:rPr>
        <w:t xml:space="preserve"> It is belong to HEAWAVE.</w:t>
      </w:r>
      <w:r w:rsidR="00DE3612" w:rsidRPr="00C12C1C">
        <w:rPr>
          <w:rFonts w:ascii="Arial" w:hAnsi="Arial" w:cs="Arial"/>
        </w:rPr>
        <w:t xml:space="preserve"> </w:t>
      </w:r>
      <w:r w:rsidR="001B26C7" w:rsidRPr="00C12C1C">
        <w:rPr>
          <w:rFonts w:ascii="Arial" w:hAnsi="Arial" w:cs="Arial"/>
        </w:rPr>
        <w:t>(ref)</w:t>
      </w:r>
    </w:p>
    <w:p w:rsidR="00AA40FD" w:rsidRDefault="00AA40FD" w:rsidP="001D6844">
      <w:pPr>
        <w:rPr>
          <w:rFonts w:ascii="Arial" w:hAnsi="Arial" w:cs="Arial"/>
        </w:rPr>
      </w:pPr>
      <w:r>
        <w:rPr>
          <w:rFonts w:ascii="Arial" w:hAnsi="Arial" w:cs="Arial"/>
        </w:rPr>
        <w:t xml:space="preserve">Taking to other poelple will lose ….. </w:t>
      </w:r>
    </w:p>
    <w:p w:rsidR="00852B4C" w:rsidRDefault="00852B4C" w:rsidP="001D6844">
      <w:pPr>
        <w:rPr>
          <w:rFonts w:ascii="Arial" w:hAnsi="Arial" w:cs="Arial"/>
        </w:rPr>
      </w:pPr>
    </w:p>
    <w:p w:rsidR="00852B4C" w:rsidRDefault="00852B4C" w:rsidP="00852B4C">
      <w:pPr>
        <w:rPr>
          <w:rFonts w:ascii="Arial" w:hAnsi="Arial" w:cs="Arial"/>
        </w:rPr>
      </w:pPr>
      <w:r>
        <w:rPr>
          <w:rFonts w:ascii="Arial" w:hAnsi="Arial" w:cs="Arial"/>
        </w:rPr>
        <w:t>In working in workdays in HEARWAVE will be problem , but if after work then ok</w:t>
      </w:r>
    </w:p>
    <w:p w:rsidR="00852B4C" w:rsidRPr="00C12C1C" w:rsidRDefault="00852B4C" w:rsidP="001D6844">
      <w:pPr>
        <w:rPr>
          <w:rFonts w:ascii="Arial" w:hAnsi="Arial" w:cs="Arial"/>
        </w:rPr>
      </w:pPr>
    </w:p>
    <w:p w:rsidR="00595936" w:rsidRDefault="00595936" w:rsidP="001D6844">
      <w:pPr>
        <w:pStyle w:val="3"/>
      </w:pPr>
      <w:r w:rsidRPr="00840383">
        <w:t xml:space="preserve">Trademarks </w:t>
      </w:r>
    </w:p>
    <w:p w:rsidR="00595936" w:rsidRPr="00C12C1C" w:rsidRDefault="001609E7" w:rsidP="00595936">
      <w:pPr>
        <w:rPr>
          <w:rFonts w:ascii="Arial" w:hAnsi="Arial" w:cs="Arial"/>
        </w:rPr>
      </w:pPr>
      <w:r w:rsidRPr="00C12C1C">
        <w:rPr>
          <w:rFonts w:ascii="Arial" w:hAnsi="Arial" w:cs="Arial"/>
        </w:rPr>
        <w:t>Potential issues are arise regarding HEATWAVE naming of the library “THERAWSORS” both in terms of a potentially existing library with a similar sounding name which has or is under process of TM or with the indie game using the name “TERRAWESOME” which is HEATWAVE</w:t>
      </w:r>
      <w:r w:rsidR="00D8209C" w:rsidRPr="00C12C1C">
        <w:rPr>
          <w:rFonts w:ascii="Arial" w:hAnsi="Arial" w:cs="Arial"/>
        </w:rPr>
        <w:t>’s</w:t>
      </w:r>
      <w:r w:rsidRPr="00C12C1C">
        <w:rPr>
          <w:rFonts w:ascii="Arial" w:hAnsi="Arial" w:cs="Arial"/>
        </w:rPr>
        <w:t xml:space="preserve"> IP.(ref)</w:t>
      </w:r>
    </w:p>
    <w:p w:rsidR="00595936" w:rsidRDefault="00595936" w:rsidP="001D6844">
      <w:pPr>
        <w:pStyle w:val="3"/>
      </w:pPr>
      <w:r w:rsidRPr="00840383">
        <w:t>Copyright</w:t>
      </w:r>
    </w:p>
    <w:p w:rsidR="00595936" w:rsidRPr="00D50FD5" w:rsidRDefault="00595936" w:rsidP="00D50FD5">
      <w:r>
        <w:t xml:space="preserve">Not suitable for this question  </w:t>
      </w:r>
    </w:p>
    <w:p w:rsidR="00595936" w:rsidRDefault="00595936" w:rsidP="001D6844">
      <w:pPr>
        <w:pStyle w:val="3"/>
      </w:pPr>
      <w:r w:rsidRPr="00840383">
        <w:t>Design</w:t>
      </w:r>
    </w:p>
    <w:p w:rsidR="00595936" w:rsidRPr="00595936" w:rsidRDefault="00521AB2" w:rsidP="00595936">
      <w:r>
        <w:t xml:space="preserve">Not suitable for this question  </w:t>
      </w:r>
    </w:p>
    <w:p w:rsidR="00595936" w:rsidRPr="00DA5C75" w:rsidRDefault="00595936" w:rsidP="001D6844">
      <w:pPr>
        <w:pStyle w:val="3"/>
      </w:pPr>
      <w:r w:rsidRPr="00840383">
        <w:t>P</w:t>
      </w:r>
      <w:r>
        <w:t>atent</w:t>
      </w:r>
    </w:p>
    <w:p w:rsidR="00BF552D" w:rsidRPr="00C12C1C" w:rsidRDefault="00264BDE" w:rsidP="00F72D7C">
      <w:pPr>
        <w:rPr>
          <w:rFonts w:ascii="Arial" w:hAnsi="Arial" w:cs="Arial"/>
        </w:rPr>
      </w:pPr>
      <w:r w:rsidRPr="00C12C1C">
        <w:rPr>
          <w:rFonts w:ascii="Arial" w:hAnsi="Arial" w:cs="Arial"/>
        </w:rPr>
        <w:t>Kim</w:t>
      </w:r>
      <w:r w:rsidR="00C51366" w:rsidRPr="00C12C1C">
        <w:rPr>
          <w:rFonts w:ascii="Arial" w:hAnsi="Arial" w:cs="Arial"/>
        </w:rPr>
        <w:t xml:space="preserve">’s library was composed, by fusing and synthesizing data from multiple, unknown sources which could potentially lead to issues with existing or pending patents </w:t>
      </w:r>
      <w:r w:rsidR="00A90A46" w:rsidRPr="00C12C1C">
        <w:rPr>
          <w:rFonts w:ascii="Arial" w:hAnsi="Arial" w:cs="Arial"/>
        </w:rPr>
        <w:t xml:space="preserve">trademarks. </w:t>
      </w:r>
    </w:p>
    <w:p w:rsidR="00C51366" w:rsidRDefault="00C51366" w:rsidP="00F72D7C"/>
    <w:p w:rsidR="00BE798E" w:rsidRDefault="00595936" w:rsidP="0071383D">
      <w:pPr>
        <w:pStyle w:val="2"/>
      </w:pPr>
      <w:r>
        <w:t>Alex</w:t>
      </w:r>
    </w:p>
    <w:p w:rsidR="00BE798E" w:rsidRDefault="00BE798E" w:rsidP="00BE798E">
      <w:pPr>
        <w:pStyle w:val="3"/>
      </w:pPr>
      <w:r>
        <w:t>IP</w:t>
      </w:r>
    </w:p>
    <w:p w:rsidR="00595936" w:rsidRDefault="00BE798E" w:rsidP="00396070">
      <w:pPr>
        <w:rPr>
          <w:rFonts w:ascii="Arial" w:hAnsi="Arial" w:cs="Arial"/>
        </w:rPr>
      </w:pPr>
      <w:r w:rsidRPr="00C12C1C">
        <w:rPr>
          <w:rFonts w:ascii="Arial" w:hAnsi="Arial" w:cs="Arial"/>
        </w:rPr>
        <w:t>Despite the fact that ALEX has created the characters called “FIREFOX” and “SILVER SLUG”</w:t>
      </w:r>
      <w:r w:rsidR="006B2913" w:rsidRPr="00C12C1C">
        <w:rPr>
          <w:rFonts w:ascii="Arial" w:hAnsi="Arial" w:cs="Arial"/>
        </w:rPr>
        <w:t>.</w:t>
      </w:r>
      <w:r w:rsidRPr="00C12C1C">
        <w:rPr>
          <w:rFonts w:ascii="Arial" w:hAnsi="Arial" w:cs="Arial"/>
        </w:rPr>
        <w:t xml:space="preserve"> this was done while he was contracted by HEATWAVE. Furthermore, he used the company’s time, resources </w:t>
      </w:r>
      <w:r w:rsidRPr="00C12C1C">
        <w:rPr>
          <w:rFonts w:ascii="Arial" w:hAnsi="Arial" w:cs="Arial"/>
        </w:rPr>
        <w:lastRenderedPageBreak/>
        <w:t xml:space="preserve">software programs, computer, etc. To create this and such this IP belongs to HEATWAVE. According to IP Australia, “in the case of an industrial or product designer who is an employee of a design firm, ownership of the IP usually resides with the employer” </w:t>
      </w:r>
      <w:r w:rsidRPr="0086317F">
        <w:rPr>
          <w:rFonts w:ascii="Arial" w:hAnsi="Arial" w:cs="Arial"/>
          <w:b/>
        </w:rPr>
        <w:t>(IP Australia, 26).</w:t>
      </w:r>
      <w:r w:rsidRPr="00C12C1C">
        <w:rPr>
          <w:rFonts w:ascii="Arial" w:hAnsi="Arial" w:cs="Arial"/>
        </w:rPr>
        <w:t xml:space="preserve">  It must</w:t>
      </w:r>
      <w:r w:rsidR="006B2913" w:rsidRPr="00C12C1C">
        <w:rPr>
          <w:rFonts w:ascii="Arial" w:hAnsi="Arial" w:cs="Arial"/>
        </w:rPr>
        <w:t xml:space="preserve"> also be noticed that should ALEX</w:t>
      </w:r>
      <w:r w:rsidRPr="00C12C1C">
        <w:rPr>
          <w:rFonts w:ascii="Arial" w:hAnsi="Arial" w:cs="Arial"/>
        </w:rPr>
        <w:t xml:space="preserve"> continue this he will be violating IP issues with PasiVision once the companies have reached a binding agreement pertaining to the merger. </w:t>
      </w:r>
      <w:r w:rsidRPr="0086317F">
        <w:rPr>
          <w:rFonts w:ascii="Arial" w:hAnsi="Arial" w:cs="Arial"/>
          <w:b/>
        </w:rPr>
        <w:t>(IP Australia, 26).</w:t>
      </w:r>
      <w:r w:rsidRPr="00C12C1C">
        <w:rPr>
          <w:rFonts w:ascii="Arial" w:hAnsi="Arial" w:cs="Arial"/>
        </w:rPr>
        <w:t xml:space="preserve">  Another way it means the library </w:t>
      </w:r>
      <w:r w:rsidR="0057748B" w:rsidRPr="00C12C1C">
        <w:rPr>
          <w:rFonts w:ascii="Arial" w:hAnsi="Arial" w:cs="Arial"/>
        </w:rPr>
        <w:t>characters</w:t>
      </w:r>
      <w:r w:rsidRPr="00C12C1C">
        <w:rPr>
          <w:rFonts w:ascii="Arial" w:hAnsi="Arial" w:cs="Arial"/>
        </w:rPr>
        <w:t xml:space="preserve"> does not belong to </w:t>
      </w:r>
      <w:r w:rsidR="003A6171" w:rsidRPr="00C12C1C">
        <w:rPr>
          <w:rFonts w:ascii="Arial" w:hAnsi="Arial" w:cs="Arial"/>
        </w:rPr>
        <w:t>ALEX</w:t>
      </w:r>
      <w:r w:rsidRPr="00C12C1C">
        <w:rPr>
          <w:rFonts w:ascii="Arial" w:hAnsi="Arial" w:cs="Arial"/>
        </w:rPr>
        <w:t>. It is belong to HEAWAVE. (ref)</w:t>
      </w:r>
      <w:r w:rsidR="00852B4C">
        <w:rPr>
          <w:rFonts w:ascii="Arial" w:hAnsi="Arial" w:cs="Arial"/>
        </w:rPr>
        <w:t xml:space="preserve"> , </w:t>
      </w:r>
    </w:p>
    <w:p w:rsidR="00AA40FD" w:rsidRPr="00C12C1C" w:rsidRDefault="00AA40FD" w:rsidP="00AA40FD">
      <w:pPr>
        <w:rPr>
          <w:rFonts w:ascii="Arial" w:hAnsi="Arial" w:cs="Arial"/>
        </w:rPr>
      </w:pPr>
      <w:r>
        <w:rPr>
          <w:rFonts w:ascii="Arial" w:hAnsi="Arial" w:cs="Arial"/>
        </w:rPr>
        <w:t xml:space="preserve">Taking to other poelple will lose ….. </w:t>
      </w:r>
    </w:p>
    <w:p w:rsidR="00AA40FD" w:rsidRDefault="00AA40FD" w:rsidP="00396070">
      <w:pPr>
        <w:rPr>
          <w:rFonts w:ascii="Arial" w:hAnsi="Arial" w:cs="Arial"/>
        </w:rPr>
      </w:pPr>
    </w:p>
    <w:p w:rsidR="00852B4C" w:rsidRDefault="00852B4C" w:rsidP="00396070">
      <w:pPr>
        <w:rPr>
          <w:rFonts w:ascii="Arial" w:hAnsi="Arial" w:cs="Arial"/>
        </w:rPr>
      </w:pPr>
      <w:r>
        <w:rPr>
          <w:rFonts w:ascii="Arial" w:hAnsi="Arial" w:cs="Arial"/>
        </w:rPr>
        <w:t>In working in workdays in HEARWAVE will be problem , but if after work then ok</w:t>
      </w:r>
    </w:p>
    <w:p w:rsidR="00852B4C" w:rsidRPr="00C12C1C" w:rsidRDefault="00852B4C" w:rsidP="00396070">
      <w:pPr>
        <w:rPr>
          <w:rFonts w:ascii="Arial" w:hAnsi="Arial" w:cs="Arial"/>
        </w:rPr>
      </w:pPr>
    </w:p>
    <w:p w:rsidR="00595936" w:rsidRDefault="00595936" w:rsidP="00595936">
      <w:pPr>
        <w:pStyle w:val="4"/>
      </w:pPr>
      <w:r w:rsidRPr="00840383">
        <w:t xml:space="preserve">Trademarks </w:t>
      </w:r>
    </w:p>
    <w:p w:rsidR="0006119E" w:rsidRPr="00C12C1C" w:rsidRDefault="0006119E" w:rsidP="0006119E">
      <w:pPr>
        <w:rPr>
          <w:rFonts w:ascii="Arial" w:hAnsi="Arial" w:cs="Arial"/>
        </w:rPr>
      </w:pPr>
      <w:r w:rsidRPr="00C12C1C">
        <w:rPr>
          <w:rFonts w:ascii="Arial" w:hAnsi="Arial" w:cs="Arial"/>
        </w:rPr>
        <w:t>Potential issues will arise regarding HEATWAVE naming of the characters “FIREFOX” and “SILVER SLUG” both in terms of a potentially existing characters with a similar sounding name</w:t>
      </w:r>
      <w:r w:rsidR="000B6B52" w:rsidRPr="00C12C1C">
        <w:rPr>
          <w:rFonts w:ascii="Arial" w:hAnsi="Arial" w:cs="Arial"/>
        </w:rPr>
        <w:t>s which have</w:t>
      </w:r>
      <w:r w:rsidR="002E4D30" w:rsidRPr="00C12C1C">
        <w:rPr>
          <w:rFonts w:ascii="Arial" w:hAnsi="Arial" w:cs="Arial"/>
        </w:rPr>
        <w:t xml:space="preserve"> or are </w:t>
      </w:r>
      <w:r w:rsidRPr="00C12C1C">
        <w:rPr>
          <w:rFonts w:ascii="Arial" w:hAnsi="Arial" w:cs="Arial"/>
        </w:rPr>
        <w:t>under</w:t>
      </w:r>
      <w:r w:rsidR="00614F2D" w:rsidRPr="00C12C1C">
        <w:rPr>
          <w:rFonts w:ascii="Arial" w:hAnsi="Arial" w:cs="Arial"/>
        </w:rPr>
        <w:t xml:space="preserve"> the</w:t>
      </w:r>
      <w:r w:rsidRPr="00C12C1C">
        <w:rPr>
          <w:rFonts w:ascii="Arial" w:hAnsi="Arial" w:cs="Arial"/>
        </w:rPr>
        <w:t xml:space="preserve"> process of TM or with the indie game using the name </w:t>
      </w:r>
      <w:r w:rsidR="001E10CB" w:rsidRPr="00C12C1C">
        <w:rPr>
          <w:rFonts w:ascii="Arial" w:hAnsi="Arial" w:cs="Arial"/>
        </w:rPr>
        <w:t xml:space="preserve">“FIREFOX” and “SILVER SLUG” </w:t>
      </w:r>
      <w:r w:rsidR="009D5241" w:rsidRPr="00C12C1C">
        <w:rPr>
          <w:rFonts w:ascii="Arial" w:hAnsi="Arial" w:cs="Arial"/>
        </w:rPr>
        <w:t xml:space="preserve">which are </w:t>
      </w:r>
      <w:r w:rsidRPr="00C12C1C">
        <w:rPr>
          <w:rFonts w:ascii="Arial" w:hAnsi="Arial" w:cs="Arial"/>
        </w:rPr>
        <w:t>HEATWAVE</w:t>
      </w:r>
      <w:r w:rsidR="00F267A8" w:rsidRPr="00C12C1C">
        <w:rPr>
          <w:rFonts w:ascii="Arial" w:hAnsi="Arial" w:cs="Arial"/>
        </w:rPr>
        <w:t>’s</w:t>
      </w:r>
      <w:r w:rsidRPr="00C12C1C">
        <w:rPr>
          <w:rFonts w:ascii="Arial" w:hAnsi="Arial" w:cs="Arial"/>
        </w:rPr>
        <w:t xml:space="preserve"> IP.(ref)</w:t>
      </w:r>
    </w:p>
    <w:p w:rsidR="0006119E" w:rsidRPr="00C52FBE" w:rsidRDefault="0006119E" w:rsidP="00595936"/>
    <w:p w:rsidR="00595936" w:rsidRDefault="00595936" w:rsidP="00595936">
      <w:pPr>
        <w:pStyle w:val="4"/>
      </w:pPr>
      <w:r w:rsidRPr="00840383">
        <w:t>Copyright</w:t>
      </w:r>
    </w:p>
    <w:p w:rsidR="00595936" w:rsidRDefault="00595936" w:rsidP="00595936">
      <w:r>
        <w:t xml:space="preserve">Not suitable for this question  </w:t>
      </w:r>
    </w:p>
    <w:p w:rsidR="00595936" w:rsidRPr="00C37C3B" w:rsidRDefault="00595936" w:rsidP="00595936">
      <w:pPr>
        <w:autoSpaceDE w:val="0"/>
        <w:autoSpaceDN w:val="0"/>
        <w:adjustRightInd w:val="0"/>
        <w:spacing w:before="0" w:after="0" w:line="240" w:lineRule="auto"/>
        <w:rPr>
          <w:rFonts w:ascii="Calibri" w:hAnsi="Calibri" w:cs="Calibri"/>
          <w:color w:val="000000"/>
        </w:rPr>
      </w:pPr>
    </w:p>
    <w:p w:rsidR="00595936" w:rsidRDefault="00595936" w:rsidP="00595936">
      <w:pPr>
        <w:pStyle w:val="4"/>
      </w:pPr>
      <w:r w:rsidRPr="00840383">
        <w:t>Design</w:t>
      </w:r>
    </w:p>
    <w:p w:rsidR="00595936" w:rsidRPr="00C12C1C" w:rsidRDefault="006B1715" w:rsidP="00595936">
      <w:pPr>
        <w:rPr>
          <w:rFonts w:ascii="Arial" w:hAnsi="Arial" w:cs="Arial"/>
        </w:rPr>
      </w:pPr>
      <w:r w:rsidRPr="00C12C1C">
        <w:rPr>
          <w:rFonts w:ascii="Arial" w:hAnsi="Arial" w:cs="Arial"/>
        </w:rPr>
        <w:t>Even if HEATWAVE consensually gave Kim and Alex IP rights the indie game team would still need to consult the IP library in order to ensure no similar material already exists</w:t>
      </w:r>
      <w:r w:rsidR="008D7995" w:rsidRPr="0086317F">
        <w:rPr>
          <w:rFonts w:ascii="Arial" w:hAnsi="Arial" w:cs="Arial"/>
          <w:b/>
        </w:rPr>
        <w:t>.</w:t>
      </w:r>
      <w:r w:rsidR="00FB1557" w:rsidRPr="00FB1557">
        <w:rPr>
          <w:rFonts w:ascii="Arial" w:hAnsi="Arial" w:cs="Arial"/>
          <w:b/>
        </w:rPr>
        <w:t xml:space="preserve"> </w:t>
      </w:r>
      <w:r w:rsidR="00FB1557" w:rsidRPr="00C12C1C">
        <w:rPr>
          <w:rFonts w:ascii="Arial" w:hAnsi="Arial" w:cs="Arial"/>
          <w:b/>
        </w:rPr>
        <w:t>(IP Australia: A guide for applying your design, 1</w:t>
      </w:r>
      <w:r w:rsidR="00FB1557">
        <w:rPr>
          <w:rFonts w:ascii="Arial" w:hAnsi="Arial" w:cs="Arial"/>
          <w:b/>
        </w:rPr>
        <w:t>4</w:t>
      </w:r>
      <w:r w:rsidR="00FB1557" w:rsidRPr="00C12C1C">
        <w:rPr>
          <w:rFonts w:ascii="Arial" w:hAnsi="Arial" w:cs="Arial"/>
          <w:b/>
        </w:rPr>
        <w:t>)</w:t>
      </w:r>
    </w:p>
    <w:p w:rsidR="008D7995" w:rsidRPr="00C12C1C" w:rsidRDefault="00BB027D" w:rsidP="00595936">
      <w:pPr>
        <w:rPr>
          <w:rFonts w:ascii="Arial" w:hAnsi="Arial" w:cs="Arial"/>
        </w:rPr>
      </w:pPr>
      <w:r w:rsidRPr="00C12C1C">
        <w:rPr>
          <w:rFonts w:ascii="Arial" w:hAnsi="Arial" w:cs="Arial"/>
        </w:rPr>
        <w:t xml:space="preserve">It is unclear as to who exactly owns the IP as Heatwave has not registered the material and their potential merging partner has expressed intention to shelf all projects for at least eight months leaving the game’s future uncertain.  According to IP Australia: A guide for applying your design, </w:t>
      </w:r>
      <w:r w:rsidRPr="00C12C1C">
        <w:rPr>
          <w:rFonts w:ascii="Arial" w:hAnsi="Arial" w:cs="Arial"/>
          <w:b/>
        </w:rPr>
        <w:t>“</w:t>
      </w:r>
      <w:r w:rsidR="008D7995" w:rsidRPr="00C12C1C">
        <w:rPr>
          <w:rFonts w:ascii="Arial" w:hAnsi="Arial" w:cs="Arial"/>
          <w:b/>
        </w:rPr>
        <w:t xml:space="preserve">A design </w:t>
      </w:r>
      <w:r w:rsidRPr="00C12C1C">
        <w:rPr>
          <w:rFonts w:ascii="Arial" w:hAnsi="Arial" w:cs="Arial"/>
          <w:b/>
        </w:rPr>
        <w:t xml:space="preserve">is not </w:t>
      </w:r>
      <w:r w:rsidR="00006291" w:rsidRPr="00C12C1C">
        <w:rPr>
          <w:rFonts w:ascii="Arial" w:hAnsi="Arial" w:cs="Arial"/>
          <w:b/>
        </w:rPr>
        <w:t xml:space="preserve">enforceable until it has been registered, examined and </w:t>
      </w:r>
      <w:r w:rsidR="008D7995" w:rsidRPr="00C12C1C">
        <w:rPr>
          <w:rFonts w:ascii="Arial" w:hAnsi="Arial" w:cs="Arial"/>
          <w:b/>
        </w:rPr>
        <w:t>certified</w:t>
      </w:r>
      <w:r w:rsidRPr="00C12C1C">
        <w:rPr>
          <w:rFonts w:ascii="Arial" w:hAnsi="Arial" w:cs="Arial"/>
          <w:b/>
        </w:rPr>
        <w:t xml:space="preserve">,” (15).  Furthermore, it is true that not all designs are registrable (IP Australia: A guide for applying your design, 15) </w:t>
      </w:r>
      <w:r w:rsidRPr="00C12C1C">
        <w:rPr>
          <w:rFonts w:ascii="Arial" w:hAnsi="Arial" w:cs="Arial"/>
        </w:rPr>
        <w:t xml:space="preserve">and thus it is not certain if either the indie game team or Heatwave will be granted approval should either entity submit an application.  </w:t>
      </w:r>
    </w:p>
    <w:p w:rsidR="008B516D" w:rsidRPr="00C12C1C" w:rsidRDefault="00BB027D" w:rsidP="00595936">
      <w:pPr>
        <w:rPr>
          <w:rFonts w:ascii="Arial" w:hAnsi="Arial" w:cs="Arial"/>
        </w:rPr>
      </w:pPr>
      <w:r w:rsidRPr="00C12C1C">
        <w:rPr>
          <w:rFonts w:ascii="Arial" w:hAnsi="Arial" w:cs="Arial"/>
        </w:rPr>
        <w:t xml:space="preserve">Considering the sensitive nature of this situation, there could be a potential registration race between Heatwave and the indie game team.  That is, both entities may seek to claim ownership of some or all of the IP derived from the creation of this game.  If each entity is to make an application, neither can assume that they have won the right of registration once the application has been filed.  IP Australia warns that when regarding IP legislation: </w:t>
      </w:r>
      <w:r w:rsidRPr="00C12C1C">
        <w:rPr>
          <w:rFonts w:ascii="Arial" w:hAnsi="Arial" w:cs="Arial"/>
          <w:b/>
        </w:rPr>
        <w:t>“</w:t>
      </w:r>
      <w:r w:rsidR="0022591B" w:rsidRPr="00C12C1C">
        <w:rPr>
          <w:rFonts w:ascii="Arial" w:hAnsi="Arial" w:cs="Arial"/>
          <w:b/>
        </w:rPr>
        <w:t xml:space="preserve">Do not assume </w:t>
      </w:r>
      <w:r w:rsidR="0086317F">
        <w:rPr>
          <w:rFonts w:ascii="Arial" w:hAnsi="Arial" w:cs="Arial"/>
          <w:b/>
        </w:rPr>
        <w:t xml:space="preserve">that </w:t>
      </w:r>
      <w:r w:rsidR="0022591B" w:rsidRPr="00C12C1C">
        <w:rPr>
          <w:rFonts w:ascii="Arial" w:hAnsi="Arial" w:cs="Arial"/>
          <w:b/>
        </w:rPr>
        <w:t xml:space="preserve">your design is registered </w:t>
      </w:r>
      <w:r w:rsidR="008D7995" w:rsidRPr="00C12C1C">
        <w:rPr>
          <w:rFonts w:ascii="Arial" w:hAnsi="Arial" w:cs="Arial"/>
          <w:b/>
        </w:rPr>
        <w:t>when</w:t>
      </w:r>
      <w:r w:rsidR="0022591B" w:rsidRPr="00C12C1C">
        <w:rPr>
          <w:rFonts w:ascii="Arial" w:hAnsi="Arial" w:cs="Arial"/>
          <w:b/>
        </w:rPr>
        <w:t xml:space="preserve"> the application is filed. Until you receive the Certificate of Registration,</w:t>
      </w:r>
      <w:r w:rsidR="0022591B" w:rsidRPr="00C12C1C">
        <w:rPr>
          <w:rFonts w:ascii="Arial" w:hAnsi="Arial" w:cs="Arial"/>
          <w:b/>
        </w:rPr>
        <w:tab/>
        <w:t xml:space="preserve">you </w:t>
      </w:r>
      <w:r w:rsidR="008D7995" w:rsidRPr="00C12C1C">
        <w:rPr>
          <w:rFonts w:ascii="Arial" w:hAnsi="Arial" w:cs="Arial"/>
          <w:b/>
        </w:rPr>
        <w:t>c</w:t>
      </w:r>
      <w:r w:rsidR="0022591B" w:rsidRPr="00C12C1C">
        <w:rPr>
          <w:rFonts w:ascii="Arial" w:hAnsi="Arial" w:cs="Arial"/>
          <w:b/>
        </w:rPr>
        <w:t xml:space="preserve">annot claim </w:t>
      </w:r>
      <w:r w:rsidR="008D7995" w:rsidRPr="00C12C1C">
        <w:rPr>
          <w:rFonts w:ascii="Arial" w:hAnsi="Arial" w:cs="Arial"/>
          <w:b/>
        </w:rPr>
        <w:t>t</w:t>
      </w:r>
      <w:r w:rsidR="0022591B" w:rsidRPr="00C12C1C">
        <w:rPr>
          <w:rFonts w:ascii="Arial" w:hAnsi="Arial" w:cs="Arial"/>
          <w:b/>
        </w:rPr>
        <w:t xml:space="preserve">hat the design is </w:t>
      </w:r>
      <w:r w:rsidRPr="00C12C1C">
        <w:rPr>
          <w:rFonts w:ascii="Arial" w:hAnsi="Arial" w:cs="Arial"/>
          <w:b/>
        </w:rPr>
        <w:t>registered,” (15).</w:t>
      </w:r>
      <w:r w:rsidRPr="00C12C1C">
        <w:rPr>
          <w:rFonts w:ascii="Arial" w:hAnsi="Arial" w:cs="Arial"/>
        </w:rPr>
        <w:t xml:space="preserve"> </w:t>
      </w:r>
    </w:p>
    <w:p w:rsidR="00063A39" w:rsidRDefault="008B516D" w:rsidP="008C5A15">
      <w:pPr>
        <w:rPr>
          <w:rFonts w:ascii="Arial" w:hAnsi="Arial" w:cs="Arial"/>
          <w:b/>
        </w:rPr>
      </w:pPr>
      <w:r w:rsidRPr="00C12C1C">
        <w:rPr>
          <w:rFonts w:ascii="Arial" w:hAnsi="Arial" w:cs="Arial"/>
        </w:rPr>
        <w:lastRenderedPageBreak/>
        <w:br/>
        <w:t xml:space="preserve">In the case of the indie game team, it has become </w:t>
      </w:r>
      <w:r w:rsidRPr="00C12C1C">
        <w:rPr>
          <w:rFonts w:ascii="Arial" w:hAnsi="Arial" w:cs="Arial"/>
          <w:highlight w:val="yellow"/>
        </w:rPr>
        <w:t>apparent</w:t>
      </w:r>
      <w:r w:rsidRPr="00C12C1C">
        <w:rPr>
          <w:rFonts w:ascii="Arial" w:hAnsi="Arial" w:cs="Arial"/>
        </w:rPr>
        <w:t xml:space="preserve"> within the company that the two employees, Kim and Alex, intend to release this game independent of Heatwave.  The two employees have </w:t>
      </w:r>
      <w:r w:rsidRPr="00C12C1C">
        <w:rPr>
          <w:rFonts w:ascii="Arial" w:hAnsi="Arial" w:cs="Arial"/>
          <w:highlight w:val="yellow"/>
        </w:rPr>
        <w:t>observed</w:t>
      </w:r>
      <w:r w:rsidRPr="00C12C1C">
        <w:rPr>
          <w:rFonts w:ascii="Arial" w:hAnsi="Arial" w:cs="Arial"/>
        </w:rPr>
        <w:t xml:space="preserve"> that other employees have taken note of this, especially after an article was published about the game.  In particular, some staff at HEATWAVE have begun talking in the staffroom about the article in “Game Programmer.”  </w:t>
      </w:r>
      <w:r w:rsidRPr="00C12C1C">
        <w:rPr>
          <w:rFonts w:ascii="Arial" w:hAnsi="Arial" w:cs="Arial"/>
          <w:highlight w:val="yellow"/>
        </w:rPr>
        <w:t>Undoubtedly</w:t>
      </w:r>
      <w:r w:rsidRPr="00C12C1C">
        <w:rPr>
          <w:rFonts w:ascii="Arial" w:hAnsi="Arial" w:cs="Arial"/>
        </w:rPr>
        <w:t xml:space="preserve">, questions of where Alex and Kim’s </w:t>
      </w:r>
      <w:r w:rsidRPr="00C12C1C">
        <w:rPr>
          <w:rFonts w:ascii="Arial" w:hAnsi="Arial" w:cs="Arial"/>
          <w:highlight w:val="yellow"/>
        </w:rPr>
        <w:t>loyalties lie</w:t>
      </w:r>
      <w:r w:rsidRPr="00C12C1C">
        <w:rPr>
          <w:rFonts w:ascii="Arial" w:hAnsi="Arial" w:cs="Arial"/>
        </w:rPr>
        <w:t xml:space="preserve"> have been raised </w:t>
      </w:r>
      <w:r w:rsidR="002B3966" w:rsidRPr="00C12C1C">
        <w:rPr>
          <w:rFonts w:ascii="Arial" w:hAnsi="Arial" w:cs="Arial"/>
        </w:rPr>
        <w:t>among</w:t>
      </w:r>
      <w:r w:rsidRPr="00C12C1C">
        <w:rPr>
          <w:rFonts w:ascii="Arial" w:hAnsi="Arial" w:cs="Arial"/>
        </w:rPr>
        <w:t xml:space="preserve"> staff.  It is safe to assume that this </w:t>
      </w:r>
      <w:r w:rsidRPr="00C12C1C">
        <w:rPr>
          <w:rFonts w:ascii="Arial" w:hAnsi="Arial" w:cs="Arial"/>
          <w:highlight w:val="yellow"/>
        </w:rPr>
        <w:t>observation</w:t>
      </w:r>
      <w:r w:rsidRPr="00C12C1C">
        <w:rPr>
          <w:rFonts w:ascii="Arial" w:hAnsi="Arial" w:cs="Arial"/>
        </w:rPr>
        <w:t xml:space="preserve"> has not be lost on upper management and the indie game team would be </w:t>
      </w:r>
      <w:r w:rsidRPr="00C12C1C">
        <w:rPr>
          <w:rFonts w:ascii="Arial" w:hAnsi="Arial" w:cs="Arial"/>
          <w:highlight w:val="yellow"/>
        </w:rPr>
        <w:t>gravely</w:t>
      </w:r>
      <w:r w:rsidRPr="00C12C1C">
        <w:rPr>
          <w:rFonts w:ascii="Arial" w:hAnsi="Arial" w:cs="Arial"/>
        </w:rPr>
        <w:t xml:space="preserve"> </w:t>
      </w:r>
      <w:r w:rsidRPr="00C12C1C">
        <w:rPr>
          <w:rFonts w:ascii="Arial" w:hAnsi="Arial" w:cs="Arial"/>
          <w:highlight w:val="yellow"/>
        </w:rPr>
        <w:t>naïve</w:t>
      </w:r>
      <w:r w:rsidRPr="00C12C1C">
        <w:rPr>
          <w:rFonts w:ascii="Arial" w:hAnsi="Arial" w:cs="Arial"/>
        </w:rPr>
        <w:t xml:space="preserve"> to assume that the HEATWAVE management and legal team were not preparing to take </w:t>
      </w:r>
      <w:r w:rsidRPr="00C12C1C">
        <w:rPr>
          <w:rFonts w:ascii="Arial" w:hAnsi="Arial" w:cs="Arial"/>
          <w:highlight w:val="yellow"/>
        </w:rPr>
        <w:t>appropriate</w:t>
      </w:r>
      <w:r w:rsidRPr="00C12C1C">
        <w:rPr>
          <w:rFonts w:ascii="Arial" w:hAnsi="Arial" w:cs="Arial"/>
        </w:rPr>
        <w:t xml:space="preserve"> legal action to protect their IP.  </w:t>
      </w:r>
      <w:r w:rsidR="000E52CC" w:rsidRPr="008C5A15">
        <w:rPr>
          <w:rFonts w:ascii="Arial" w:hAnsi="Arial" w:cs="Arial"/>
          <w:b/>
        </w:rPr>
        <w:t xml:space="preserve">Lost </w:t>
      </w:r>
      <w:r w:rsidR="00465466" w:rsidRPr="008C5A15">
        <w:rPr>
          <w:rFonts w:ascii="Arial" w:hAnsi="Arial" w:cs="Arial"/>
          <w:b/>
        </w:rPr>
        <w:t xml:space="preserve">design </w:t>
      </w:r>
      <w:r w:rsidR="003927E2" w:rsidRPr="008C5A15">
        <w:rPr>
          <w:rFonts w:ascii="Arial" w:hAnsi="Arial" w:cs="Arial"/>
          <w:b/>
        </w:rPr>
        <w:t>idea new</w:t>
      </w:r>
    </w:p>
    <w:p w:rsidR="008C5A15" w:rsidRDefault="008C5A15" w:rsidP="008C5A15">
      <w:pPr>
        <w:rPr>
          <w:rFonts w:ascii="Arial" w:hAnsi="Arial" w:cs="Arial"/>
          <w:b/>
        </w:rPr>
      </w:pPr>
    </w:p>
    <w:p w:rsidR="008C5A15" w:rsidRDefault="008C5A15" w:rsidP="008C5A15">
      <w:pPr>
        <w:rPr>
          <w:rFonts w:ascii="Arial" w:hAnsi="Arial" w:cs="Arial"/>
          <w:b/>
        </w:rPr>
      </w:pPr>
      <w:r w:rsidRPr="00C20178">
        <w:rPr>
          <w:rFonts w:ascii="Arial" w:hAnsi="Arial" w:cs="Arial"/>
        </w:rPr>
        <w:t xml:space="preserve">Even if HEATWAVE consensually gave Alex rights the indie game team would still need to ensure that they request registration or publication when filling the application within six </w:t>
      </w:r>
      <w:r w:rsidR="00760C8C" w:rsidRPr="00C20178">
        <w:rPr>
          <w:rFonts w:ascii="Arial" w:hAnsi="Arial" w:cs="Arial"/>
        </w:rPr>
        <w:t>months,</w:t>
      </w:r>
      <w:r w:rsidRPr="00C20178">
        <w:rPr>
          <w:rFonts w:ascii="Arial" w:hAnsi="Arial" w:cs="Arial"/>
        </w:rPr>
        <w:t xml:space="preserve"> otherwise there will be a risk of losing the design.</w:t>
      </w:r>
      <w:r w:rsidR="00FB1557" w:rsidRPr="00FB1557">
        <w:rPr>
          <w:rFonts w:ascii="Arial" w:hAnsi="Arial" w:cs="Arial"/>
          <w:b/>
        </w:rPr>
        <w:t xml:space="preserve"> </w:t>
      </w:r>
      <w:r w:rsidR="00FB1557" w:rsidRPr="00C12C1C">
        <w:rPr>
          <w:rFonts w:ascii="Arial" w:hAnsi="Arial" w:cs="Arial"/>
          <w:b/>
        </w:rPr>
        <w:t>(IP Australia: A guide for applying your design, 1</w:t>
      </w:r>
      <w:r w:rsidR="00FB1557">
        <w:rPr>
          <w:rFonts w:ascii="Arial" w:hAnsi="Arial" w:cs="Arial"/>
          <w:b/>
        </w:rPr>
        <w:t>4</w:t>
      </w:r>
      <w:r w:rsidR="00FB1557" w:rsidRPr="00C12C1C">
        <w:rPr>
          <w:rFonts w:ascii="Arial" w:hAnsi="Arial" w:cs="Arial"/>
          <w:b/>
        </w:rPr>
        <w:t>)</w:t>
      </w:r>
    </w:p>
    <w:p w:rsidR="008D7995" w:rsidRPr="00595936" w:rsidRDefault="008D7995" w:rsidP="00595936"/>
    <w:p w:rsidR="00595936" w:rsidRPr="00DA5C75" w:rsidRDefault="00595936" w:rsidP="00595936">
      <w:pPr>
        <w:pStyle w:val="4"/>
      </w:pPr>
      <w:r w:rsidRPr="00840383">
        <w:t>P</w:t>
      </w:r>
      <w:r>
        <w:t>atent</w:t>
      </w:r>
    </w:p>
    <w:p w:rsidR="00180485" w:rsidRDefault="00180485" w:rsidP="00180485">
      <w:pPr>
        <w:rPr>
          <w:rFonts w:ascii="Arial" w:hAnsi="Arial" w:cs="Arial"/>
          <w:b/>
        </w:rPr>
      </w:pPr>
    </w:p>
    <w:p w:rsidR="00180485" w:rsidRDefault="00180485" w:rsidP="00180485">
      <w:pPr>
        <w:rPr>
          <w:rFonts w:ascii="Arial" w:hAnsi="Arial" w:cs="Arial"/>
          <w:b/>
        </w:rPr>
      </w:pPr>
      <w:r>
        <w:rPr>
          <w:rFonts w:ascii="Arial" w:hAnsi="Arial" w:cs="Arial"/>
          <w:b/>
        </w:rPr>
        <w:t>If Kim and alex are disappointed at the delay and see an opportunity to be first to market they can apply design for patent to stop people copying the idea.</w:t>
      </w:r>
    </w:p>
    <w:p w:rsidR="00180485" w:rsidRDefault="00180485" w:rsidP="00180485">
      <w:pPr>
        <w:rPr>
          <w:rFonts w:ascii="Arial" w:hAnsi="Arial" w:cs="Arial"/>
          <w:b/>
        </w:rPr>
      </w:pPr>
    </w:p>
    <w:p w:rsidR="00180485" w:rsidRDefault="00180485" w:rsidP="00180485">
      <w:pPr>
        <w:rPr>
          <w:rFonts w:ascii="Arial" w:hAnsi="Arial" w:cs="Arial"/>
        </w:rPr>
      </w:pPr>
    </w:p>
    <w:p w:rsidR="00D21E8D" w:rsidRDefault="00D21E8D" w:rsidP="00F72D7C"/>
    <w:p w:rsidR="00595936" w:rsidRDefault="00595936" w:rsidP="0071383D">
      <w:pPr>
        <w:pStyle w:val="2"/>
      </w:pPr>
      <w:r>
        <w:t>Me</w:t>
      </w:r>
    </w:p>
    <w:p w:rsidR="00A16A55" w:rsidRDefault="00A16A55" w:rsidP="00A16A55">
      <w:pPr>
        <w:pStyle w:val="6"/>
      </w:pPr>
      <w:r>
        <w:t>IP</w:t>
      </w:r>
    </w:p>
    <w:p w:rsidR="00A16A55" w:rsidRDefault="00A16A55" w:rsidP="00A16A55">
      <w:r>
        <w:t>If some of the things that they do in dragons den’ environment and we think is good if we make faster then them is it ecthicl</w:t>
      </w:r>
    </w:p>
    <w:p w:rsidR="00A16A55" w:rsidRDefault="00A16A55" w:rsidP="00A16A55">
      <w:r>
        <w:t xml:space="preserve">If some of the things that they do in dragons den’ environment and we think is good </w:t>
      </w:r>
      <w:r>
        <w:t xml:space="preserve">and then just have copyright can we use there idea to make similar things and stop them to design our things </w:t>
      </w:r>
    </w:p>
    <w:p w:rsidR="00A16A55" w:rsidRPr="00A16A55" w:rsidRDefault="00A16A55" w:rsidP="00A16A55"/>
    <w:p w:rsidR="00595936" w:rsidRDefault="00595936" w:rsidP="00595936">
      <w:pPr>
        <w:pStyle w:val="4"/>
      </w:pPr>
      <w:r w:rsidRPr="00840383">
        <w:t xml:space="preserve">Trademarks </w:t>
      </w:r>
    </w:p>
    <w:p w:rsidR="00595936" w:rsidRPr="00C52FBE" w:rsidRDefault="00595936" w:rsidP="00595936">
      <w:r>
        <w:t xml:space="preserve">Not suitable for this question  </w:t>
      </w:r>
    </w:p>
    <w:p w:rsidR="00595936" w:rsidRDefault="00595936" w:rsidP="00595936">
      <w:pPr>
        <w:pStyle w:val="4"/>
      </w:pPr>
      <w:r w:rsidRPr="00840383">
        <w:t>Copyright</w:t>
      </w:r>
    </w:p>
    <w:p w:rsidR="00595936" w:rsidRDefault="00595936" w:rsidP="00595936">
      <w:r>
        <w:t xml:space="preserve">Not suitable for this question  </w:t>
      </w:r>
    </w:p>
    <w:p w:rsidR="00595936" w:rsidRPr="00C37C3B" w:rsidRDefault="00595936" w:rsidP="00595936">
      <w:pPr>
        <w:autoSpaceDE w:val="0"/>
        <w:autoSpaceDN w:val="0"/>
        <w:adjustRightInd w:val="0"/>
        <w:spacing w:before="0" w:after="0" w:line="240" w:lineRule="auto"/>
        <w:rPr>
          <w:rFonts w:ascii="Calibri" w:hAnsi="Calibri" w:cs="Calibri"/>
          <w:color w:val="000000"/>
        </w:rPr>
      </w:pPr>
    </w:p>
    <w:p w:rsidR="00595936" w:rsidRDefault="00595936" w:rsidP="00595936">
      <w:pPr>
        <w:pStyle w:val="4"/>
      </w:pPr>
      <w:r w:rsidRPr="00840383">
        <w:lastRenderedPageBreak/>
        <w:t>Design</w:t>
      </w:r>
    </w:p>
    <w:p w:rsidR="00595936" w:rsidRPr="00595936" w:rsidRDefault="00595936" w:rsidP="00595936"/>
    <w:p w:rsidR="00595936" w:rsidRPr="00DA5C75" w:rsidRDefault="00595936" w:rsidP="00595936">
      <w:pPr>
        <w:pStyle w:val="4"/>
      </w:pPr>
      <w:r w:rsidRPr="00840383">
        <w:t>P</w:t>
      </w:r>
      <w:r>
        <w:t>atent</w:t>
      </w:r>
    </w:p>
    <w:p w:rsidR="00595936" w:rsidRDefault="0047435F" w:rsidP="00F72D7C">
      <w:r>
        <w:t>If I paying them and heatwave are paying them as well who will have to must change to when</w:t>
      </w:r>
    </w:p>
    <w:p w:rsidR="00595936" w:rsidRDefault="00595936" w:rsidP="0071383D">
      <w:pPr>
        <w:pStyle w:val="2"/>
      </w:pPr>
      <w:r>
        <w:t>Sam</w:t>
      </w:r>
    </w:p>
    <w:p w:rsidR="00525DEE" w:rsidRDefault="00525DEE" w:rsidP="00525DEE">
      <w:r>
        <w:t>IP</w:t>
      </w:r>
    </w:p>
    <w:p w:rsidR="00525DEE" w:rsidRPr="00525DEE" w:rsidRDefault="00525DEE" w:rsidP="00525DEE">
      <w:r>
        <w:t>Maybe hype campaign may lose the currect IPs</w:t>
      </w:r>
      <w:r w:rsidR="0047435F">
        <w:t xml:space="preserve">.?? How can they work full time in heatwave with recive </w:t>
      </w:r>
      <w:r w:rsidR="00F269B0">
        <w:t>jobs</w:t>
      </w:r>
      <w:r w:rsidR="0047435F">
        <w:t xml:space="preserve"> from hitwave</w:t>
      </w:r>
      <w:r w:rsidR="00D5369C">
        <w:t>.</w:t>
      </w:r>
      <w:r w:rsidR="00640572">
        <w:t xml:space="preserve"> </w:t>
      </w:r>
      <w:r w:rsidR="0047435F">
        <w:t xml:space="preserve"> </w:t>
      </w:r>
    </w:p>
    <w:p w:rsidR="00595936" w:rsidRDefault="00595936" w:rsidP="00595936">
      <w:pPr>
        <w:pStyle w:val="4"/>
      </w:pPr>
      <w:r w:rsidRPr="00840383">
        <w:t xml:space="preserve">Trademarks </w:t>
      </w:r>
    </w:p>
    <w:p w:rsidR="00595936" w:rsidRPr="00C52FBE" w:rsidRDefault="00595936" w:rsidP="00595936">
      <w:r>
        <w:t xml:space="preserve">Not suitable for this question  </w:t>
      </w:r>
    </w:p>
    <w:p w:rsidR="00595936" w:rsidRDefault="00595936" w:rsidP="00595936">
      <w:pPr>
        <w:pStyle w:val="4"/>
      </w:pPr>
      <w:r w:rsidRPr="00840383">
        <w:t>Copyright</w:t>
      </w:r>
    </w:p>
    <w:p w:rsidR="00595936" w:rsidRDefault="00A1775A" w:rsidP="00595936">
      <w:r>
        <w:t>Borried libiary</w:t>
      </w:r>
    </w:p>
    <w:p w:rsidR="00595936" w:rsidRPr="00C37C3B" w:rsidRDefault="00595936" w:rsidP="00595936">
      <w:pPr>
        <w:autoSpaceDE w:val="0"/>
        <w:autoSpaceDN w:val="0"/>
        <w:adjustRightInd w:val="0"/>
        <w:spacing w:before="0" w:after="0" w:line="240" w:lineRule="auto"/>
        <w:rPr>
          <w:rFonts w:ascii="Calibri" w:hAnsi="Calibri" w:cs="Calibri"/>
          <w:color w:val="000000"/>
        </w:rPr>
      </w:pPr>
    </w:p>
    <w:p w:rsidR="00595936" w:rsidRDefault="00595936" w:rsidP="00595936">
      <w:pPr>
        <w:pStyle w:val="4"/>
      </w:pPr>
      <w:r w:rsidRPr="00840383">
        <w:t>Design</w:t>
      </w:r>
    </w:p>
    <w:p w:rsidR="00595936" w:rsidRPr="00595936" w:rsidRDefault="008F0EF2" w:rsidP="00595936">
      <w:r>
        <w:t xml:space="preserve">We releasing a desing without any promession  can lead to lose to apply for design </w:t>
      </w:r>
      <w:r w:rsidR="00702519">
        <w:t>, a highly changce that will be los</w:t>
      </w:r>
      <w:r w:rsidR="00F269B0">
        <w:t>t</w:t>
      </w:r>
      <w:r w:rsidR="00702519">
        <w:t xml:space="preserve"> the apply</w:t>
      </w:r>
    </w:p>
    <w:p w:rsidR="00595936" w:rsidRPr="00DA5C75" w:rsidRDefault="00595936" w:rsidP="00595936">
      <w:pPr>
        <w:pStyle w:val="4"/>
      </w:pPr>
      <w:r w:rsidRPr="00840383">
        <w:t>P</w:t>
      </w:r>
      <w:r>
        <w:t>atent</w:t>
      </w:r>
    </w:p>
    <w:p w:rsidR="00595936" w:rsidRDefault="00595936" w:rsidP="00F72D7C"/>
    <w:p w:rsidR="001D6844" w:rsidRDefault="001D6844" w:rsidP="001D6844">
      <w:pPr>
        <w:pStyle w:val="1"/>
      </w:pPr>
      <w:r>
        <w:t>Q2</w:t>
      </w:r>
    </w:p>
    <w:p w:rsidR="001D6844" w:rsidRDefault="001D6844" w:rsidP="001D6844">
      <w:pPr>
        <w:pStyle w:val="2"/>
      </w:pPr>
      <w:r>
        <w:t xml:space="preserve">Kim </w:t>
      </w:r>
    </w:p>
    <w:p w:rsidR="001D6844" w:rsidRDefault="001D6844" w:rsidP="001D6844">
      <w:pPr>
        <w:pStyle w:val="4"/>
      </w:pPr>
      <w:r w:rsidRPr="00840383">
        <w:t xml:space="preserve">Trademarks </w:t>
      </w:r>
    </w:p>
    <w:p w:rsidR="001D6844" w:rsidRPr="00C52FBE" w:rsidRDefault="001D6844" w:rsidP="001D6844">
      <w:r>
        <w:t xml:space="preserve">Not suitable for this question  </w:t>
      </w:r>
    </w:p>
    <w:p w:rsidR="001D6844" w:rsidRDefault="001D6844" w:rsidP="001D6844">
      <w:pPr>
        <w:pStyle w:val="4"/>
      </w:pPr>
      <w:r w:rsidRPr="00840383">
        <w:t>Copyright</w:t>
      </w:r>
    </w:p>
    <w:p w:rsidR="001D6844" w:rsidRDefault="001D6844" w:rsidP="001D6844">
      <w:r>
        <w:t xml:space="preserve">Not suitable for this question  </w:t>
      </w:r>
    </w:p>
    <w:p w:rsidR="001D6844" w:rsidRPr="00C37C3B" w:rsidRDefault="001D6844" w:rsidP="001D6844">
      <w:pPr>
        <w:autoSpaceDE w:val="0"/>
        <w:autoSpaceDN w:val="0"/>
        <w:adjustRightInd w:val="0"/>
        <w:spacing w:before="0" w:after="0" w:line="240" w:lineRule="auto"/>
        <w:rPr>
          <w:rFonts w:ascii="Calibri" w:hAnsi="Calibri" w:cs="Calibri"/>
          <w:color w:val="000000"/>
        </w:rPr>
      </w:pPr>
    </w:p>
    <w:p w:rsidR="001D6844" w:rsidRDefault="001D6844" w:rsidP="001D6844">
      <w:pPr>
        <w:pStyle w:val="4"/>
      </w:pPr>
      <w:r w:rsidRPr="00840383">
        <w:t>Design</w:t>
      </w:r>
    </w:p>
    <w:p w:rsidR="006F5625" w:rsidRPr="00C52FBE" w:rsidRDefault="006F5625" w:rsidP="006F5625">
      <w:r>
        <w:t xml:space="preserve">Because it has already the art to the </w:t>
      </w:r>
      <w:r w:rsidR="00CC11D5">
        <w:t>public,</w:t>
      </w:r>
      <w:r>
        <w:t xml:space="preserve"> will that be challenge for us applying to </w:t>
      </w:r>
    </w:p>
    <w:p w:rsidR="001D6844" w:rsidRPr="00595936" w:rsidRDefault="001D6844" w:rsidP="001D6844"/>
    <w:p w:rsidR="001D6844" w:rsidRPr="00DA5C75" w:rsidRDefault="001D6844" w:rsidP="001D6844">
      <w:pPr>
        <w:pStyle w:val="4"/>
      </w:pPr>
      <w:r w:rsidRPr="00840383">
        <w:lastRenderedPageBreak/>
        <w:t>P</w:t>
      </w:r>
      <w:r>
        <w:t>atent</w:t>
      </w:r>
    </w:p>
    <w:p w:rsidR="00CF6B22" w:rsidRDefault="00CF6B22" w:rsidP="00CF6B22"/>
    <w:p w:rsidR="001D6844" w:rsidRDefault="001D6844" w:rsidP="001D6844"/>
    <w:p w:rsidR="001D6844" w:rsidRDefault="001D6844" w:rsidP="001D6844">
      <w:pPr>
        <w:pStyle w:val="2"/>
      </w:pPr>
      <w:r>
        <w:t xml:space="preserve">Alex </w:t>
      </w:r>
    </w:p>
    <w:p w:rsidR="001D6844" w:rsidRDefault="001D6844" w:rsidP="001D6844">
      <w:pPr>
        <w:pStyle w:val="4"/>
      </w:pPr>
      <w:r w:rsidRPr="00840383">
        <w:t xml:space="preserve">Trademarks </w:t>
      </w:r>
    </w:p>
    <w:p w:rsidR="00CF6B22" w:rsidRPr="00C52FBE" w:rsidRDefault="00CF6B22" w:rsidP="00CF6B22">
      <w:r>
        <w:t xml:space="preserve">If apply trademark faster than HEATWAVE will we get trademark </w:t>
      </w:r>
    </w:p>
    <w:p w:rsidR="001D6844" w:rsidRDefault="001D6844" w:rsidP="001D6844">
      <w:pPr>
        <w:pStyle w:val="4"/>
      </w:pPr>
      <w:r w:rsidRPr="00840383">
        <w:t>Copyright</w:t>
      </w:r>
    </w:p>
    <w:p w:rsidR="001D6844" w:rsidRDefault="001D6844" w:rsidP="001D6844">
      <w:r>
        <w:t xml:space="preserve">Not suitable for this question  </w:t>
      </w:r>
    </w:p>
    <w:p w:rsidR="001D6844" w:rsidRPr="00C37C3B" w:rsidRDefault="001D6844" w:rsidP="001D6844">
      <w:pPr>
        <w:autoSpaceDE w:val="0"/>
        <w:autoSpaceDN w:val="0"/>
        <w:adjustRightInd w:val="0"/>
        <w:spacing w:before="0" w:after="0" w:line="240" w:lineRule="auto"/>
        <w:rPr>
          <w:rFonts w:ascii="Calibri" w:hAnsi="Calibri" w:cs="Calibri"/>
          <w:color w:val="000000"/>
        </w:rPr>
      </w:pPr>
    </w:p>
    <w:p w:rsidR="001D6844" w:rsidRDefault="001D6844" w:rsidP="001D6844">
      <w:pPr>
        <w:pStyle w:val="4"/>
      </w:pPr>
      <w:r w:rsidRPr="00840383">
        <w:t>Design</w:t>
      </w:r>
    </w:p>
    <w:p w:rsidR="001D6844" w:rsidRPr="00595936" w:rsidRDefault="001D6844" w:rsidP="001D6844"/>
    <w:p w:rsidR="001D6844" w:rsidRPr="00DA5C75" w:rsidRDefault="001D6844" w:rsidP="001D6844">
      <w:pPr>
        <w:pStyle w:val="4"/>
      </w:pPr>
      <w:r w:rsidRPr="00840383">
        <w:t>P</w:t>
      </w:r>
      <w:r>
        <w:t>atent</w:t>
      </w:r>
    </w:p>
    <w:p w:rsidR="001D6844" w:rsidRDefault="001D6844" w:rsidP="001D6844"/>
    <w:p w:rsidR="001D6844" w:rsidRDefault="001D6844" w:rsidP="001D6844">
      <w:pPr>
        <w:pStyle w:val="2"/>
      </w:pPr>
      <w:r>
        <w:t>Me</w:t>
      </w:r>
    </w:p>
    <w:p w:rsidR="00CC11D5" w:rsidRDefault="00CC11D5" w:rsidP="00CC11D5">
      <w:pPr>
        <w:pStyle w:val="6"/>
      </w:pPr>
      <w:r>
        <w:t>IP</w:t>
      </w:r>
    </w:p>
    <w:p w:rsidR="00CC11D5" w:rsidRPr="00CC11D5" w:rsidRDefault="00CC11D5" w:rsidP="00CC11D5">
      <w:r>
        <w:t xml:space="preserve">If I’m paying them and heatwave are paying them , who will get the IP </w:t>
      </w:r>
    </w:p>
    <w:p w:rsidR="001D6844" w:rsidRDefault="001D6844" w:rsidP="001D6844">
      <w:pPr>
        <w:pStyle w:val="4"/>
      </w:pPr>
      <w:r w:rsidRPr="00840383">
        <w:t xml:space="preserve">Trademarks </w:t>
      </w:r>
    </w:p>
    <w:p w:rsidR="001D6844" w:rsidRPr="00C52FBE" w:rsidRDefault="001D6844" w:rsidP="001D6844">
      <w:r>
        <w:t xml:space="preserve">Not suitable for this question  </w:t>
      </w:r>
    </w:p>
    <w:p w:rsidR="001D6844" w:rsidRDefault="001D6844" w:rsidP="001D6844">
      <w:pPr>
        <w:pStyle w:val="4"/>
      </w:pPr>
      <w:r w:rsidRPr="00840383">
        <w:t>Copyright</w:t>
      </w:r>
    </w:p>
    <w:p w:rsidR="001D6844" w:rsidRDefault="001D6844" w:rsidP="001D6844">
      <w:r>
        <w:t xml:space="preserve">Not suitable for this question  </w:t>
      </w:r>
    </w:p>
    <w:p w:rsidR="001D6844" w:rsidRPr="00C37C3B" w:rsidRDefault="001D6844" w:rsidP="001D6844">
      <w:pPr>
        <w:autoSpaceDE w:val="0"/>
        <w:autoSpaceDN w:val="0"/>
        <w:adjustRightInd w:val="0"/>
        <w:spacing w:before="0" w:after="0" w:line="240" w:lineRule="auto"/>
        <w:rPr>
          <w:rFonts w:ascii="Calibri" w:hAnsi="Calibri" w:cs="Calibri"/>
          <w:color w:val="000000"/>
        </w:rPr>
      </w:pPr>
    </w:p>
    <w:p w:rsidR="001D6844" w:rsidRDefault="001D6844" w:rsidP="001D6844">
      <w:pPr>
        <w:pStyle w:val="4"/>
      </w:pPr>
      <w:r w:rsidRPr="00840383">
        <w:t>Design</w:t>
      </w:r>
    </w:p>
    <w:p w:rsidR="001D6844" w:rsidRPr="00595936" w:rsidRDefault="001D6844" w:rsidP="001D6844"/>
    <w:p w:rsidR="001D6844" w:rsidRPr="00DA5C75" w:rsidRDefault="001D6844" w:rsidP="001D6844">
      <w:pPr>
        <w:pStyle w:val="4"/>
      </w:pPr>
      <w:r w:rsidRPr="00840383">
        <w:t>P</w:t>
      </w:r>
      <w:r>
        <w:t>atent</w:t>
      </w:r>
    </w:p>
    <w:p w:rsidR="001D6844" w:rsidRDefault="001D6844" w:rsidP="001D6844"/>
    <w:p w:rsidR="001D6844" w:rsidRDefault="001D6844" w:rsidP="001D6844">
      <w:pPr>
        <w:pStyle w:val="2"/>
      </w:pPr>
      <w:r>
        <w:t>Sam</w:t>
      </w:r>
    </w:p>
    <w:p w:rsidR="001D6844" w:rsidRDefault="001D6844" w:rsidP="001D6844">
      <w:pPr>
        <w:pStyle w:val="4"/>
      </w:pPr>
      <w:r w:rsidRPr="00840383">
        <w:t xml:space="preserve">Trademarks </w:t>
      </w:r>
    </w:p>
    <w:p w:rsidR="001D6844" w:rsidRPr="00C52FBE" w:rsidRDefault="001D6844" w:rsidP="001D6844">
      <w:r>
        <w:t xml:space="preserve">Not suitable for this question  </w:t>
      </w:r>
    </w:p>
    <w:p w:rsidR="001D6844" w:rsidRDefault="001D6844" w:rsidP="001D6844">
      <w:pPr>
        <w:pStyle w:val="4"/>
      </w:pPr>
      <w:r w:rsidRPr="00840383">
        <w:lastRenderedPageBreak/>
        <w:t>Copyright</w:t>
      </w:r>
    </w:p>
    <w:p w:rsidR="001D6844" w:rsidRDefault="00A16A55" w:rsidP="001D6844">
      <w:r>
        <w:t>.Even people don’t know about you are using borrowed software ,but it not ethical to that.</w:t>
      </w:r>
    </w:p>
    <w:p w:rsidR="001D6844" w:rsidRPr="00C37C3B" w:rsidRDefault="00A16A55" w:rsidP="001D6844">
      <w:pPr>
        <w:autoSpaceDE w:val="0"/>
        <w:autoSpaceDN w:val="0"/>
        <w:adjustRightInd w:val="0"/>
        <w:spacing w:before="0" w:after="0" w:line="240" w:lineRule="auto"/>
        <w:rPr>
          <w:rFonts w:ascii="Calibri" w:hAnsi="Calibri" w:cs="Calibri"/>
          <w:color w:val="000000"/>
        </w:rPr>
      </w:pPr>
      <w:r>
        <w:rPr>
          <w:rFonts w:ascii="Calibri" w:hAnsi="Calibri" w:cs="Calibri"/>
          <w:color w:val="000000"/>
        </w:rPr>
        <w:t>What the biggest chanallge if we caught by the ownership of borwwed software.</w:t>
      </w:r>
      <w:bookmarkStart w:id="1" w:name="_GoBack"/>
      <w:bookmarkEnd w:id="1"/>
    </w:p>
    <w:p w:rsidR="001D6844" w:rsidRDefault="001D6844" w:rsidP="001D6844">
      <w:pPr>
        <w:pStyle w:val="4"/>
      </w:pPr>
      <w:r w:rsidRPr="00840383">
        <w:t>Design</w:t>
      </w:r>
    </w:p>
    <w:p w:rsidR="001D6844" w:rsidRPr="00595936" w:rsidRDefault="001D6844" w:rsidP="001D6844"/>
    <w:p w:rsidR="001D6844" w:rsidRPr="00DA5C75" w:rsidRDefault="001D6844" w:rsidP="001D6844">
      <w:pPr>
        <w:pStyle w:val="4"/>
      </w:pPr>
      <w:r w:rsidRPr="00840383">
        <w:t>P</w:t>
      </w:r>
      <w:r>
        <w:t>atent</w:t>
      </w:r>
    </w:p>
    <w:p w:rsidR="00595936" w:rsidRDefault="00595936" w:rsidP="00F72D7C"/>
    <w:p w:rsidR="006A1487" w:rsidRPr="00F72D7C" w:rsidRDefault="006A1487" w:rsidP="00F72D7C"/>
    <w:p w:rsidR="00177A79" w:rsidRDefault="00A438B5" w:rsidP="004A6DA7">
      <w:pPr>
        <w:pStyle w:val="1"/>
      </w:pPr>
      <w:bookmarkStart w:id="2" w:name="_Toc420268930"/>
      <w:r>
        <w:t>Reference</w:t>
      </w:r>
      <w:bookmarkEnd w:id="2"/>
    </w:p>
    <w:p w:rsidR="00EE0D52" w:rsidRPr="00EE0D52" w:rsidRDefault="00EE0D52" w:rsidP="00EE0D52">
      <w:pPr>
        <w:rPr>
          <w:rFonts w:ascii="Helvetica" w:hAnsi="Helvetica" w:cs="Helvetica"/>
          <w:color w:val="333333"/>
        </w:rPr>
      </w:pPr>
      <w:r w:rsidRPr="00EE0D52">
        <w:rPr>
          <w:rFonts w:ascii="Helvetica" w:hAnsi="Helvetica" w:cs="Helvetica"/>
          <w:color w:val="333333"/>
        </w:rPr>
        <w:t>Protect_Your_Creative.2015</w:t>
      </w:r>
      <w:r w:rsidRPr="00EE0D52">
        <w:rPr>
          <w:rStyle w:val="apple-converted-space"/>
          <w:rFonts w:ascii="Helvetica" w:hAnsi="Helvetica" w:cs="Helvetica"/>
          <w:color w:val="333333"/>
        </w:rPr>
        <w:t xml:space="preserve">. </w:t>
      </w:r>
      <w:r w:rsidRPr="00EE0D52">
        <w:rPr>
          <w:rFonts w:ascii="Helvetica" w:hAnsi="Helvetica" w:cs="Helvetica"/>
          <w:color w:val="333333"/>
        </w:rPr>
        <w:t>[ONLINE] Available at:</w:t>
      </w:r>
      <w:r w:rsidRPr="00EE0D52">
        <w:rPr>
          <w:rStyle w:val="apple-converted-space"/>
          <w:rFonts w:ascii="Helvetica" w:hAnsi="Helvetica" w:cs="Helvetica"/>
          <w:color w:val="333333"/>
        </w:rPr>
        <w:t> </w:t>
      </w:r>
      <w:hyperlink r:id="rId11" w:history="1">
        <w:r w:rsidR="00595936" w:rsidRPr="005F6223">
          <w:rPr>
            <w:rStyle w:val="a7"/>
            <w:rFonts w:ascii="inherit" w:hAnsi="inherit" w:cs="Helvetica"/>
            <w:bdr w:val="none" w:sz="0" w:space="0" w:color="auto" w:frame="1"/>
          </w:rPr>
          <w:t>http://www.ipaustralia.gov.au/uploaded-files/publications/Design_application_guide.pdf</w:t>
        </w:r>
      </w:hyperlink>
      <w:r w:rsidRPr="00EE0D52">
        <w:rPr>
          <w:rFonts w:ascii="Helvetica" w:hAnsi="Helvetica" w:cs="Helvetica"/>
          <w:color w:val="333333"/>
        </w:rPr>
        <w:t>. [Accessed 10 June 2015].</w:t>
      </w:r>
    </w:p>
    <w:p w:rsidR="00EE0D52" w:rsidRPr="00EE0D52" w:rsidRDefault="00EE0D52" w:rsidP="00EE0D52">
      <w:pPr>
        <w:rPr>
          <w:rFonts w:ascii="Helvetica" w:hAnsi="Helvetica" w:cs="Helvetica"/>
          <w:color w:val="333333"/>
        </w:rPr>
      </w:pPr>
      <w:r w:rsidRPr="00EE0D52">
        <w:rPr>
          <w:rFonts w:ascii="Helvetica" w:hAnsi="Helvetica" w:cs="Helvetica"/>
          <w:color w:val="333333"/>
        </w:rPr>
        <w:t>Ip-reform-guide-january.2013 [ONLINE] Available at:</w:t>
      </w:r>
      <w:r w:rsidRPr="00EE0D52">
        <w:rPr>
          <w:rStyle w:val="apple-converted-space"/>
          <w:rFonts w:ascii="Helvetica" w:hAnsi="Helvetica" w:cs="Helvetica"/>
          <w:color w:val="333333"/>
        </w:rPr>
        <w:t> </w:t>
      </w:r>
      <w:r w:rsidRPr="00EE0D52">
        <w:rPr>
          <w:rFonts w:ascii="Helvetica" w:hAnsi="Helvetica" w:cs="Helvetica"/>
          <w:color w:val="333333"/>
          <w:u w:val="single"/>
        </w:rPr>
        <w:t>http://www.ipaustralia.gov.au/uploaded-files/publications/ip-reform-guide-january-2013.pdf</w:t>
      </w:r>
      <w:r w:rsidRPr="00EE0D52">
        <w:rPr>
          <w:rFonts w:ascii="Helvetica" w:hAnsi="Helvetica" w:cs="Helvetica"/>
          <w:color w:val="333333"/>
        </w:rPr>
        <w:t>. [Accessed 10 June 2015].</w:t>
      </w:r>
    </w:p>
    <w:p w:rsidR="00EE0D52" w:rsidRPr="00EE0D52" w:rsidRDefault="00EE0D52" w:rsidP="00EE0D52">
      <w:pPr>
        <w:rPr>
          <w:rFonts w:ascii="Helvetica" w:hAnsi="Helvetica" w:cs="Helvetica"/>
          <w:color w:val="333333"/>
        </w:rPr>
      </w:pPr>
      <w:r w:rsidRPr="00EE0D52">
        <w:rPr>
          <w:rFonts w:ascii="Helvetica" w:hAnsi="Helvetica" w:cs="Helvetica"/>
          <w:color w:val="333333"/>
        </w:rPr>
        <w:t>Patent-application-guide1. 2015[ONLINE] Available at:</w:t>
      </w:r>
      <w:r w:rsidRPr="00EE0D52">
        <w:rPr>
          <w:rStyle w:val="apple-converted-space"/>
          <w:rFonts w:ascii="Helvetica" w:hAnsi="Helvetica" w:cs="Helvetica"/>
          <w:color w:val="333333"/>
        </w:rPr>
        <w:t> </w:t>
      </w:r>
      <w:r w:rsidRPr="00EE0D52">
        <w:rPr>
          <w:rFonts w:ascii="Helvetica" w:hAnsi="Helvetica" w:cs="Helvetica"/>
          <w:color w:val="333333"/>
          <w:u w:val="single"/>
        </w:rPr>
        <w:t xml:space="preserve">http://www.ipaustralia.gov.au/uploaded-files/publications/patent-application-guide1.pdf </w:t>
      </w:r>
      <w:r w:rsidRPr="00EE0D52">
        <w:rPr>
          <w:rFonts w:ascii="Helvetica" w:hAnsi="Helvetica" w:cs="Helvetica"/>
          <w:color w:val="333333"/>
        </w:rPr>
        <w:t>[Accessed 10 June 2015].</w:t>
      </w:r>
    </w:p>
    <w:p w:rsidR="00EE0D52" w:rsidRPr="00EE0D52" w:rsidRDefault="00EE0D52" w:rsidP="00EE0D52">
      <w:pPr>
        <w:rPr>
          <w:rFonts w:ascii="Helvetica" w:hAnsi="Helvetica" w:cs="Helvetica"/>
          <w:color w:val="333333"/>
        </w:rPr>
      </w:pPr>
      <w:r w:rsidRPr="00EE0D52">
        <w:rPr>
          <w:rFonts w:ascii="Helvetica" w:hAnsi="Helvetica" w:cs="Helvetica"/>
          <w:color w:val="333333"/>
        </w:rPr>
        <w:t>Make_Your_Mark. 2015[ONLINE] Available at:</w:t>
      </w:r>
      <w:r w:rsidRPr="00EE0D52">
        <w:rPr>
          <w:rStyle w:val="apple-converted-space"/>
          <w:rFonts w:ascii="Helvetica" w:hAnsi="Helvetica" w:cs="Helvetica"/>
          <w:color w:val="333333"/>
        </w:rPr>
        <w:t> </w:t>
      </w:r>
      <w:hyperlink r:id="rId12" w:history="1">
        <w:r w:rsidRPr="00EE0D52">
          <w:rPr>
            <w:rStyle w:val="a7"/>
            <w:rFonts w:ascii="inherit" w:hAnsi="inherit" w:cs="Helvetica"/>
            <w:bdr w:val="none" w:sz="0" w:space="0" w:color="auto" w:frame="1"/>
          </w:rPr>
          <w:t>http://www.ipaustralia.gov.au/uploaded-files/publications/Design_application_guide.pdf</w:t>
        </w:r>
      </w:hyperlink>
      <w:r w:rsidRPr="00EE0D52">
        <w:rPr>
          <w:rFonts w:ascii="Helvetica" w:hAnsi="Helvetica" w:cs="Helvetica"/>
          <w:color w:val="333333"/>
        </w:rPr>
        <w:t>. [Accessed 10 June 2015].</w:t>
      </w:r>
    </w:p>
    <w:p w:rsidR="00EE0D52" w:rsidRPr="00EE0D52" w:rsidRDefault="00EE0D52" w:rsidP="00EE0D52">
      <w:pPr>
        <w:rPr>
          <w:rFonts w:ascii="Helvetica" w:hAnsi="Helvetica" w:cs="Helvetica"/>
          <w:color w:val="333333"/>
        </w:rPr>
      </w:pPr>
      <w:r w:rsidRPr="00EE0D52">
        <w:rPr>
          <w:rFonts w:ascii="Helvetica" w:hAnsi="Helvetica" w:cs="Helvetica"/>
          <w:color w:val="333333"/>
        </w:rPr>
        <w:t>Trade-mark-application-guide. 2015[ONLINE] Available at:</w:t>
      </w:r>
      <w:r w:rsidRPr="00EE0D52">
        <w:rPr>
          <w:rStyle w:val="apple-converted-space"/>
          <w:rFonts w:ascii="Helvetica" w:hAnsi="Helvetica" w:cs="Helvetica"/>
          <w:color w:val="333333"/>
        </w:rPr>
        <w:t> </w:t>
      </w:r>
      <w:r w:rsidRPr="00EE0D52">
        <w:rPr>
          <w:rFonts w:ascii="Helvetica" w:hAnsi="Helvetica" w:cs="Helvetica"/>
          <w:color w:val="333333"/>
          <w:u w:val="single"/>
        </w:rPr>
        <w:t>http://www.ipaustralia.gov.au/uploaded-files/publications/trade-mark-application-guide.pdf</w:t>
      </w:r>
      <w:r w:rsidRPr="00EE0D52">
        <w:rPr>
          <w:rFonts w:ascii="Helvetica" w:hAnsi="Helvetica" w:cs="Helvetica"/>
          <w:color w:val="333333"/>
        </w:rPr>
        <w:t>. [Accessed 10 June 2015].</w:t>
      </w:r>
    </w:p>
    <w:p w:rsidR="00EE0D52" w:rsidRDefault="00EE0D52" w:rsidP="00057306">
      <w:pPr>
        <w:rPr>
          <w:rFonts w:ascii="Helvetica" w:hAnsi="Helvetica" w:cs="Helvetica"/>
          <w:color w:val="333333"/>
        </w:rPr>
      </w:pPr>
      <w:r w:rsidRPr="00EE0D52">
        <w:rPr>
          <w:rFonts w:ascii="Helvetica" w:hAnsi="Helvetica" w:cs="Helvetica"/>
          <w:color w:val="333333"/>
        </w:rPr>
        <w:t>Design_application_guide. 2015[ONLINE] Available at:</w:t>
      </w:r>
      <w:r w:rsidRPr="00EE0D52">
        <w:rPr>
          <w:rStyle w:val="apple-converted-space"/>
          <w:rFonts w:ascii="Helvetica" w:hAnsi="Helvetica" w:cs="Helvetica"/>
          <w:color w:val="333333"/>
        </w:rPr>
        <w:t> </w:t>
      </w:r>
      <w:r w:rsidRPr="00EE0D52">
        <w:rPr>
          <w:rFonts w:ascii="Helvetica" w:hAnsi="Helvetica" w:cs="Helvetica"/>
          <w:color w:val="333333"/>
          <w:u w:val="single"/>
        </w:rPr>
        <w:t>http://www.ipaustralia.gov.au/uploaded-files/publications/Design_application_guide.pdf</w:t>
      </w:r>
      <w:r w:rsidRPr="00EE0D52">
        <w:rPr>
          <w:rFonts w:ascii="Helvetica" w:hAnsi="Helvetica" w:cs="Helvetica"/>
          <w:color w:val="333333"/>
        </w:rPr>
        <w:t>. [Accessed 10 June 2015].</w:t>
      </w:r>
    </w:p>
    <w:p w:rsidR="00177A79" w:rsidRPr="002E2FB2" w:rsidRDefault="006F43E6" w:rsidP="00057306">
      <w:pPr>
        <w:rPr>
          <w:rFonts w:ascii="Helvetica" w:hAnsi="Helvetica" w:cs="Helvetica"/>
          <w:color w:val="333333"/>
        </w:rPr>
      </w:pPr>
      <w:r w:rsidRPr="002E2FB2">
        <w:rPr>
          <w:rFonts w:ascii="Helvetica" w:hAnsi="Helvetica" w:cs="Helvetica"/>
          <w:color w:val="333333"/>
        </w:rPr>
        <w:t>Software Patents in Australia | Davies Collison Cave.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Software Patents in Australia | Davies Collison Cave</w:t>
      </w:r>
      <w:r w:rsidRPr="002E2FB2">
        <w:rPr>
          <w:rFonts w:ascii="Helvetica" w:hAnsi="Helvetica" w:cs="Helvetica"/>
          <w:color w:val="333333"/>
        </w:rPr>
        <w:t>. [ONLINE] Available at:</w:t>
      </w:r>
      <w:hyperlink r:id="rId13" w:history="1">
        <w:r w:rsidRPr="002E2FB2">
          <w:rPr>
            <w:rStyle w:val="a7"/>
            <w:rFonts w:ascii="inherit" w:hAnsi="inherit" w:cs="Helvetica"/>
            <w:bdr w:val="none" w:sz="0" w:space="0" w:color="auto" w:frame="1"/>
          </w:rPr>
          <w:t>http://www.davies.com.au/ip-news/software-patents-in-australia</w:t>
        </w:r>
      </w:hyperlink>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Demystifying Trade Marks and Games | Gamer/Law.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Demystifying Trade Marks and Games | Gamer/Law</w:t>
      </w:r>
      <w:r w:rsidRPr="002E2FB2">
        <w:rPr>
          <w:rFonts w:ascii="Helvetica" w:hAnsi="Helvetica" w:cs="Helvetica"/>
          <w:color w:val="333333"/>
        </w:rPr>
        <w:t>. [ONLINE] Available at:</w:t>
      </w:r>
      <w:hyperlink r:id="rId14" w:history="1">
        <w:r w:rsidRPr="002E2FB2">
          <w:rPr>
            <w:rStyle w:val="a7"/>
            <w:rFonts w:ascii="inherit" w:hAnsi="inherit" w:cs="Helvetica"/>
            <w:bdr w:val="none" w:sz="0" w:space="0" w:color="auto" w:frame="1"/>
          </w:rPr>
          <w:t>http://www.gamerlaw.co.uk/2011/demystifying-trade-marks-and-games/</w:t>
        </w:r>
      </w:hyperlink>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Patents and the mobile/games industry | Gamer/Law.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Patents and the mobile/games industry | Gamer/Law</w:t>
      </w:r>
      <w:r w:rsidRPr="002E2FB2">
        <w:rPr>
          <w:rFonts w:ascii="Helvetica" w:hAnsi="Helvetica" w:cs="Helvetica"/>
          <w:color w:val="333333"/>
        </w:rPr>
        <w:t>. [ONLINE] Available at:</w:t>
      </w:r>
      <w:hyperlink r:id="rId15" w:history="1">
        <w:r w:rsidRPr="002E2FB2">
          <w:rPr>
            <w:rStyle w:val="a7"/>
            <w:rFonts w:ascii="inherit" w:hAnsi="inherit" w:cs="Helvetica"/>
            <w:bdr w:val="none" w:sz="0" w:space="0" w:color="auto" w:frame="1"/>
          </w:rPr>
          <w:t>http://www.gamerlaw.co.uk/2011/patents-and-the-mobilegames-industry/</w:t>
        </w:r>
      </w:hyperlink>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Demystifying Trade Marks and Games | Gamer/Law.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Demystifying Trade Marks and Games | Gamer/Law</w:t>
      </w:r>
      <w:r w:rsidRPr="002E2FB2">
        <w:rPr>
          <w:rFonts w:ascii="Helvetica" w:hAnsi="Helvetica" w:cs="Helvetica"/>
          <w:color w:val="333333"/>
        </w:rPr>
        <w:t>. [ONLINE] Available at:</w:t>
      </w:r>
      <w:hyperlink r:id="rId16" w:history="1">
        <w:r w:rsidRPr="002E2FB2">
          <w:rPr>
            <w:rStyle w:val="a7"/>
            <w:rFonts w:ascii="inherit" w:hAnsi="inherit" w:cs="Helvetica"/>
            <w:bdr w:val="none" w:sz="0" w:space="0" w:color="auto" w:frame="1"/>
          </w:rPr>
          <w:t>http://www.gamerlaw.co.uk/2011/demystifying-trade-marks-and-games/</w:t>
        </w:r>
      </w:hyperlink>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lastRenderedPageBreak/>
        <w:t>Bethesda triggers trademark dispute over Fortress Fallout | GamesIndustry.biz.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Bethesda triggers trademark dispute over Fortress Fallout | GamesIndustry.biz</w:t>
      </w:r>
      <w:r w:rsidRPr="002E2FB2">
        <w:rPr>
          <w:rFonts w:ascii="Helvetica" w:hAnsi="Helvetica" w:cs="Helvetica"/>
          <w:color w:val="333333"/>
        </w:rPr>
        <w:t>. [ONLINE] Available at:</w:t>
      </w:r>
      <w:hyperlink r:id="rId17" w:history="1">
        <w:r w:rsidRPr="002E2FB2">
          <w:rPr>
            <w:rStyle w:val="a7"/>
            <w:rFonts w:ascii="inherit" w:hAnsi="inherit" w:cs="Helvetica"/>
            <w:bdr w:val="none" w:sz="0" w:space="0" w:color="auto" w:frame="1"/>
          </w:rPr>
          <w:t>http://www.gamesindustry.biz/articles/2015-02-17-bethesda-triggers-trademark-dispute-over-fortress-fallout</w:t>
        </w:r>
      </w:hyperlink>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Style w:val="apple-converted-space"/>
          <w:rFonts w:ascii="Helvetica" w:hAnsi="Helvetica" w:cs="Helvetica"/>
          <w:color w:val="333333"/>
        </w:rPr>
        <w:t> </w:t>
      </w:r>
      <w:r w:rsidRPr="002E2FB2">
        <w:rPr>
          <w:rFonts w:ascii="Helvetica" w:hAnsi="Helvetica" w:cs="Helvetica"/>
          <w:color w:val="333333"/>
        </w:rPr>
        <w:t>| IP Australia.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 IP Australia</w:t>
      </w:r>
      <w:r w:rsidRPr="002E2FB2">
        <w:rPr>
          <w:rFonts w:ascii="Helvetica" w:hAnsi="Helvetica" w:cs="Helvetica"/>
          <w:color w:val="333333"/>
        </w:rPr>
        <w:t>. [ONLINE] Available at:</w:t>
      </w:r>
      <w:hyperlink r:id="rId18" w:history="1">
        <w:r w:rsidRPr="002E2FB2">
          <w:rPr>
            <w:rStyle w:val="a7"/>
            <w:rFonts w:ascii="inherit" w:hAnsi="inherit" w:cs="Helvetica"/>
            <w:bdr w:val="none" w:sz="0" w:space="0" w:color="auto" w:frame="1"/>
          </w:rPr>
          <w:t>http://www.ipaustralia.gov.au/</w:t>
        </w:r>
      </w:hyperlink>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trademark in game industry - Google Search.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trademark in game industry - Google Search</w:t>
      </w:r>
      <w:r w:rsidRPr="002E2FB2">
        <w:rPr>
          <w:rFonts w:ascii="Helvetica" w:hAnsi="Helvetica" w:cs="Helvetica"/>
          <w:color w:val="333333"/>
        </w:rPr>
        <w:t>. [ONLINE] Available at:</w:t>
      </w:r>
      <w:hyperlink r:id="rId19" w:history="1">
        <w:r w:rsidRPr="002E2FB2">
          <w:rPr>
            <w:rStyle w:val="a7"/>
            <w:rFonts w:ascii="inherit" w:hAnsi="inherit" w:cs="Helvetica"/>
            <w:bdr w:val="none" w:sz="0" w:space="0" w:color="auto" w:frame="1"/>
          </w:rPr>
          <w:t>https://www.google.com.au/search?sclient=psy-ab&amp;biw=1000&amp;bih=543&amp;noj=1&amp;q=trademark+in+game+industry&amp;oq=trademark+in+game+industry&amp;gs_l=serp.3...137899.144386.1.144893.11.11.0.0.0.0.280.2493.2-10.10.0....0...1c.1.64.serp..5.6.1517.PxNwRTvcTpM</w:t>
        </w:r>
      </w:hyperlink>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King trademarks "Candy", goes after developers | GamesIndustry.biz. 2015.</w:t>
      </w:r>
      <w:r w:rsidRPr="002E2FB2">
        <w:rPr>
          <w:rStyle w:val="af0"/>
          <w:rFonts w:ascii="Helvetica" w:hAnsi="Helvetica" w:cs="Helvetica"/>
          <w:color w:val="333333"/>
          <w:bdr w:val="none" w:sz="0" w:space="0" w:color="auto" w:frame="1"/>
        </w:rPr>
        <w:t>King trademarks "Candy", goes after developers | GamesIndustry.biz</w:t>
      </w:r>
      <w:r w:rsidRPr="002E2FB2">
        <w:rPr>
          <w:rFonts w:ascii="Helvetica" w:hAnsi="Helvetica" w:cs="Helvetica"/>
          <w:color w:val="333333"/>
        </w:rPr>
        <w:t>. [ONLINE] Available at:</w:t>
      </w:r>
      <w:r w:rsidRPr="002E2FB2">
        <w:rPr>
          <w:rStyle w:val="apple-converted-space"/>
          <w:rFonts w:ascii="Helvetica" w:hAnsi="Helvetica" w:cs="Helvetica"/>
          <w:color w:val="333333"/>
        </w:rPr>
        <w:t> </w:t>
      </w:r>
      <w:hyperlink r:id="rId20" w:history="1">
        <w:r w:rsidRPr="002E2FB2">
          <w:rPr>
            <w:rStyle w:val="a7"/>
            <w:rFonts w:ascii="inherit" w:hAnsi="inherit" w:cs="Helvetica"/>
            <w:bdr w:val="none" w:sz="0" w:space="0" w:color="auto" w:frame="1"/>
          </w:rPr>
          <w:t>http://www.gamesindustry.biz/articles/2014-01-21-king-trademarks-candy-goes-after-developers</w:t>
        </w:r>
      </w:hyperlink>
      <w:r w:rsidRPr="002E2FB2">
        <w:rPr>
          <w:rFonts w:ascii="Helvetica" w:hAnsi="Helvetica" w:cs="Helvetica"/>
          <w:color w:val="333333"/>
        </w:rPr>
        <w:t>. [Accessed 10 June 2015].</w:t>
      </w:r>
    </w:p>
    <w:p w:rsidR="006F43E6" w:rsidRPr="002E2FB2" w:rsidRDefault="006F43E6" w:rsidP="00057306">
      <w:pPr>
        <w:rPr>
          <w:rFonts w:ascii="Helvetica" w:hAnsi="Helvetica" w:cs="Helvetica"/>
          <w:color w:val="333333"/>
        </w:rPr>
      </w:pPr>
      <w:r w:rsidRPr="002E2FB2">
        <w:rPr>
          <w:rFonts w:ascii="Helvetica" w:hAnsi="Helvetica" w:cs="Helvetica"/>
          <w:color w:val="333333"/>
        </w:rPr>
        <w:t>Is it possible to patent a programming language?.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Is it possible to patent a programming language?</w:t>
      </w:r>
      <w:r w:rsidRPr="002E2FB2">
        <w:rPr>
          <w:rFonts w:ascii="Helvetica" w:hAnsi="Helvetica" w:cs="Helvetica"/>
          <w:color w:val="333333"/>
        </w:rPr>
        <w:t>. [ONLINE] Available at:</w:t>
      </w:r>
      <w:hyperlink r:id="rId21" w:history="1">
        <w:r w:rsidRPr="002E2FB2">
          <w:rPr>
            <w:rStyle w:val="a7"/>
            <w:rFonts w:ascii="inherit" w:hAnsi="inherit" w:cs="Helvetica"/>
            <w:bdr w:val="none" w:sz="0" w:space="0" w:color="auto" w:frame="1"/>
          </w:rPr>
          <w:t>http://askstarting.com/questions/view/3526/is_it_possible_to_patent_a_programming_language</w:t>
        </w:r>
      </w:hyperlink>
      <w:r w:rsidRPr="002E2FB2">
        <w:rPr>
          <w:rFonts w:ascii="Helvetica" w:hAnsi="Helvetica" w:cs="Helvetica"/>
          <w:color w:val="333333"/>
        </w:rPr>
        <w:t>. [Accessed 10 June 2015].</w:t>
      </w:r>
    </w:p>
    <w:p w:rsidR="002E2FB2" w:rsidRDefault="006F43E6" w:rsidP="00057306">
      <w:pPr>
        <w:rPr>
          <w:rFonts w:ascii="Helvetica" w:hAnsi="Helvetica" w:cs="Helvetica"/>
          <w:color w:val="333333"/>
        </w:rPr>
      </w:pPr>
      <w:r w:rsidRPr="002E2FB2">
        <w:rPr>
          <w:rFonts w:ascii="Helvetica" w:hAnsi="Helvetica" w:cs="Helvetica"/>
          <w:color w:val="333333"/>
        </w:rPr>
        <w:t>Software Patents - GNU Project - Free Software Foundation. 2015.</w:t>
      </w:r>
      <w:r w:rsidRPr="002E2FB2">
        <w:rPr>
          <w:rStyle w:val="af0"/>
          <w:rFonts w:ascii="Helvetica" w:hAnsi="Helvetica" w:cs="Helvetica"/>
          <w:color w:val="333333"/>
          <w:bdr w:val="none" w:sz="0" w:space="0" w:color="auto" w:frame="1"/>
        </w:rPr>
        <w:t>Software Patents - GNU Project - Free Software Foundation</w:t>
      </w:r>
      <w:r w:rsidRPr="002E2FB2">
        <w:rPr>
          <w:rFonts w:ascii="Helvetica" w:hAnsi="Helvetica" w:cs="Helvetica"/>
          <w:color w:val="333333"/>
        </w:rPr>
        <w:t>. [ONLINE] Available at:</w:t>
      </w:r>
      <w:r w:rsidRPr="002E2FB2">
        <w:rPr>
          <w:rStyle w:val="apple-converted-space"/>
          <w:rFonts w:ascii="Helvetica" w:hAnsi="Helvetica" w:cs="Helvetica"/>
          <w:color w:val="333333"/>
        </w:rPr>
        <w:t> </w:t>
      </w:r>
      <w:hyperlink r:id="rId22" w:history="1">
        <w:r w:rsidRPr="002E2FB2">
          <w:rPr>
            <w:rStyle w:val="a7"/>
            <w:rFonts w:ascii="inherit" w:hAnsi="inherit" w:cs="Helvetica"/>
            <w:bdr w:val="none" w:sz="0" w:space="0" w:color="auto" w:frame="1"/>
          </w:rPr>
          <w:t>http://www.gnu.org/philosophy/software-patents.en.html</w:t>
        </w:r>
      </w:hyperlink>
      <w:r w:rsidRPr="002E2FB2">
        <w:rPr>
          <w:rFonts w:ascii="Helvetica" w:hAnsi="Helvetica" w:cs="Helvetica"/>
          <w:color w:val="333333"/>
        </w:rPr>
        <w:t>. [Accessed 10 June 2015].</w:t>
      </w:r>
    </w:p>
    <w:p w:rsidR="006F43E6" w:rsidRDefault="006F43E6" w:rsidP="00057306">
      <w:pPr>
        <w:rPr>
          <w:rFonts w:ascii="Helvetica" w:hAnsi="Helvetica" w:cs="Helvetica"/>
          <w:color w:val="333333"/>
        </w:rPr>
      </w:pPr>
      <w:r w:rsidRPr="002E2FB2">
        <w:rPr>
          <w:rFonts w:ascii="Helvetica" w:hAnsi="Helvetica" w:cs="Helvetica"/>
          <w:color w:val="333333"/>
        </w:rPr>
        <w:t>Software Patents in Australia | Davies Collison Cave. 2015.</w:t>
      </w:r>
      <w:r w:rsidRPr="002E2FB2">
        <w:rPr>
          <w:rStyle w:val="apple-converted-space"/>
          <w:rFonts w:ascii="Helvetica" w:hAnsi="Helvetica" w:cs="Helvetica"/>
          <w:color w:val="333333"/>
        </w:rPr>
        <w:t> </w:t>
      </w:r>
      <w:r w:rsidRPr="002E2FB2">
        <w:rPr>
          <w:rStyle w:val="af0"/>
          <w:rFonts w:ascii="Helvetica" w:hAnsi="Helvetica" w:cs="Helvetica"/>
          <w:color w:val="333333"/>
          <w:bdr w:val="none" w:sz="0" w:space="0" w:color="auto" w:frame="1"/>
        </w:rPr>
        <w:t>Software Patents in Australia | Davies Collison Cave</w:t>
      </w:r>
      <w:r w:rsidRPr="002E2FB2">
        <w:rPr>
          <w:rFonts w:ascii="Helvetica" w:hAnsi="Helvetica" w:cs="Helvetica"/>
          <w:color w:val="333333"/>
        </w:rPr>
        <w:t>. [ONLINE] Available at:</w:t>
      </w:r>
      <w:hyperlink r:id="rId23" w:history="1">
        <w:r w:rsidRPr="002E2FB2">
          <w:rPr>
            <w:rStyle w:val="a7"/>
            <w:rFonts w:ascii="inherit" w:hAnsi="inherit" w:cs="Helvetica"/>
            <w:bdr w:val="none" w:sz="0" w:space="0" w:color="auto" w:frame="1"/>
          </w:rPr>
          <w:t>http://www.davies.com.au/ip-news/software-patents-in-australia</w:t>
        </w:r>
      </w:hyperlink>
      <w:r w:rsidRPr="002E2FB2">
        <w:rPr>
          <w:rFonts w:ascii="Helvetica" w:hAnsi="Helvetica" w:cs="Helvetica"/>
          <w:color w:val="333333"/>
        </w:rPr>
        <w:t>. [Accessed 10 June 2015].</w:t>
      </w:r>
    </w:p>
    <w:p w:rsidR="00E16870" w:rsidRDefault="00E16870" w:rsidP="00C90723">
      <w:pPr>
        <w:rPr>
          <w:rFonts w:ascii="Helvetica" w:hAnsi="Helvetica" w:cs="Helvetica"/>
          <w:color w:val="333333"/>
          <w:shd w:val="clear" w:color="auto" w:fill="FFFF99"/>
        </w:rPr>
      </w:pPr>
    </w:p>
    <w:p w:rsidR="00502554" w:rsidRDefault="00502554" w:rsidP="00C90723">
      <w:pPr>
        <w:rPr>
          <w:rFonts w:ascii="Helvetica" w:hAnsi="Helvetica" w:cs="Helvetica"/>
          <w:color w:val="333333"/>
          <w:shd w:val="clear" w:color="auto" w:fill="FFFF99"/>
        </w:rPr>
      </w:pPr>
    </w:p>
    <w:p w:rsidR="00041825" w:rsidRDefault="00041825" w:rsidP="009905E4">
      <w:pPr>
        <w:rPr>
          <w:rFonts w:ascii="Helvetica" w:hAnsi="Helvetica" w:cs="Helvetica"/>
          <w:color w:val="333333"/>
          <w:shd w:val="clear" w:color="auto" w:fill="FFFF99"/>
        </w:rPr>
      </w:pPr>
    </w:p>
    <w:p w:rsidR="00041825" w:rsidRDefault="00041825" w:rsidP="009905E4">
      <w:pPr>
        <w:rPr>
          <w:rFonts w:ascii="Helvetica" w:hAnsi="Helvetica" w:cs="Helvetica"/>
          <w:color w:val="333333"/>
          <w:shd w:val="clear" w:color="auto" w:fill="FFFF99"/>
        </w:rPr>
      </w:pPr>
    </w:p>
    <w:p w:rsidR="00041825" w:rsidRPr="002E2FB2" w:rsidRDefault="00041825" w:rsidP="009905E4">
      <w:pPr>
        <w:rPr>
          <w:rFonts w:ascii="Helvetica" w:hAnsi="Helvetica" w:cs="Helvetica"/>
          <w:color w:val="333333"/>
        </w:rPr>
      </w:pPr>
    </w:p>
    <w:p w:rsidR="009905E4" w:rsidRPr="002E2FB2" w:rsidRDefault="009905E4" w:rsidP="00057306">
      <w:pPr>
        <w:rPr>
          <w:rFonts w:ascii="Helvetica" w:hAnsi="Helvetica" w:cs="Helvetica"/>
          <w:color w:val="333333"/>
        </w:rPr>
      </w:pPr>
    </w:p>
    <w:sectPr w:rsidR="009905E4" w:rsidRPr="002E2FB2" w:rsidSect="00B42B90">
      <w:headerReference w:type="even" r:id="rId24"/>
      <w:headerReference w:type="default" r:id="rId25"/>
      <w:footerReference w:type="default" r:id="rId26"/>
      <w:head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A4E" w:rsidRDefault="000E1A4E" w:rsidP="0031490E">
      <w:pPr>
        <w:spacing w:after="0" w:line="240" w:lineRule="auto"/>
      </w:pPr>
      <w:r>
        <w:separator/>
      </w:r>
    </w:p>
  </w:endnote>
  <w:endnote w:type="continuationSeparator" w:id="0">
    <w:p w:rsidR="000E1A4E" w:rsidRDefault="000E1A4E" w:rsidP="0031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BatmanForeverAlternate">
    <w:panose1 w:val="000004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995" w:rsidRDefault="008D7995">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sidR="00A16A55">
      <w:rPr>
        <w:noProof/>
        <w:color w:val="292733" w:themeColor="text2" w:themeShade="BF"/>
        <w:sz w:val="24"/>
        <w:szCs w:val="24"/>
      </w:rPr>
      <w:t>8</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sidR="00A16A55">
      <w:rPr>
        <w:noProof/>
        <w:color w:val="292733" w:themeColor="text2" w:themeShade="BF"/>
        <w:sz w:val="24"/>
        <w:szCs w:val="24"/>
      </w:rPr>
      <w:t>9</w:t>
    </w:r>
    <w:r>
      <w:rPr>
        <w:color w:val="292733" w:themeColor="text2" w:themeShade="BF"/>
        <w:sz w:val="24"/>
        <w:szCs w:val="24"/>
      </w:rPr>
      <w:fldChar w:fldCharType="end"/>
    </w:r>
  </w:p>
  <w:p w:rsidR="008D7995" w:rsidRPr="00B01E3B" w:rsidRDefault="008D7995" w:rsidP="00B01E3B">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A4E" w:rsidRDefault="000E1A4E" w:rsidP="0031490E">
      <w:pPr>
        <w:spacing w:after="0" w:line="240" w:lineRule="auto"/>
      </w:pPr>
      <w:r>
        <w:separator/>
      </w:r>
    </w:p>
  </w:footnote>
  <w:footnote w:type="continuationSeparator" w:id="0">
    <w:p w:rsidR="000E1A4E" w:rsidRDefault="000E1A4E" w:rsidP="00314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995" w:rsidRDefault="000E1A4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7" o:spid="_x0000_s2050" type="#_x0000_t136" style="position:absolute;margin-left:0;margin-top:0;width:601.45pt;height:58.2pt;rotation:315;z-index:-251655168;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995" w:rsidRDefault="008D7995">
    <w:pPr>
      <w:pStyle w:val="a3"/>
    </w:pPr>
    <w:r>
      <w:t>Kitman Yiu</w:t>
    </w:r>
    <w:r>
      <w:ptab w:relativeTo="margin" w:alignment="center" w:leader="none"/>
    </w:r>
    <w:r>
      <w:ptab w:relativeTo="margin" w:alignment="right" w:leader="none"/>
    </w:r>
    <w:r>
      <w:t>C</w:t>
    </w:r>
    <w:r w:rsidR="000E1A4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8" o:spid="_x0000_s2051" type="#_x0000_t136" style="position:absolute;margin-left:0;margin-top:0;width:601.45pt;height:58.2pt;rotation:315;z-index:-251653120;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r>
      <w:t>IT185753</w:t>
    </w:r>
  </w:p>
  <w:p w:rsidR="008D7995" w:rsidRDefault="008D799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995" w:rsidRDefault="000E1A4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6" o:spid="_x0000_s2049" type="#_x0000_t136" style="position:absolute;margin-left:0;margin-top:0;width:601.45pt;height:58.2pt;rotation:315;z-index:-251657216;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10E74"/>
    <w:multiLevelType w:val="hybridMultilevel"/>
    <w:tmpl w:val="6F68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8768D"/>
    <w:multiLevelType w:val="hybridMultilevel"/>
    <w:tmpl w:val="A3F6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D1484"/>
    <w:multiLevelType w:val="multilevel"/>
    <w:tmpl w:val="650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97284"/>
    <w:multiLevelType w:val="hybridMultilevel"/>
    <w:tmpl w:val="E43E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D645E"/>
    <w:multiLevelType w:val="hybridMultilevel"/>
    <w:tmpl w:val="5DF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E6C9F"/>
    <w:multiLevelType w:val="multilevel"/>
    <w:tmpl w:val="A6B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E87DAF"/>
    <w:multiLevelType w:val="hybridMultilevel"/>
    <w:tmpl w:val="15EA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D2FE6"/>
    <w:multiLevelType w:val="hybridMultilevel"/>
    <w:tmpl w:val="8A64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54429"/>
    <w:multiLevelType w:val="hybridMultilevel"/>
    <w:tmpl w:val="34F2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866F8"/>
    <w:multiLevelType w:val="hybridMultilevel"/>
    <w:tmpl w:val="22B6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E94F49"/>
    <w:multiLevelType w:val="multilevel"/>
    <w:tmpl w:val="B90EE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D90441"/>
    <w:multiLevelType w:val="hybridMultilevel"/>
    <w:tmpl w:val="BC4A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7"/>
  </w:num>
  <w:num w:numId="5">
    <w:abstractNumId w:val="3"/>
  </w:num>
  <w:num w:numId="6">
    <w:abstractNumId w:val="4"/>
  </w:num>
  <w:num w:numId="7">
    <w:abstractNumId w:val="8"/>
  </w:num>
  <w:num w:numId="8">
    <w:abstractNumId w:val="9"/>
  </w:num>
  <w:num w:numId="9">
    <w:abstractNumId w:val="6"/>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B2"/>
    <w:rsid w:val="00006291"/>
    <w:rsid w:val="0000755D"/>
    <w:rsid w:val="00026E0E"/>
    <w:rsid w:val="00041825"/>
    <w:rsid w:val="00045F1C"/>
    <w:rsid w:val="00050C09"/>
    <w:rsid w:val="00057306"/>
    <w:rsid w:val="0006119E"/>
    <w:rsid w:val="00063A39"/>
    <w:rsid w:val="00070AFD"/>
    <w:rsid w:val="000813B5"/>
    <w:rsid w:val="000937C3"/>
    <w:rsid w:val="000974B1"/>
    <w:rsid w:val="000B45C5"/>
    <w:rsid w:val="000B4D22"/>
    <w:rsid w:val="000B58F7"/>
    <w:rsid w:val="000B6B52"/>
    <w:rsid w:val="000C08D0"/>
    <w:rsid w:val="000C1703"/>
    <w:rsid w:val="000C25AB"/>
    <w:rsid w:val="000D06FA"/>
    <w:rsid w:val="000D25CD"/>
    <w:rsid w:val="000D4FC5"/>
    <w:rsid w:val="000E1A4E"/>
    <w:rsid w:val="000E52CC"/>
    <w:rsid w:val="000F1093"/>
    <w:rsid w:val="000F186A"/>
    <w:rsid w:val="00100BA2"/>
    <w:rsid w:val="00101312"/>
    <w:rsid w:val="001103DA"/>
    <w:rsid w:val="00132F21"/>
    <w:rsid w:val="001355FF"/>
    <w:rsid w:val="00145035"/>
    <w:rsid w:val="0015139B"/>
    <w:rsid w:val="0016003E"/>
    <w:rsid w:val="001609E7"/>
    <w:rsid w:val="0017258A"/>
    <w:rsid w:val="00177A79"/>
    <w:rsid w:val="00177EB2"/>
    <w:rsid w:val="00180485"/>
    <w:rsid w:val="001818CE"/>
    <w:rsid w:val="00183DE1"/>
    <w:rsid w:val="00197519"/>
    <w:rsid w:val="001B26C7"/>
    <w:rsid w:val="001B2F71"/>
    <w:rsid w:val="001C084A"/>
    <w:rsid w:val="001C0A9C"/>
    <w:rsid w:val="001C3938"/>
    <w:rsid w:val="001C4E6A"/>
    <w:rsid w:val="001D175A"/>
    <w:rsid w:val="001D2E8B"/>
    <w:rsid w:val="001D302E"/>
    <w:rsid w:val="001D6844"/>
    <w:rsid w:val="001E0598"/>
    <w:rsid w:val="001E10CB"/>
    <w:rsid w:val="001E14C2"/>
    <w:rsid w:val="001E7ADA"/>
    <w:rsid w:val="001F68C7"/>
    <w:rsid w:val="00205BD4"/>
    <w:rsid w:val="00224464"/>
    <w:rsid w:val="0022591B"/>
    <w:rsid w:val="00243807"/>
    <w:rsid w:val="00245161"/>
    <w:rsid w:val="0024696B"/>
    <w:rsid w:val="00264BDE"/>
    <w:rsid w:val="00280225"/>
    <w:rsid w:val="00286BE7"/>
    <w:rsid w:val="00287717"/>
    <w:rsid w:val="00294C56"/>
    <w:rsid w:val="00297324"/>
    <w:rsid w:val="002B3966"/>
    <w:rsid w:val="002B62DE"/>
    <w:rsid w:val="002C1F9F"/>
    <w:rsid w:val="002C5665"/>
    <w:rsid w:val="002C70D5"/>
    <w:rsid w:val="002D084C"/>
    <w:rsid w:val="002E2799"/>
    <w:rsid w:val="002E2FB2"/>
    <w:rsid w:val="002E4D30"/>
    <w:rsid w:val="002F1A8C"/>
    <w:rsid w:val="00313BC4"/>
    <w:rsid w:val="0031490E"/>
    <w:rsid w:val="00317A93"/>
    <w:rsid w:val="003468F7"/>
    <w:rsid w:val="00350629"/>
    <w:rsid w:val="00357FB2"/>
    <w:rsid w:val="00381C56"/>
    <w:rsid w:val="0038738D"/>
    <w:rsid w:val="003927E2"/>
    <w:rsid w:val="00396070"/>
    <w:rsid w:val="003A6171"/>
    <w:rsid w:val="003C0717"/>
    <w:rsid w:val="003C2759"/>
    <w:rsid w:val="003C43E8"/>
    <w:rsid w:val="003D5642"/>
    <w:rsid w:val="003E25FA"/>
    <w:rsid w:val="003E6BCC"/>
    <w:rsid w:val="003F5E68"/>
    <w:rsid w:val="00401C74"/>
    <w:rsid w:val="004126FD"/>
    <w:rsid w:val="0041606C"/>
    <w:rsid w:val="004201B7"/>
    <w:rsid w:val="00427135"/>
    <w:rsid w:val="004341DC"/>
    <w:rsid w:val="00434ACC"/>
    <w:rsid w:val="00435BD0"/>
    <w:rsid w:val="00452F87"/>
    <w:rsid w:val="00462A26"/>
    <w:rsid w:val="0046483E"/>
    <w:rsid w:val="00465466"/>
    <w:rsid w:val="0047435F"/>
    <w:rsid w:val="00480CDF"/>
    <w:rsid w:val="0048157A"/>
    <w:rsid w:val="004835BA"/>
    <w:rsid w:val="00484F33"/>
    <w:rsid w:val="00485299"/>
    <w:rsid w:val="004A4473"/>
    <w:rsid w:val="004A4DDD"/>
    <w:rsid w:val="004A6DA7"/>
    <w:rsid w:val="004D4864"/>
    <w:rsid w:val="004D5BA8"/>
    <w:rsid w:val="004D6D34"/>
    <w:rsid w:val="004E2477"/>
    <w:rsid w:val="004E627B"/>
    <w:rsid w:val="004F19A8"/>
    <w:rsid w:val="00502554"/>
    <w:rsid w:val="00502787"/>
    <w:rsid w:val="00512A7A"/>
    <w:rsid w:val="00521AB2"/>
    <w:rsid w:val="00525DEE"/>
    <w:rsid w:val="005321EC"/>
    <w:rsid w:val="005431EE"/>
    <w:rsid w:val="00575979"/>
    <w:rsid w:val="0057748B"/>
    <w:rsid w:val="00582B40"/>
    <w:rsid w:val="00583299"/>
    <w:rsid w:val="00595936"/>
    <w:rsid w:val="005A0DDB"/>
    <w:rsid w:val="005C6B59"/>
    <w:rsid w:val="005C7DFD"/>
    <w:rsid w:val="005D3EF3"/>
    <w:rsid w:val="005E2F32"/>
    <w:rsid w:val="006011E1"/>
    <w:rsid w:val="00602EAE"/>
    <w:rsid w:val="0061071C"/>
    <w:rsid w:val="00614F2D"/>
    <w:rsid w:val="00615729"/>
    <w:rsid w:val="00620E62"/>
    <w:rsid w:val="00620F58"/>
    <w:rsid w:val="00640572"/>
    <w:rsid w:val="006425B5"/>
    <w:rsid w:val="006441DD"/>
    <w:rsid w:val="006521BE"/>
    <w:rsid w:val="006561C5"/>
    <w:rsid w:val="006570AB"/>
    <w:rsid w:val="00660542"/>
    <w:rsid w:val="00671159"/>
    <w:rsid w:val="00672712"/>
    <w:rsid w:val="00687DFE"/>
    <w:rsid w:val="006A1487"/>
    <w:rsid w:val="006B1715"/>
    <w:rsid w:val="006B2913"/>
    <w:rsid w:val="006B33A4"/>
    <w:rsid w:val="006C77A5"/>
    <w:rsid w:val="006D0251"/>
    <w:rsid w:val="006E0298"/>
    <w:rsid w:val="006E71A6"/>
    <w:rsid w:val="006F43E6"/>
    <w:rsid w:val="006F5625"/>
    <w:rsid w:val="006F692C"/>
    <w:rsid w:val="00702519"/>
    <w:rsid w:val="00704DF7"/>
    <w:rsid w:val="00705EAB"/>
    <w:rsid w:val="0070717B"/>
    <w:rsid w:val="00712444"/>
    <w:rsid w:val="0071383D"/>
    <w:rsid w:val="007168B4"/>
    <w:rsid w:val="00721D5C"/>
    <w:rsid w:val="00723158"/>
    <w:rsid w:val="007257D9"/>
    <w:rsid w:val="00727675"/>
    <w:rsid w:val="00735C4A"/>
    <w:rsid w:val="00737AA4"/>
    <w:rsid w:val="00744ECD"/>
    <w:rsid w:val="00760C8C"/>
    <w:rsid w:val="00765A93"/>
    <w:rsid w:val="00775F11"/>
    <w:rsid w:val="00782448"/>
    <w:rsid w:val="007963EA"/>
    <w:rsid w:val="00796B5C"/>
    <w:rsid w:val="007A4D59"/>
    <w:rsid w:val="007B3D64"/>
    <w:rsid w:val="007D14E1"/>
    <w:rsid w:val="007D2714"/>
    <w:rsid w:val="00827AEE"/>
    <w:rsid w:val="008300AF"/>
    <w:rsid w:val="00834ACE"/>
    <w:rsid w:val="00836AC9"/>
    <w:rsid w:val="008376F8"/>
    <w:rsid w:val="00840383"/>
    <w:rsid w:val="00851CE8"/>
    <w:rsid w:val="00852B4C"/>
    <w:rsid w:val="0085641F"/>
    <w:rsid w:val="00857611"/>
    <w:rsid w:val="008619F5"/>
    <w:rsid w:val="0086317F"/>
    <w:rsid w:val="008632B0"/>
    <w:rsid w:val="00873555"/>
    <w:rsid w:val="00876E56"/>
    <w:rsid w:val="00890EDD"/>
    <w:rsid w:val="008B516D"/>
    <w:rsid w:val="008C5A15"/>
    <w:rsid w:val="008D2741"/>
    <w:rsid w:val="008D4506"/>
    <w:rsid w:val="008D7761"/>
    <w:rsid w:val="008D7995"/>
    <w:rsid w:val="008F0EF2"/>
    <w:rsid w:val="008F7E7D"/>
    <w:rsid w:val="009010C3"/>
    <w:rsid w:val="00902D28"/>
    <w:rsid w:val="0092545A"/>
    <w:rsid w:val="0092618A"/>
    <w:rsid w:val="0092705C"/>
    <w:rsid w:val="009437AF"/>
    <w:rsid w:val="00962DE9"/>
    <w:rsid w:val="00971736"/>
    <w:rsid w:val="00986717"/>
    <w:rsid w:val="009905E4"/>
    <w:rsid w:val="009A2107"/>
    <w:rsid w:val="009A4CAB"/>
    <w:rsid w:val="009B30EE"/>
    <w:rsid w:val="009B575B"/>
    <w:rsid w:val="009C65CB"/>
    <w:rsid w:val="009D5241"/>
    <w:rsid w:val="009D5A15"/>
    <w:rsid w:val="009D72D4"/>
    <w:rsid w:val="009D7680"/>
    <w:rsid w:val="009F1BDB"/>
    <w:rsid w:val="00A14AFE"/>
    <w:rsid w:val="00A16A55"/>
    <w:rsid w:val="00A1775A"/>
    <w:rsid w:val="00A26C09"/>
    <w:rsid w:val="00A306E6"/>
    <w:rsid w:val="00A3589D"/>
    <w:rsid w:val="00A40E4C"/>
    <w:rsid w:val="00A438B5"/>
    <w:rsid w:val="00A619C7"/>
    <w:rsid w:val="00A63265"/>
    <w:rsid w:val="00A677C5"/>
    <w:rsid w:val="00A73A1D"/>
    <w:rsid w:val="00A80291"/>
    <w:rsid w:val="00A83B7A"/>
    <w:rsid w:val="00A872F3"/>
    <w:rsid w:val="00A90A46"/>
    <w:rsid w:val="00AA40FD"/>
    <w:rsid w:val="00AB1882"/>
    <w:rsid w:val="00AB59F5"/>
    <w:rsid w:val="00AC2360"/>
    <w:rsid w:val="00AC3CB6"/>
    <w:rsid w:val="00AC4DC5"/>
    <w:rsid w:val="00AE5F3F"/>
    <w:rsid w:val="00AF7538"/>
    <w:rsid w:val="00B01E3B"/>
    <w:rsid w:val="00B06FB0"/>
    <w:rsid w:val="00B2000B"/>
    <w:rsid w:val="00B2233E"/>
    <w:rsid w:val="00B40AB9"/>
    <w:rsid w:val="00B42B90"/>
    <w:rsid w:val="00B444F9"/>
    <w:rsid w:val="00B67850"/>
    <w:rsid w:val="00BB027D"/>
    <w:rsid w:val="00BB0463"/>
    <w:rsid w:val="00BB5E38"/>
    <w:rsid w:val="00BC605C"/>
    <w:rsid w:val="00BD3275"/>
    <w:rsid w:val="00BD67BA"/>
    <w:rsid w:val="00BE0CF8"/>
    <w:rsid w:val="00BE1986"/>
    <w:rsid w:val="00BE2926"/>
    <w:rsid w:val="00BE798E"/>
    <w:rsid w:val="00BF552D"/>
    <w:rsid w:val="00BF6CC0"/>
    <w:rsid w:val="00C0220C"/>
    <w:rsid w:val="00C0677F"/>
    <w:rsid w:val="00C1254B"/>
    <w:rsid w:val="00C12C1C"/>
    <w:rsid w:val="00C137B3"/>
    <w:rsid w:val="00C20178"/>
    <w:rsid w:val="00C3368B"/>
    <w:rsid w:val="00C37C3B"/>
    <w:rsid w:val="00C51366"/>
    <w:rsid w:val="00C52FBE"/>
    <w:rsid w:val="00C55227"/>
    <w:rsid w:val="00C62725"/>
    <w:rsid w:val="00C70B0E"/>
    <w:rsid w:val="00C841EC"/>
    <w:rsid w:val="00C847B1"/>
    <w:rsid w:val="00C90723"/>
    <w:rsid w:val="00CA1955"/>
    <w:rsid w:val="00CA24F6"/>
    <w:rsid w:val="00CA54EF"/>
    <w:rsid w:val="00CA675D"/>
    <w:rsid w:val="00CB168D"/>
    <w:rsid w:val="00CC0212"/>
    <w:rsid w:val="00CC11D5"/>
    <w:rsid w:val="00CE3F8E"/>
    <w:rsid w:val="00CF3847"/>
    <w:rsid w:val="00CF6B22"/>
    <w:rsid w:val="00CF7156"/>
    <w:rsid w:val="00D00BD6"/>
    <w:rsid w:val="00D03414"/>
    <w:rsid w:val="00D20C8D"/>
    <w:rsid w:val="00D21E8D"/>
    <w:rsid w:val="00D50FD5"/>
    <w:rsid w:val="00D5369C"/>
    <w:rsid w:val="00D55BBE"/>
    <w:rsid w:val="00D74938"/>
    <w:rsid w:val="00D8209C"/>
    <w:rsid w:val="00D84E30"/>
    <w:rsid w:val="00D84F53"/>
    <w:rsid w:val="00DA43F6"/>
    <w:rsid w:val="00DA5C75"/>
    <w:rsid w:val="00DA7A51"/>
    <w:rsid w:val="00DB138A"/>
    <w:rsid w:val="00DB2BA9"/>
    <w:rsid w:val="00DB3BE0"/>
    <w:rsid w:val="00DB4CC1"/>
    <w:rsid w:val="00DC3D59"/>
    <w:rsid w:val="00DD1BB8"/>
    <w:rsid w:val="00DE3612"/>
    <w:rsid w:val="00DF4F7D"/>
    <w:rsid w:val="00E118A9"/>
    <w:rsid w:val="00E1360F"/>
    <w:rsid w:val="00E1461E"/>
    <w:rsid w:val="00E16870"/>
    <w:rsid w:val="00E22EDA"/>
    <w:rsid w:val="00E23547"/>
    <w:rsid w:val="00E253C9"/>
    <w:rsid w:val="00E352DA"/>
    <w:rsid w:val="00E51EF9"/>
    <w:rsid w:val="00E62FC0"/>
    <w:rsid w:val="00E653D9"/>
    <w:rsid w:val="00E656DD"/>
    <w:rsid w:val="00E66C6E"/>
    <w:rsid w:val="00E802B4"/>
    <w:rsid w:val="00E86F50"/>
    <w:rsid w:val="00E9731F"/>
    <w:rsid w:val="00EA1295"/>
    <w:rsid w:val="00EA2747"/>
    <w:rsid w:val="00EA3A5A"/>
    <w:rsid w:val="00EB1AD4"/>
    <w:rsid w:val="00EB5749"/>
    <w:rsid w:val="00EC4DEE"/>
    <w:rsid w:val="00EE0D52"/>
    <w:rsid w:val="00EE60EA"/>
    <w:rsid w:val="00EE77BA"/>
    <w:rsid w:val="00EF448F"/>
    <w:rsid w:val="00F014EB"/>
    <w:rsid w:val="00F016B1"/>
    <w:rsid w:val="00F1275D"/>
    <w:rsid w:val="00F24A61"/>
    <w:rsid w:val="00F267A8"/>
    <w:rsid w:val="00F269B0"/>
    <w:rsid w:val="00F30F3B"/>
    <w:rsid w:val="00F3503D"/>
    <w:rsid w:val="00F40837"/>
    <w:rsid w:val="00F46954"/>
    <w:rsid w:val="00F47EA9"/>
    <w:rsid w:val="00F64C5F"/>
    <w:rsid w:val="00F72D7C"/>
    <w:rsid w:val="00F80C5B"/>
    <w:rsid w:val="00F9326A"/>
    <w:rsid w:val="00FA46A5"/>
    <w:rsid w:val="00FB1557"/>
    <w:rsid w:val="00FB1DA1"/>
    <w:rsid w:val="00FB37BC"/>
    <w:rsid w:val="00FB455C"/>
    <w:rsid w:val="00FD6BC1"/>
    <w:rsid w:val="00FD722F"/>
    <w:rsid w:val="00FD7BA4"/>
    <w:rsid w:val="00FD7CE6"/>
    <w:rsid w:val="00FE1FD8"/>
    <w:rsid w:val="00FF3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C8784E6-B46E-4B76-B4FE-340AFD83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8D0"/>
  </w:style>
  <w:style w:type="paragraph" w:styleId="1">
    <w:name w:val="heading 1"/>
    <w:basedOn w:val="a"/>
    <w:next w:val="a"/>
    <w:link w:val="10"/>
    <w:uiPriority w:val="9"/>
    <w:qFormat/>
    <w:rsid w:val="000C08D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C08D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0"/>
    <w:uiPriority w:val="9"/>
    <w:unhideWhenUsed/>
    <w:qFormat/>
    <w:rsid w:val="000C08D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0"/>
    <w:uiPriority w:val="9"/>
    <w:unhideWhenUsed/>
    <w:qFormat/>
    <w:rsid w:val="000C08D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0"/>
    <w:uiPriority w:val="9"/>
    <w:unhideWhenUsed/>
    <w:qFormat/>
    <w:rsid w:val="000C08D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0"/>
    <w:uiPriority w:val="9"/>
    <w:unhideWhenUsed/>
    <w:qFormat/>
    <w:rsid w:val="000C08D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0"/>
    <w:uiPriority w:val="9"/>
    <w:semiHidden/>
    <w:unhideWhenUsed/>
    <w:qFormat/>
    <w:rsid w:val="000C08D0"/>
    <w:pPr>
      <w:spacing w:before="200" w:after="0"/>
      <w:outlineLvl w:val="6"/>
    </w:pPr>
    <w:rPr>
      <w:caps/>
      <w:color w:val="276E8B" w:themeColor="accent1" w:themeShade="BF"/>
      <w:spacing w:val="10"/>
    </w:rPr>
  </w:style>
  <w:style w:type="paragraph" w:styleId="8">
    <w:name w:val="heading 8"/>
    <w:basedOn w:val="a"/>
    <w:next w:val="a"/>
    <w:link w:val="80"/>
    <w:uiPriority w:val="9"/>
    <w:semiHidden/>
    <w:unhideWhenUsed/>
    <w:qFormat/>
    <w:rsid w:val="000C08D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C08D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90E"/>
    <w:pPr>
      <w:tabs>
        <w:tab w:val="center" w:pos="4680"/>
        <w:tab w:val="right" w:pos="9360"/>
      </w:tabs>
      <w:spacing w:after="0" w:line="240" w:lineRule="auto"/>
    </w:pPr>
  </w:style>
  <w:style w:type="character" w:customStyle="1" w:styleId="a4">
    <w:name w:val="頁首 字元"/>
    <w:basedOn w:val="a0"/>
    <w:link w:val="a3"/>
    <w:uiPriority w:val="99"/>
    <w:rsid w:val="0031490E"/>
  </w:style>
  <w:style w:type="paragraph" w:styleId="a5">
    <w:name w:val="footer"/>
    <w:basedOn w:val="a"/>
    <w:link w:val="a6"/>
    <w:uiPriority w:val="99"/>
    <w:unhideWhenUsed/>
    <w:rsid w:val="0031490E"/>
    <w:pPr>
      <w:tabs>
        <w:tab w:val="center" w:pos="4680"/>
        <w:tab w:val="right" w:pos="9360"/>
      </w:tabs>
      <w:spacing w:after="0" w:line="240" w:lineRule="auto"/>
    </w:pPr>
  </w:style>
  <w:style w:type="character" w:customStyle="1" w:styleId="a6">
    <w:name w:val="頁尾 字元"/>
    <w:basedOn w:val="a0"/>
    <w:link w:val="a5"/>
    <w:uiPriority w:val="99"/>
    <w:rsid w:val="0031490E"/>
  </w:style>
  <w:style w:type="character" w:styleId="a7">
    <w:name w:val="Hyperlink"/>
    <w:basedOn w:val="a0"/>
    <w:uiPriority w:val="99"/>
    <w:unhideWhenUsed/>
    <w:rsid w:val="00F47EA9"/>
    <w:rPr>
      <w:color w:val="0000FF"/>
      <w:u w:val="single"/>
    </w:rPr>
  </w:style>
  <w:style w:type="paragraph" w:customStyle="1" w:styleId="Default">
    <w:name w:val="Default"/>
    <w:rsid w:val="00057306"/>
    <w:pPr>
      <w:autoSpaceDE w:val="0"/>
      <w:autoSpaceDN w:val="0"/>
      <w:adjustRightInd w:val="0"/>
      <w:spacing w:after="0" w:line="240" w:lineRule="auto"/>
    </w:pPr>
    <w:rPr>
      <w:rFonts w:ascii="BatmanForeverAlternate" w:hAnsi="BatmanForeverAlternate" w:cs="BatmanForeverAlternate"/>
      <w:color w:val="000000"/>
      <w:sz w:val="24"/>
      <w:szCs w:val="24"/>
    </w:rPr>
  </w:style>
  <w:style w:type="paragraph" w:styleId="a8">
    <w:name w:val="List Paragraph"/>
    <w:basedOn w:val="a"/>
    <w:uiPriority w:val="34"/>
    <w:qFormat/>
    <w:rsid w:val="00057306"/>
    <w:pPr>
      <w:ind w:left="720"/>
      <w:contextualSpacing/>
    </w:pPr>
  </w:style>
  <w:style w:type="table" w:styleId="a9">
    <w:name w:val="Table Grid"/>
    <w:basedOn w:val="a1"/>
    <w:uiPriority w:val="39"/>
    <w:rsid w:val="007D1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0C08D0"/>
    <w:rPr>
      <w:caps/>
      <w:color w:val="FFFFFF" w:themeColor="background1"/>
      <w:spacing w:val="15"/>
      <w:sz w:val="22"/>
      <w:szCs w:val="22"/>
      <w:shd w:val="clear" w:color="auto" w:fill="3494BA" w:themeFill="accent1"/>
    </w:rPr>
  </w:style>
  <w:style w:type="character" w:customStyle="1" w:styleId="20">
    <w:name w:val="標題 2 字元"/>
    <w:basedOn w:val="a0"/>
    <w:link w:val="2"/>
    <w:uiPriority w:val="9"/>
    <w:rsid w:val="000C08D0"/>
    <w:rPr>
      <w:caps/>
      <w:spacing w:val="15"/>
      <w:shd w:val="clear" w:color="auto" w:fill="D4EAF3" w:themeFill="accent1" w:themeFillTint="33"/>
    </w:rPr>
  </w:style>
  <w:style w:type="character" w:customStyle="1" w:styleId="30">
    <w:name w:val="標題 3 字元"/>
    <w:basedOn w:val="a0"/>
    <w:link w:val="3"/>
    <w:uiPriority w:val="9"/>
    <w:rsid w:val="000C08D0"/>
    <w:rPr>
      <w:caps/>
      <w:color w:val="1A495C" w:themeColor="accent1" w:themeShade="7F"/>
      <w:spacing w:val="15"/>
    </w:rPr>
  </w:style>
  <w:style w:type="paragraph" w:styleId="11">
    <w:name w:val="toc 1"/>
    <w:basedOn w:val="a"/>
    <w:next w:val="a"/>
    <w:autoRedefine/>
    <w:uiPriority w:val="39"/>
    <w:unhideWhenUsed/>
    <w:rsid w:val="00CA675D"/>
    <w:pPr>
      <w:spacing w:after="100"/>
    </w:pPr>
  </w:style>
  <w:style w:type="paragraph" w:styleId="31">
    <w:name w:val="toc 3"/>
    <w:basedOn w:val="a"/>
    <w:next w:val="a"/>
    <w:autoRedefine/>
    <w:uiPriority w:val="39"/>
    <w:unhideWhenUsed/>
    <w:rsid w:val="00CA675D"/>
    <w:pPr>
      <w:spacing w:after="100"/>
      <w:ind w:left="440"/>
    </w:pPr>
  </w:style>
  <w:style w:type="character" w:customStyle="1" w:styleId="40">
    <w:name w:val="標題 4 字元"/>
    <w:basedOn w:val="a0"/>
    <w:link w:val="4"/>
    <w:uiPriority w:val="9"/>
    <w:rsid w:val="000C08D0"/>
    <w:rPr>
      <w:caps/>
      <w:color w:val="276E8B" w:themeColor="accent1" w:themeShade="BF"/>
      <w:spacing w:val="10"/>
    </w:rPr>
  </w:style>
  <w:style w:type="character" w:customStyle="1" w:styleId="50">
    <w:name w:val="標題 5 字元"/>
    <w:basedOn w:val="a0"/>
    <w:link w:val="5"/>
    <w:uiPriority w:val="9"/>
    <w:rsid w:val="000C08D0"/>
    <w:rPr>
      <w:caps/>
      <w:color w:val="276E8B" w:themeColor="accent1" w:themeShade="BF"/>
      <w:spacing w:val="10"/>
    </w:rPr>
  </w:style>
  <w:style w:type="character" w:customStyle="1" w:styleId="60">
    <w:name w:val="標題 6 字元"/>
    <w:basedOn w:val="a0"/>
    <w:link w:val="6"/>
    <w:uiPriority w:val="9"/>
    <w:rsid w:val="000C08D0"/>
    <w:rPr>
      <w:caps/>
      <w:color w:val="276E8B" w:themeColor="accent1" w:themeShade="BF"/>
      <w:spacing w:val="10"/>
    </w:rPr>
  </w:style>
  <w:style w:type="character" w:customStyle="1" w:styleId="70">
    <w:name w:val="標題 7 字元"/>
    <w:basedOn w:val="a0"/>
    <w:link w:val="7"/>
    <w:uiPriority w:val="9"/>
    <w:semiHidden/>
    <w:rsid w:val="000C08D0"/>
    <w:rPr>
      <w:caps/>
      <w:color w:val="276E8B" w:themeColor="accent1" w:themeShade="BF"/>
      <w:spacing w:val="10"/>
    </w:rPr>
  </w:style>
  <w:style w:type="character" w:customStyle="1" w:styleId="80">
    <w:name w:val="標題 8 字元"/>
    <w:basedOn w:val="a0"/>
    <w:link w:val="8"/>
    <w:uiPriority w:val="9"/>
    <w:semiHidden/>
    <w:rsid w:val="000C08D0"/>
    <w:rPr>
      <w:caps/>
      <w:spacing w:val="10"/>
      <w:sz w:val="18"/>
      <w:szCs w:val="18"/>
    </w:rPr>
  </w:style>
  <w:style w:type="character" w:customStyle="1" w:styleId="90">
    <w:name w:val="標題 9 字元"/>
    <w:basedOn w:val="a0"/>
    <w:link w:val="9"/>
    <w:uiPriority w:val="9"/>
    <w:semiHidden/>
    <w:rsid w:val="000C08D0"/>
    <w:rPr>
      <w:i/>
      <w:iCs/>
      <w:caps/>
      <w:spacing w:val="10"/>
      <w:sz w:val="18"/>
      <w:szCs w:val="18"/>
    </w:rPr>
  </w:style>
  <w:style w:type="paragraph" w:styleId="aa">
    <w:name w:val="caption"/>
    <w:basedOn w:val="a"/>
    <w:next w:val="a"/>
    <w:uiPriority w:val="35"/>
    <w:semiHidden/>
    <w:unhideWhenUsed/>
    <w:qFormat/>
    <w:rsid w:val="000C08D0"/>
    <w:rPr>
      <w:b/>
      <w:bCs/>
      <w:color w:val="276E8B" w:themeColor="accent1" w:themeShade="BF"/>
      <w:sz w:val="16"/>
      <w:szCs w:val="16"/>
    </w:rPr>
  </w:style>
  <w:style w:type="paragraph" w:styleId="ab">
    <w:name w:val="Title"/>
    <w:basedOn w:val="a"/>
    <w:next w:val="a"/>
    <w:link w:val="ac"/>
    <w:uiPriority w:val="10"/>
    <w:qFormat/>
    <w:rsid w:val="000C08D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ac">
    <w:name w:val="標題 字元"/>
    <w:basedOn w:val="a0"/>
    <w:link w:val="ab"/>
    <w:uiPriority w:val="10"/>
    <w:rsid w:val="000C08D0"/>
    <w:rPr>
      <w:rFonts w:asciiTheme="majorHAnsi" w:eastAsiaTheme="majorEastAsia" w:hAnsiTheme="majorHAnsi" w:cstheme="majorBidi"/>
      <w:caps/>
      <w:color w:val="3494BA" w:themeColor="accent1"/>
      <w:spacing w:val="10"/>
      <w:sz w:val="52"/>
      <w:szCs w:val="52"/>
    </w:rPr>
  </w:style>
  <w:style w:type="paragraph" w:styleId="ad">
    <w:name w:val="Subtitle"/>
    <w:basedOn w:val="a"/>
    <w:next w:val="a"/>
    <w:link w:val="ae"/>
    <w:uiPriority w:val="11"/>
    <w:qFormat/>
    <w:rsid w:val="000C08D0"/>
    <w:pPr>
      <w:spacing w:before="0" w:after="500" w:line="240" w:lineRule="auto"/>
    </w:pPr>
    <w:rPr>
      <w:caps/>
      <w:color w:val="595959" w:themeColor="text1" w:themeTint="A6"/>
      <w:spacing w:val="10"/>
      <w:sz w:val="21"/>
      <w:szCs w:val="21"/>
    </w:rPr>
  </w:style>
  <w:style w:type="character" w:customStyle="1" w:styleId="ae">
    <w:name w:val="副標題 字元"/>
    <w:basedOn w:val="a0"/>
    <w:link w:val="ad"/>
    <w:uiPriority w:val="11"/>
    <w:rsid w:val="000C08D0"/>
    <w:rPr>
      <w:caps/>
      <w:color w:val="595959" w:themeColor="text1" w:themeTint="A6"/>
      <w:spacing w:val="10"/>
      <w:sz w:val="21"/>
      <w:szCs w:val="21"/>
    </w:rPr>
  </w:style>
  <w:style w:type="character" w:styleId="af">
    <w:name w:val="Strong"/>
    <w:uiPriority w:val="22"/>
    <w:qFormat/>
    <w:rsid w:val="000C08D0"/>
    <w:rPr>
      <w:b/>
      <w:bCs/>
    </w:rPr>
  </w:style>
  <w:style w:type="character" w:styleId="af0">
    <w:name w:val="Emphasis"/>
    <w:uiPriority w:val="20"/>
    <w:qFormat/>
    <w:rsid w:val="000C08D0"/>
    <w:rPr>
      <w:caps/>
      <w:color w:val="1A495C" w:themeColor="accent1" w:themeShade="7F"/>
      <w:spacing w:val="5"/>
    </w:rPr>
  </w:style>
  <w:style w:type="paragraph" w:styleId="af1">
    <w:name w:val="No Spacing"/>
    <w:link w:val="af2"/>
    <w:uiPriority w:val="1"/>
    <w:qFormat/>
    <w:rsid w:val="000C08D0"/>
    <w:pPr>
      <w:spacing w:after="0" w:line="240" w:lineRule="auto"/>
    </w:pPr>
  </w:style>
  <w:style w:type="paragraph" w:styleId="af3">
    <w:name w:val="Quote"/>
    <w:basedOn w:val="a"/>
    <w:next w:val="a"/>
    <w:link w:val="af4"/>
    <w:uiPriority w:val="29"/>
    <w:qFormat/>
    <w:rsid w:val="000C08D0"/>
    <w:rPr>
      <w:i/>
      <w:iCs/>
      <w:sz w:val="24"/>
      <w:szCs w:val="24"/>
    </w:rPr>
  </w:style>
  <w:style w:type="character" w:customStyle="1" w:styleId="af4">
    <w:name w:val="引文 字元"/>
    <w:basedOn w:val="a0"/>
    <w:link w:val="af3"/>
    <w:uiPriority w:val="29"/>
    <w:rsid w:val="000C08D0"/>
    <w:rPr>
      <w:i/>
      <w:iCs/>
      <w:sz w:val="24"/>
      <w:szCs w:val="24"/>
    </w:rPr>
  </w:style>
  <w:style w:type="paragraph" w:styleId="af5">
    <w:name w:val="Intense Quote"/>
    <w:basedOn w:val="a"/>
    <w:next w:val="a"/>
    <w:link w:val="af6"/>
    <w:uiPriority w:val="30"/>
    <w:qFormat/>
    <w:rsid w:val="000C08D0"/>
    <w:pPr>
      <w:spacing w:before="240" w:after="240" w:line="240" w:lineRule="auto"/>
      <w:ind w:left="1080" w:right="1080"/>
      <w:jc w:val="center"/>
    </w:pPr>
    <w:rPr>
      <w:color w:val="3494BA" w:themeColor="accent1"/>
      <w:sz w:val="24"/>
      <w:szCs w:val="24"/>
    </w:rPr>
  </w:style>
  <w:style w:type="character" w:customStyle="1" w:styleId="af6">
    <w:name w:val="鮮明引文 字元"/>
    <w:basedOn w:val="a0"/>
    <w:link w:val="af5"/>
    <w:uiPriority w:val="30"/>
    <w:rsid w:val="000C08D0"/>
    <w:rPr>
      <w:color w:val="3494BA" w:themeColor="accent1"/>
      <w:sz w:val="24"/>
      <w:szCs w:val="24"/>
    </w:rPr>
  </w:style>
  <w:style w:type="character" w:styleId="af7">
    <w:name w:val="Subtle Emphasis"/>
    <w:uiPriority w:val="19"/>
    <w:qFormat/>
    <w:rsid w:val="000C08D0"/>
    <w:rPr>
      <w:i/>
      <w:iCs/>
      <w:color w:val="1A495C" w:themeColor="accent1" w:themeShade="7F"/>
    </w:rPr>
  </w:style>
  <w:style w:type="character" w:styleId="af8">
    <w:name w:val="Intense Emphasis"/>
    <w:uiPriority w:val="21"/>
    <w:qFormat/>
    <w:rsid w:val="000C08D0"/>
    <w:rPr>
      <w:b/>
      <w:bCs/>
      <w:caps/>
      <w:color w:val="1A495C" w:themeColor="accent1" w:themeShade="7F"/>
      <w:spacing w:val="10"/>
    </w:rPr>
  </w:style>
  <w:style w:type="character" w:styleId="af9">
    <w:name w:val="Subtle Reference"/>
    <w:uiPriority w:val="31"/>
    <w:qFormat/>
    <w:rsid w:val="000C08D0"/>
    <w:rPr>
      <w:b/>
      <w:bCs/>
      <w:color w:val="3494BA" w:themeColor="accent1"/>
    </w:rPr>
  </w:style>
  <w:style w:type="character" w:styleId="afa">
    <w:name w:val="Intense Reference"/>
    <w:uiPriority w:val="32"/>
    <w:qFormat/>
    <w:rsid w:val="000C08D0"/>
    <w:rPr>
      <w:b/>
      <w:bCs/>
      <w:i/>
      <w:iCs/>
      <w:caps/>
      <w:color w:val="3494BA" w:themeColor="accent1"/>
    </w:rPr>
  </w:style>
  <w:style w:type="character" w:styleId="afb">
    <w:name w:val="Book Title"/>
    <w:uiPriority w:val="33"/>
    <w:qFormat/>
    <w:rsid w:val="000C08D0"/>
    <w:rPr>
      <w:b/>
      <w:bCs/>
      <w:i/>
      <w:iCs/>
      <w:spacing w:val="0"/>
    </w:rPr>
  </w:style>
  <w:style w:type="paragraph" w:styleId="afc">
    <w:name w:val="TOC Heading"/>
    <w:basedOn w:val="1"/>
    <w:next w:val="a"/>
    <w:uiPriority w:val="39"/>
    <w:unhideWhenUsed/>
    <w:qFormat/>
    <w:rsid w:val="000C08D0"/>
    <w:pPr>
      <w:outlineLvl w:val="9"/>
    </w:pPr>
  </w:style>
  <w:style w:type="paragraph" w:styleId="21">
    <w:name w:val="toc 2"/>
    <w:basedOn w:val="a"/>
    <w:next w:val="a"/>
    <w:autoRedefine/>
    <w:uiPriority w:val="39"/>
    <w:unhideWhenUsed/>
    <w:rsid w:val="00C3368B"/>
    <w:pPr>
      <w:spacing w:after="100"/>
      <w:ind w:left="200"/>
    </w:pPr>
  </w:style>
  <w:style w:type="character" w:customStyle="1" w:styleId="af2">
    <w:name w:val="無間距 字元"/>
    <w:basedOn w:val="a0"/>
    <w:link w:val="af1"/>
    <w:uiPriority w:val="1"/>
    <w:rsid w:val="00B42B90"/>
  </w:style>
  <w:style w:type="character" w:styleId="afd">
    <w:name w:val="FollowedHyperlink"/>
    <w:basedOn w:val="a0"/>
    <w:uiPriority w:val="99"/>
    <w:semiHidden/>
    <w:unhideWhenUsed/>
    <w:rsid w:val="005D3EF3"/>
    <w:rPr>
      <w:color w:val="9F6715" w:themeColor="followedHyperlink"/>
      <w:u w:val="single"/>
    </w:rPr>
  </w:style>
  <w:style w:type="character" w:customStyle="1" w:styleId="apple-converted-space">
    <w:name w:val="apple-converted-space"/>
    <w:basedOn w:val="a0"/>
    <w:rsid w:val="003C4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71976">
      <w:bodyDiv w:val="1"/>
      <w:marLeft w:val="0"/>
      <w:marRight w:val="0"/>
      <w:marTop w:val="0"/>
      <w:marBottom w:val="0"/>
      <w:divBdr>
        <w:top w:val="none" w:sz="0" w:space="0" w:color="auto"/>
        <w:left w:val="none" w:sz="0" w:space="0" w:color="auto"/>
        <w:bottom w:val="none" w:sz="0" w:space="0" w:color="auto"/>
        <w:right w:val="none" w:sz="0" w:space="0" w:color="auto"/>
      </w:divBdr>
    </w:div>
    <w:div w:id="447163436">
      <w:bodyDiv w:val="1"/>
      <w:marLeft w:val="0"/>
      <w:marRight w:val="0"/>
      <w:marTop w:val="0"/>
      <w:marBottom w:val="0"/>
      <w:divBdr>
        <w:top w:val="none" w:sz="0" w:space="0" w:color="auto"/>
        <w:left w:val="none" w:sz="0" w:space="0" w:color="auto"/>
        <w:bottom w:val="none" w:sz="0" w:space="0" w:color="auto"/>
        <w:right w:val="none" w:sz="0" w:space="0" w:color="auto"/>
      </w:divBdr>
    </w:div>
    <w:div w:id="132207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vies.com.au/ip-news/software-patents-in-australia" TargetMode="External"/><Relationship Id="rId18" Type="http://schemas.openxmlformats.org/officeDocument/2006/relationships/hyperlink" Target="http://www.ipaustralia.gov.au/"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askstarting.com/questions/view/3526/is_it_possible_to_patent_a_programming_language" TargetMode="External"/><Relationship Id="rId7" Type="http://schemas.openxmlformats.org/officeDocument/2006/relationships/footnotes" Target="footnotes.xml"/><Relationship Id="rId12" Type="http://schemas.openxmlformats.org/officeDocument/2006/relationships/hyperlink" Target="http://www.ipaustralia.gov.au/uploaded-files/publications/Design_application_guide.pdf" TargetMode="External"/><Relationship Id="rId17" Type="http://schemas.openxmlformats.org/officeDocument/2006/relationships/hyperlink" Target="http://www.gamesindustry.biz/articles/2015-02-17-bethesda-triggers-trademark-dispute-over-fortress-fallout"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gamerlaw.co.uk/2011/demystifying-trade-marks-and-games/" TargetMode="External"/><Relationship Id="rId20" Type="http://schemas.openxmlformats.org/officeDocument/2006/relationships/hyperlink" Target="http://www.gamesindustry.biz/articles/2014-01-21-king-trademarks-candy-goes-after-develop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paustralia.gov.au/uploaded-files/publications/Design_application_guide.pdf"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gamerlaw.co.uk/2011/patents-and-the-mobilegames-industry/" TargetMode="External"/><Relationship Id="rId23" Type="http://schemas.openxmlformats.org/officeDocument/2006/relationships/hyperlink" Target="http://www.davies.com.au/ip-news/software-patents-in-australia" TargetMode="External"/><Relationship Id="rId28" Type="http://schemas.openxmlformats.org/officeDocument/2006/relationships/fontTable" Target="fontTable.xml"/><Relationship Id="rId10" Type="http://schemas.openxmlformats.org/officeDocument/2006/relationships/image" Target="NULL"/><Relationship Id="rId19" Type="http://schemas.openxmlformats.org/officeDocument/2006/relationships/hyperlink" Target="https://www.google.com.au/search?sclient=psy-ab&amp;biw=1000&amp;bih=543&amp;noj=1&amp;q=trademark+in+game+industry&amp;oq=trademark+in+game+industry&amp;gs_l=serp.3...137899.144386.1.144893.11.11.0.0.0.0.280.2493.2-10.10.0....0...1c.1.64.serp..5.6.1517.PxNwRTvcTpM" TargetMode="External"/><Relationship Id="rId4" Type="http://schemas.openxmlformats.org/officeDocument/2006/relationships/styles" Target="styles.xml"/><Relationship Id="rId9" Type="http://schemas.openxmlformats.org/officeDocument/2006/relationships/image" Target="NULL"/><Relationship Id="rId14" Type="http://schemas.openxmlformats.org/officeDocument/2006/relationships/hyperlink" Target="http://www.gamerlaw.co.uk/2011/demystifying-trade-marks-and-games/" TargetMode="External"/><Relationship Id="rId22" Type="http://schemas.openxmlformats.org/officeDocument/2006/relationships/hyperlink" Target="http://www.gnu.org/philosophy/software-patents.en.html" TargetMode="External"/><Relationship Id="rId27" Type="http://schemas.openxmlformats.org/officeDocument/2006/relationships/header" Target="header3.xml"/></Relationships>
</file>

<file path=word/theme/theme1.xml><?xml version="1.0" encoding="utf-8"?>
<a:theme xmlns:a="http://schemas.openxmlformats.org/drawingml/2006/main" name="多面向">
  <a:themeElements>
    <a:clrScheme name="藍綠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多面向">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多面向">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current document will provide information such as target audience, the platform, the genre, the core gameplay, the visual style, and characters and storyline</Abstract>
  <CompanyAddress/>
  <CompanyPhone/>
  <CompanyFax/>
  <CompanyEmail>Teacher: Eric Lam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73345-191E-441E-9025-7E4A66ED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1854</Words>
  <Characters>10573</Characters>
  <Application>Microsoft Office Word</Application>
  <DocSecurity>0</DocSecurity>
  <Lines>88</Lines>
  <Paragraphs>24</Paragraphs>
  <ScaleCrop>false</ScaleCrop>
  <Company/>
  <LinksUpToDate>false</LinksUpToDate>
  <CharactersWithSpaces>12403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Horrible Game</dc:subject>
  <dc:creator>Kitman Yiu CIT185753</dc:creator>
  <cp:keywords/>
  <dc:description/>
  <cp:lastModifiedBy>kitman yiu</cp:lastModifiedBy>
  <cp:revision>33</cp:revision>
  <dcterms:created xsi:type="dcterms:W3CDTF">2015-06-12T10:53:00Z</dcterms:created>
  <dcterms:modified xsi:type="dcterms:W3CDTF">2015-06-13T02:55:00Z</dcterms:modified>
</cp:coreProperties>
</file>