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7" w:type="dxa"/>
        <w:tblBorders>
          <w:bottom w:val="thinThickSmallGap" w:sz="24" w:space="0" w:color="auto"/>
        </w:tblBorders>
        <w:tblLook w:val="04A0" w:firstRow="1" w:lastRow="0" w:firstColumn="1" w:lastColumn="0" w:noHBand="0" w:noVBand="1"/>
      </w:tblPr>
      <w:tblGrid>
        <w:gridCol w:w="4323"/>
        <w:gridCol w:w="4324"/>
      </w:tblGrid>
      <w:tr w:rsidR="00926B66" w:rsidRPr="003D76C0" w14:paraId="2AF46C36" w14:textId="77777777" w:rsidTr="00DC2198">
        <w:trPr>
          <w:trHeight w:hRule="exact" w:val="255"/>
        </w:trPr>
        <w:tc>
          <w:tcPr>
            <w:tcW w:w="4323" w:type="dxa"/>
            <w:shd w:val="clear" w:color="auto" w:fill="auto"/>
            <w:vAlign w:val="bottom"/>
          </w:tcPr>
          <w:p w14:paraId="1F776011" w14:textId="1C54A03C" w:rsidR="00926B66" w:rsidRPr="003D76C0" w:rsidRDefault="00926B66" w:rsidP="00DC2198">
            <w:pPr>
              <w:spacing w:before="20" w:line="276" w:lineRule="auto"/>
              <w:ind w:left="-108"/>
              <w:rPr>
                <w:rFonts w:ascii="Arial" w:hAnsi="Arial" w:cs="Arial"/>
                <w:sz w:val="16"/>
                <w:szCs w:val="16"/>
              </w:rPr>
            </w:pPr>
            <w:r w:rsidRPr="003D76C0">
              <w:rPr>
                <w:rFonts w:ascii="Arial" w:hAnsi="Arial" w:cs="Arial"/>
                <w:sz w:val="16"/>
                <w:szCs w:val="16"/>
              </w:rPr>
              <w:t xml:space="preserve">State of </w:t>
            </w:r>
            <w:r w:rsidR="00CF43CF" w:rsidRPr="00526AA6">
              <w:rPr>
                <w:rFonts w:ascii="Arial" w:hAnsi="Arial" w:cs="Arial"/>
                <w:sz w:val="16"/>
                <w:szCs w:val="16"/>
              </w:rPr>
              <w:t>____________</w:t>
            </w:r>
            <w:bookmarkStart w:id="0" w:name="_GoBack"/>
            <w:bookmarkEnd w:id="0"/>
          </w:p>
        </w:tc>
        <w:tc>
          <w:tcPr>
            <w:tcW w:w="4324" w:type="dxa"/>
            <w:shd w:val="clear" w:color="auto" w:fill="auto"/>
            <w:vAlign w:val="center"/>
          </w:tcPr>
          <w:p w14:paraId="41AD286B" w14:textId="6597AC0E" w:rsidR="00926B66" w:rsidRPr="003D76C0" w:rsidRDefault="00926B66" w:rsidP="00167169">
            <w:pPr>
              <w:spacing w:before="20"/>
              <w:ind w:right="-108"/>
              <w:jc w:val="right"/>
              <w:rPr>
                <w:rFonts w:ascii="Arial" w:hAnsi="Arial" w:cs="Arial"/>
                <w:bCs/>
                <w:sz w:val="16"/>
                <w:szCs w:val="16"/>
              </w:rPr>
            </w:pPr>
            <w:r>
              <w:rPr>
                <w:rFonts w:ascii="Arial" w:hAnsi="Arial" w:cs="Arial"/>
                <w:bCs/>
                <w:sz w:val="16"/>
                <w:szCs w:val="16"/>
              </w:rPr>
              <w:t>Rev</w:t>
            </w:r>
            <w:r w:rsidRPr="003D76C0">
              <w:rPr>
                <w:rFonts w:ascii="Arial" w:hAnsi="Arial" w:cs="Arial"/>
                <w:bCs/>
                <w:sz w:val="16"/>
                <w:szCs w:val="16"/>
              </w:rPr>
              <w:t xml:space="preserve">. </w:t>
            </w:r>
            <w:r>
              <w:rPr>
                <w:rFonts w:ascii="Arial" w:hAnsi="Arial" w:cs="Arial"/>
                <w:bCs/>
                <w:sz w:val="16"/>
                <w:szCs w:val="16"/>
              </w:rPr>
              <w:t>1399E</w:t>
            </w:r>
            <w:r w:rsidR="00167169">
              <w:rPr>
                <w:rFonts w:ascii="Arial" w:hAnsi="Arial" w:cs="Arial"/>
                <w:bCs/>
                <w:sz w:val="16"/>
                <w:szCs w:val="16"/>
              </w:rPr>
              <w:t>80</w:t>
            </w:r>
            <w:r w:rsidRPr="003D76C0">
              <w:rPr>
                <w:rFonts w:ascii="Arial" w:hAnsi="Arial" w:cs="Arial"/>
                <w:bCs/>
                <w:sz w:val="16"/>
                <w:szCs w:val="16"/>
              </w:rPr>
              <w:t xml:space="preserve"> </w:t>
            </w:r>
          </w:p>
        </w:tc>
      </w:tr>
      <w:tr w:rsidR="00926B66" w:rsidRPr="003D76C0" w14:paraId="4BCEF996" w14:textId="77777777" w:rsidTr="00DC2198">
        <w:trPr>
          <w:trHeight w:hRule="exact" w:val="510"/>
        </w:trPr>
        <w:tc>
          <w:tcPr>
            <w:tcW w:w="8647" w:type="dxa"/>
            <w:gridSpan w:val="2"/>
            <w:shd w:val="clear" w:color="auto" w:fill="auto"/>
            <w:vAlign w:val="bottom"/>
          </w:tcPr>
          <w:p w14:paraId="7DE81733" w14:textId="62EB785D" w:rsidR="00926B66" w:rsidRPr="00926B66" w:rsidRDefault="00E57001" w:rsidP="00DC2198">
            <w:pPr>
              <w:spacing w:before="20"/>
              <w:ind w:right="-108"/>
              <w:jc w:val="center"/>
              <w:rPr>
                <w:rFonts w:ascii="Arial" w:hAnsi="Arial" w:cs="Arial"/>
                <w:b/>
                <w:sz w:val="28"/>
                <w:szCs w:val="28"/>
              </w:rPr>
            </w:pPr>
            <w:r w:rsidRPr="00FE5874">
              <w:rPr>
                <w:rFonts w:ascii="Arial" w:hAnsi="Arial" w:cs="Arial"/>
                <w:b/>
                <w:sz w:val="32"/>
                <w:szCs w:val="32"/>
              </w:rPr>
              <w:t>END USER LICENSE</w:t>
            </w:r>
            <w:r>
              <w:rPr>
                <w:rFonts w:ascii="Arial" w:hAnsi="Arial" w:cs="Arial"/>
                <w:b/>
                <w:sz w:val="28"/>
                <w:szCs w:val="28"/>
              </w:rPr>
              <w:t xml:space="preserve"> </w:t>
            </w:r>
            <w:r w:rsidRPr="00FE5874">
              <w:rPr>
                <w:rFonts w:ascii="Arial" w:hAnsi="Arial" w:cs="Arial"/>
                <w:b/>
                <w:sz w:val="32"/>
                <w:szCs w:val="32"/>
              </w:rPr>
              <w:t>AGREEMENT</w:t>
            </w:r>
          </w:p>
        </w:tc>
      </w:tr>
    </w:tbl>
    <w:p w14:paraId="5A97DE08" w14:textId="0016EBAA" w:rsidR="00D87AB5" w:rsidRDefault="00D87AB5" w:rsidP="00926B66"/>
    <w:p w14:paraId="0F2DB931" w14:textId="77777777" w:rsidR="00D87AB5" w:rsidRDefault="00D87AB5"/>
    <w:p w14:paraId="24D75E38" w14:textId="146CD380" w:rsidR="0063169D" w:rsidRPr="00B77044" w:rsidRDefault="0063169D" w:rsidP="0063169D">
      <w:pPr>
        <w:pStyle w:val="Textbody"/>
        <w:spacing w:line="276" w:lineRule="auto"/>
        <w:contextualSpacing/>
        <w:rPr>
          <w:rFonts w:ascii="Arial" w:hAnsi="Arial" w:cs="Arial"/>
          <w:bCs/>
          <w:color w:val="000000"/>
          <w:sz w:val="20"/>
          <w:szCs w:val="20"/>
        </w:rPr>
      </w:pPr>
      <w:r w:rsidRPr="00B77044">
        <w:rPr>
          <w:rFonts w:ascii="Arial" w:hAnsi="Arial" w:cs="Arial"/>
          <w:bCs/>
          <w:color w:val="000000"/>
          <w:sz w:val="20"/>
          <w:szCs w:val="20"/>
        </w:rPr>
        <w:t xml:space="preserve">This End-User License Agreement (the “EULA”) is a </w:t>
      </w:r>
      <w:r w:rsidRPr="00C746B9">
        <w:rPr>
          <w:rFonts w:ascii="Arial" w:hAnsi="Arial" w:cs="Arial"/>
          <w:b/>
          <w:bCs/>
          <w:color w:val="000000"/>
          <w:sz w:val="20"/>
          <w:szCs w:val="20"/>
        </w:rPr>
        <w:t>l</w:t>
      </w:r>
      <w:r w:rsidR="00F5483E" w:rsidRPr="00C746B9">
        <w:rPr>
          <w:rFonts w:ascii="Arial" w:hAnsi="Arial" w:cs="Arial"/>
          <w:b/>
          <w:bCs/>
          <w:color w:val="000000"/>
          <w:sz w:val="20"/>
          <w:szCs w:val="20"/>
        </w:rPr>
        <w:t>egal agreement</w:t>
      </w:r>
      <w:r w:rsidR="00F5483E">
        <w:rPr>
          <w:rFonts w:ascii="Arial" w:hAnsi="Arial" w:cs="Arial"/>
          <w:bCs/>
          <w:color w:val="000000"/>
          <w:sz w:val="20"/>
          <w:szCs w:val="20"/>
        </w:rPr>
        <w:t xml:space="preserve"> between </w:t>
      </w:r>
      <w:r w:rsidR="004525E9" w:rsidRPr="002234E6">
        <w:rPr>
          <w:rFonts w:ascii="Arial" w:hAnsi="Arial" w:cs="Arial"/>
          <w:sz w:val="20"/>
          <w:szCs w:val="20"/>
        </w:rPr>
        <w:t>__________________</w:t>
      </w:r>
      <w:r w:rsidR="004525E9">
        <w:rPr>
          <w:rFonts w:ascii="Arial" w:hAnsi="Arial" w:cs="Arial"/>
          <w:bCs/>
          <w:color w:val="000000"/>
          <w:sz w:val="20"/>
          <w:szCs w:val="20"/>
        </w:rPr>
        <w:t xml:space="preserve"> </w:t>
      </w:r>
      <w:r w:rsidR="004525E9">
        <w:rPr>
          <w:rFonts w:asciiTheme="minorEastAsia" w:eastAsiaTheme="minorEastAsia" w:hAnsiTheme="minorEastAsia" w:cs="Arial" w:hint="eastAsia"/>
          <w:bCs/>
          <w:color w:val="000000"/>
          <w:sz w:val="20"/>
          <w:szCs w:val="20"/>
          <w:lang w:eastAsia="zh-TW"/>
        </w:rPr>
        <w:t xml:space="preserve"> </w:t>
      </w:r>
      <w:r w:rsidR="00F5483E">
        <w:rPr>
          <w:rFonts w:ascii="Arial" w:hAnsi="Arial" w:cs="Arial"/>
          <w:bCs/>
          <w:color w:val="000000"/>
          <w:sz w:val="20"/>
          <w:szCs w:val="20"/>
        </w:rPr>
        <w:t>(the “Licensee”)</w:t>
      </w:r>
      <w:r w:rsidR="00695106">
        <w:rPr>
          <w:rFonts w:ascii="Arial" w:hAnsi="Arial" w:cs="Arial"/>
          <w:bCs/>
          <w:color w:val="000000"/>
          <w:sz w:val="20"/>
          <w:szCs w:val="20"/>
        </w:rPr>
        <w:t>, an individual,</w:t>
      </w:r>
      <w:r w:rsidR="00F5483E">
        <w:rPr>
          <w:rFonts w:ascii="Arial" w:hAnsi="Arial" w:cs="Arial"/>
          <w:bCs/>
          <w:color w:val="000000"/>
          <w:sz w:val="20"/>
          <w:szCs w:val="20"/>
        </w:rPr>
        <w:t xml:space="preserve"> and </w:t>
      </w:r>
      <w:r w:rsidR="004525E9" w:rsidRPr="002234E6">
        <w:rPr>
          <w:rFonts w:ascii="Arial" w:hAnsi="Arial" w:cs="Arial"/>
          <w:sz w:val="20"/>
          <w:szCs w:val="20"/>
        </w:rPr>
        <w:t>__________________</w:t>
      </w:r>
      <w:r w:rsidR="00F5483E">
        <w:rPr>
          <w:rFonts w:ascii="Arial" w:hAnsi="Arial" w:cs="Arial"/>
          <w:bCs/>
          <w:color w:val="000000"/>
          <w:sz w:val="20"/>
          <w:szCs w:val="20"/>
        </w:rPr>
        <w:t xml:space="preserve"> (the “</w:t>
      </w:r>
      <w:r w:rsidRPr="00B77044">
        <w:rPr>
          <w:rFonts w:ascii="Arial" w:hAnsi="Arial" w:cs="Arial"/>
          <w:bCs/>
          <w:color w:val="000000"/>
          <w:sz w:val="20"/>
          <w:szCs w:val="20"/>
        </w:rPr>
        <w:t>Company</w:t>
      </w:r>
      <w:r w:rsidR="00F5483E">
        <w:rPr>
          <w:rFonts w:ascii="Arial" w:hAnsi="Arial" w:cs="Arial"/>
          <w:bCs/>
          <w:color w:val="000000"/>
          <w:sz w:val="20"/>
          <w:szCs w:val="20"/>
        </w:rPr>
        <w:t>”), the</w:t>
      </w:r>
      <w:r w:rsidRPr="00B77044">
        <w:rPr>
          <w:rFonts w:ascii="Arial" w:hAnsi="Arial" w:cs="Arial"/>
          <w:bCs/>
          <w:color w:val="000000"/>
          <w:sz w:val="20"/>
          <w:szCs w:val="20"/>
        </w:rPr>
        <w:t xml:space="preserve"> author </w:t>
      </w:r>
      <w:r w:rsidR="00F5483E">
        <w:rPr>
          <w:rFonts w:ascii="Arial" w:hAnsi="Arial" w:cs="Arial"/>
          <w:bCs/>
          <w:color w:val="000000"/>
          <w:sz w:val="20"/>
          <w:szCs w:val="20"/>
        </w:rPr>
        <w:t>of</w:t>
      </w:r>
      <w:r w:rsidR="00D04E34">
        <w:rPr>
          <w:rFonts w:asciiTheme="minorEastAsia" w:eastAsiaTheme="minorEastAsia" w:hAnsiTheme="minorEastAsia" w:cs="Arial" w:hint="eastAsia"/>
          <w:bCs/>
          <w:color w:val="000000"/>
          <w:sz w:val="20"/>
          <w:szCs w:val="20"/>
          <w:lang w:eastAsia="zh-TW"/>
        </w:rPr>
        <w:t xml:space="preserve"> </w:t>
      </w:r>
      <w:r w:rsidR="00D04E34" w:rsidRPr="002234E6">
        <w:rPr>
          <w:rFonts w:ascii="Arial" w:hAnsi="Arial" w:cs="Arial"/>
          <w:sz w:val="20"/>
          <w:szCs w:val="20"/>
        </w:rPr>
        <w:t>__________________</w:t>
      </w:r>
      <w:r w:rsidR="00F5483E">
        <w:rPr>
          <w:rFonts w:ascii="Arial" w:hAnsi="Arial" w:cs="Arial"/>
          <w:bCs/>
          <w:color w:val="000000"/>
          <w:sz w:val="20"/>
          <w:szCs w:val="20"/>
        </w:rPr>
        <w:t xml:space="preserve"> (the “</w:t>
      </w:r>
      <w:r w:rsidRPr="00B77044">
        <w:rPr>
          <w:rFonts w:ascii="Arial" w:hAnsi="Arial" w:cs="Arial"/>
          <w:bCs/>
          <w:color w:val="000000"/>
          <w:sz w:val="20"/>
          <w:szCs w:val="20"/>
        </w:rPr>
        <w:t>Software</w:t>
      </w:r>
      <w:r w:rsidR="00F5483E">
        <w:rPr>
          <w:rFonts w:ascii="Arial" w:hAnsi="Arial" w:cs="Arial"/>
          <w:bCs/>
          <w:color w:val="000000"/>
          <w:sz w:val="20"/>
          <w:szCs w:val="20"/>
        </w:rPr>
        <w:t>”)</w:t>
      </w:r>
      <w:r w:rsidR="00695106">
        <w:rPr>
          <w:rFonts w:ascii="Arial" w:hAnsi="Arial" w:cs="Arial"/>
          <w:bCs/>
          <w:color w:val="000000"/>
          <w:sz w:val="20"/>
          <w:szCs w:val="20"/>
        </w:rPr>
        <w:t xml:space="preserve">, which may </w:t>
      </w:r>
      <w:r w:rsidRPr="00B77044">
        <w:rPr>
          <w:rFonts w:ascii="Arial" w:hAnsi="Arial" w:cs="Arial"/>
          <w:bCs/>
          <w:color w:val="000000"/>
          <w:sz w:val="20"/>
          <w:szCs w:val="20"/>
        </w:rPr>
        <w:t>include associated media, printed materials, and “online” or electronic documentation.</w:t>
      </w:r>
    </w:p>
    <w:p w14:paraId="75465665" w14:textId="77777777" w:rsidR="0063169D" w:rsidRPr="00B77044" w:rsidRDefault="0063169D" w:rsidP="0063169D">
      <w:pPr>
        <w:pStyle w:val="Textbody"/>
        <w:spacing w:line="276" w:lineRule="auto"/>
        <w:contextualSpacing/>
        <w:rPr>
          <w:rFonts w:ascii="Arial" w:hAnsi="Arial" w:cs="Arial"/>
          <w:bCs/>
          <w:color w:val="000000"/>
          <w:sz w:val="20"/>
          <w:szCs w:val="20"/>
        </w:rPr>
      </w:pPr>
    </w:p>
    <w:p w14:paraId="266D488B" w14:textId="77777777" w:rsidR="0063169D" w:rsidRPr="00B77044" w:rsidRDefault="0063169D" w:rsidP="0063169D">
      <w:pPr>
        <w:pStyle w:val="Textbody"/>
        <w:spacing w:line="276" w:lineRule="auto"/>
        <w:contextualSpacing/>
        <w:rPr>
          <w:rFonts w:ascii="Arial" w:hAnsi="Arial" w:cs="Arial"/>
          <w:bCs/>
          <w:color w:val="000000"/>
          <w:sz w:val="20"/>
          <w:szCs w:val="20"/>
        </w:rPr>
      </w:pPr>
      <w:r w:rsidRPr="00B77044">
        <w:rPr>
          <w:rFonts w:ascii="Arial" w:hAnsi="Arial" w:cs="Arial"/>
          <w:bCs/>
          <w:color w:val="000000"/>
          <w:sz w:val="20"/>
          <w:szCs w:val="20"/>
        </w:rPr>
        <w:t xml:space="preserve">By installing, copying, or otherwise using the Software, Licensee agrees to be </w:t>
      </w:r>
      <w:r w:rsidRPr="00181E4B">
        <w:rPr>
          <w:rFonts w:ascii="Arial" w:hAnsi="Arial" w:cs="Arial"/>
          <w:b/>
          <w:bCs/>
          <w:color w:val="000000"/>
          <w:sz w:val="20"/>
          <w:szCs w:val="20"/>
        </w:rPr>
        <w:t>bound by the terms and conditions set forth in this EULA</w:t>
      </w:r>
      <w:r w:rsidRPr="00B77044">
        <w:rPr>
          <w:rFonts w:ascii="Arial" w:hAnsi="Arial" w:cs="Arial"/>
          <w:bCs/>
          <w:color w:val="000000"/>
          <w:sz w:val="20"/>
          <w:szCs w:val="20"/>
        </w:rPr>
        <w:t>. If Licensee does not agree to the terms and conditions set forth in this EULA, then Licensee may not download, install, or use Software.</w:t>
      </w:r>
    </w:p>
    <w:p w14:paraId="4984CD0B" w14:textId="77777777" w:rsidR="0063169D" w:rsidRPr="00B77044" w:rsidRDefault="0063169D" w:rsidP="0063169D">
      <w:pPr>
        <w:pStyle w:val="Textbody"/>
        <w:spacing w:line="276" w:lineRule="auto"/>
        <w:contextualSpacing/>
        <w:rPr>
          <w:rFonts w:ascii="Arial" w:hAnsi="Arial" w:cs="Arial"/>
          <w:bCs/>
          <w:color w:val="000000"/>
          <w:sz w:val="20"/>
          <w:szCs w:val="20"/>
        </w:rPr>
      </w:pPr>
    </w:p>
    <w:p w14:paraId="4F6D09F4" w14:textId="7CCEDD6E" w:rsidR="0063169D" w:rsidRPr="00C4740E"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1. Definitions</w:t>
      </w:r>
    </w:p>
    <w:p w14:paraId="6EF2FF10" w14:textId="41DE94A8" w:rsidR="00441A77" w:rsidRPr="00441A77" w:rsidRDefault="00441A77" w:rsidP="00441A77">
      <w:pPr>
        <w:pStyle w:val="NormalWeb"/>
        <w:numPr>
          <w:ilvl w:val="0"/>
          <w:numId w:val="8"/>
        </w:numPr>
        <w:spacing w:after="120" w:afterAutospacing="0" w:line="276" w:lineRule="auto"/>
        <w:rPr>
          <w:rFonts w:ascii="Arial" w:hAnsi="Arial" w:cs="Arial"/>
          <w:color w:val="000000"/>
        </w:rPr>
      </w:pPr>
      <w:r w:rsidRPr="00441A77">
        <w:rPr>
          <w:rFonts w:ascii="Arial" w:hAnsi="Arial" w:cs="Arial"/>
          <w:bCs/>
          <w:color w:val="000000"/>
        </w:rPr>
        <w:t xml:space="preserve">“Company” shall refer to the licensor, </w:t>
      </w:r>
      <w:r w:rsidR="00D04E34" w:rsidRPr="002234E6">
        <w:rPr>
          <w:rFonts w:ascii="Arial" w:hAnsi="Arial" w:cs="Arial"/>
        </w:rPr>
        <w:t>__________________</w:t>
      </w:r>
      <w:r w:rsidRPr="00441A77">
        <w:rPr>
          <w:rFonts w:ascii="Arial" w:hAnsi="Arial" w:cs="Arial"/>
          <w:bCs/>
          <w:color w:val="000000"/>
        </w:rPr>
        <w:t xml:space="preserve">, located at </w:t>
      </w:r>
      <w:r w:rsidR="00D04E34" w:rsidRPr="002234E6">
        <w:rPr>
          <w:rFonts w:ascii="Arial" w:hAnsi="Arial" w:cs="Arial"/>
        </w:rPr>
        <w:t>__________________</w:t>
      </w:r>
      <w:r w:rsidRPr="00441A77">
        <w:rPr>
          <w:rFonts w:ascii="Arial" w:hAnsi="Arial" w:cs="Arial"/>
          <w:bCs/>
          <w:color w:val="000000"/>
        </w:rPr>
        <w:t>.</w:t>
      </w:r>
    </w:p>
    <w:p w14:paraId="7B30021E" w14:textId="3E1DF3BF" w:rsidR="00441A77" w:rsidRPr="00441A77" w:rsidRDefault="00441A77" w:rsidP="00441A77">
      <w:pPr>
        <w:pStyle w:val="NormalWeb"/>
        <w:numPr>
          <w:ilvl w:val="0"/>
          <w:numId w:val="8"/>
        </w:numPr>
        <w:spacing w:after="120" w:afterAutospacing="0" w:line="276" w:lineRule="auto"/>
        <w:rPr>
          <w:rFonts w:ascii="Arial" w:hAnsi="Arial" w:cs="Arial"/>
          <w:color w:val="000000"/>
        </w:rPr>
      </w:pPr>
      <w:r w:rsidRPr="00441A77">
        <w:rPr>
          <w:rFonts w:ascii="Arial" w:hAnsi="Arial" w:cs="Arial"/>
          <w:bCs/>
          <w:color w:val="000000"/>
        </w:rPr>
        <w:t xml:space="preserve">“Licensee” shall mean </w:t>
      </w:r>
      <w:r w:rsidR="001435B2" w:rsidRPr="002234E6">
        <w:rPr>
          <w:rFonts w:ascii="Arial" w:hAnsi="Arial" w:cs="Arial"/>
        </w:rPr>
        <w:t>__________________</w:t>
      </w:r>
      <w:r w:rsidRPr="00441A77">
        <w:rPr>
          <w:rFonts w:ascii="Arial" w:hAnsi="Arial" w:cs="Arial"/>
          <w:bCs/>
          <w:color w:val="000000"/>
        </w:rPr>
        <w:t>, the individual or entity that downloads and uses the Software.</w:t>
      </w:r>
    </w:p>
    <w:p w14:paraId="7BCE3C18" w14:textId="180A9052" w:rsidR="00441A77" w:rsidRPr="00441A77" w:rsidRDefault="00441A77" w:rsidP="00441A77">
      <w:pPr>
        <w:pStyle w:val="NormalWeb"/>
        <w:numPr>
          <w:ilvl w:val="0"/>
          <w:numId w:val="8"/>
        </w:numPr>
        <w:spacing w:after="120" w:afterAutospacing="0" w:line="276" w:lineRule="auto"/>
        <w:rPr>
          <w:rFonts w:ascii="Arial" w:hAnsi="Arial" w:cs="Arial"/>
          <w:color w:val="000000"/>
        </w:rPr>
      </w:pPr>
      <w:r w:rsidRPr="00441A77">
        <w:rPr>
          <w:rFonts w:ascii="Arial" w:hAnsi="Arial" w:cs="Arial"/>
          <w:bCs/>
          <w:color w:val="000000"/>
        </w:rPr>
        <w:t xml:space="preserve">“Software” shall mean </w:t>
      </w:r>
      <w:r w:rsidR="00AF5443" w:rsidRPr="002234E6">
        <w:rPr>
          <w:rFonts w:ascii="Arial" w:hAnsi="Arial" w:cs="Arial"/>
        </w:rPr>
        <w:t>__________________</w:t>
      </w:r>
      <w:r w:rsidRPr="00441A77">
        <w:rPr>
          <w:rFonts w:ascii="Arial" w:hAnsi="Arial" w:cs="Arial"/>
          <w:bCs/>
          <w:color w:val="000000"/>
        </w:rPr>
        <w:t>, the deliverables provided pursuant to this EULA.</w:t>
      </w:r>
    </w:p>
    <w:p w14:paraId="0C92C37F" w14:textId="77777777" w:rsidR="0063169D" w:rsidRPr="00B77044" w:rsidRDefault="0063169D" w:rsidP="0063169D">
      <w:pPr>
        <w:pStyle w:val="Textbody"/>
        <w:spacing w:line="276" w:lineRule="auto"/>
        <w:contextualSpacing/>
        <w:rPr>
          <w:rFonts w:ascii="Arial" w:hAnsi="Arial" w:cs="Arial"/>
          <w:bCs/>
          <w:color w:val="000000"/>
          <w:sz w:val="20"/>
          <w:szCs w:val="20"/>
        </w:rPr>
      </w:pPr>
    </w:p>
    <w:p w14:paraId="75628A11" w14:textId="77777777" w:rsidR="0063169D" w:rsidRPr="00B77044"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2. Grant of License</w:t>
      </w:r>
    </w:p>
    <w:p w14:paraId="6057B173" w14:textId="11C2609D" w:rsidR="0063169D" w:rsidRPr="00B77044" w:rsidRDefault="0063169D" w:rsidP="002A6BC0">
      <w:pPr>
        <w:pStyle w:val="NormalWeb"/>
        <w:numPr>
          <w:ilvl w:val="0"/>
          <w:numId w:val="8"/>
        </w:numPr>
        <w:spacing w:after="120" w:afterAutospacing="0" w:line="276" w:lineRule="auto"/>
        <w:rPr>
          <w:rFonts w:ascii="Arial" w:hAnsi="Arial" w:cs="Arial"/>
          <w:color w:val="000000"/>
        </w:rPr>
      </w:pPr>
      <w:r w:rsidRPr="00B77044">
        <w:rPr>
          <w:rFonts w:ascii="Arial" w:hAnsi="Arial" w:cs="Arial"/>
          <w:b/>
          <w:bCs/>
          <w:color w:val="000000"/>
        </w:rPr>
        <w:t>Software Product License.</w:t>
      </w:r>
      <w:r w:rsidRPr="00B77044">
        <w:rPr>
          <w:rFonts w:ascii="Arial" w:hAnsi="Arial" w:cs="Arial"/>
          <w:bCs/>
          <w:color w:val="000000"/>
        </w:rPr>
        <w:t xml:space="preserve"> </w:t>
      </w:r>
      <w:r w:rsidR="005B3703">
        <w:rPr>
          <w:rFonts w:ascii="Arial" w:hAnsi="Arial" w:cs="Arial"/>
          <w:bCs/>
          <w:color w:val="000000"/>
        </w:rPr>
        <w:t xml:space="preserve"> </w:t>
      </w:r>
      <w:r w:rsidRPr="00B77044">
        <w:rPr>
          <w:rFonts w:ascii="Arial" w:hAnsi="Arial" w:cs="Arial"/>
        </w:rPr>
        <w:t xml:space="preserve">Subject to the terms of this EULA, Company hereby grants to Licensee a royalty-free, non-exclusive license to possess and to use a copy of the Software. </w:t>
      </w:r>
      <w:r w:rsidRPr="00B77044">
        <w:rPr>
          <w:rFonts w:ascii="Arial" w:hAnsi="Arial" w:cs="Arial"/>
          <w:bCs/>
          <w:color w:val="000000"/>
        </w:rPr>
        <w:t xml:space="preserve">Software is being distributed by </w:t>
      </w:r>
      <w:r w:rsidR="0044769F" w:rsidRPr="002234E6">
        <w:rPr>
          <w:rFonts w:ascii="Arial" w:hAnsi="Arial" w:cs="Arial"/>
        </w:rPr>
        <w:t>__________________</w:t>
      </w:r>
      <w:r w:rsidRPr="00B77044">
        <w:rPr>
          <w:rFonts w:ascii="Arial" w:hAnsi="Arial" w:cs="Arial"/>
          <w:bCs/>
          <w:color w:val="000000"/>
        </w:rPr>
        <w:t xml:space="preserve">. Licensee is not allowed to make a charge for distributing this Software, either for profit or </w:t>
      </w:r>
      <w:r w:rsidRPr="00B77044">
        <w:rPr>
          <w:rFonts w:ascii="Arial" w:hAnsi="Arial" w:cs="Arial"/>
          <w:color w:val="000000"/>
        </w:rPr>
        <w:t>merely to recover media and distribution costs.</w:t>
      </w:r>
    </w:p>
    <w:p w14:paraId="1F3F6B9C" w14:textId="60B31514" w:rsidR="0063169D" w:rsidRPr="00B77044" w:rsidRDefault="0063169D" w:rsidP="002A6BC0">
      <w:pPr>
        <w:pStyle w:val="NormalWeb"/>
        <w:numPr>
          <w:ilvl w:val="0"/>
          <w:numId w:val="8"/>
        </w:numPr>
        <w:spacing w:after="120" w:afterAutospacing="0" w:line="276" w:lineRule="auto"/>
        <w:rPr>
          <w:rFonts w:ascii="Arial" w:hAnsi="Arial" w:cs="Arial"/>
          <w:color w:val="000000"/>
        </w:rPr>
      </w:pPr>
      <w:r w:rsidRPr="00B77044">
        <w:rPr>
          <w:rFonts w:ascii="Arial" w:hAnsi="Arial" w:cs="Arial"/>
          <w:b/>
          <w:bCs/>
          <w:color w:val="000000"/>
        </w:rPr>
        <w:t>Installation and Use.</w:t>
      </w:r>
      <w:r w:rsidRPr="00B77044">
        <w:rPr>
          <w:rFonts w:ascii="Arial" w:hAnsi="Arial" w:cs="Arial"/>
          <w:bCs/>
          <w:color w:val="000000"/>
        </w:rPr>
        <w:t xml:space="preserve"> </w:t>
      </w:r>
      <w:r w:rsidR="005B3703">
        <w:rPr>
          <w:rFonts w:ascii="Arial" w:hAnsi="Arial" w:cs="Arial"/>
          <w:bCs/>
          <w:color w:val="000000"/>
        </w:rPr>
        <w:t xml:space="preserve"> </w:t>
      </w:r>
      <w:r w:rsidRPr="00B77044">
        <w:rPr>
          <w:rFonts w:ascii="Arial" w:hAnsi="Arial" w:cs="Arial"/>
          <w:bCs/>
          <w:color w:val="000000"/>
        </w:rPr>
        <w:t xml:space="preserve">Licensee may install and use an </w:t>
      </w:r>
      <w:r w:rsidR="00130207" w:rsidRPr="002234E6">
        <w:rPr>
          <w:rFonts w:ascii="Arial" w:hAnsi="Arial" w:cs="Arial"/>
        </w:rPr>
        <w:t>__________________</w:t>
      </w:r>
      <w:r w:rsidRPr="00B77044">
        <w:rPr>
          <w:rFonts w:ascii="Arial" w:hAnsi="Arial" w:cs="Arial"/>
          <w:bCs/>
          <w:color w:val="000000"/>
        </w:rPr>
        <w:t xml:space="preserve"> number of copies of Software </w:t>
      </w:r>
      <w:r w:rsidRPr="00B77044">
        <w:rPr>
          <w:rFonts w:ascii="Arial" w:hAnsi="Arial" w:cs="Arial"/>
        </w:rPr>
        <w:t>on a shared computer or concurrently on different computers, and make multiple back-up copies of Software, solely for Licensee's use within Licensee's business or personal use.</w:t>
      </w:r>
    </w:p>
    <w:p w14:paraId="5F10098D" w14:textId="21651C0A" w:rsidR="0063169D" w:rsidRPr="00B77044" w:rsidRDefault="0063169D" w:rsidP="002A6BC0">
      <w:pPr>
        <w:pStyle w:val="NormalWeb"/>
        <w:numPr>
          <w:ilvl w:val="0"/>
          <w:numId w:val="8"/>
        </w:numPr>
        <w:spacing w:after="120" w:afterAutospacing="0" w:line="276" w:lineRule="auto"/>
        <w:rPr>
          <w:rFonts w:ascii="Arial" w:hAnsi="Arial" w:cs="Arial"/>
          <w:color w:val="000000"/>
        </w:rPr>
      </w:pPr>
      <w:r w:rsidRPr="00B77044">
        <w:rPr>
          <w:rFonts w:ascii="Arial" w:hAnsi="Arial" w:cs="Arial"/>
          <w:b/>
          <w:bCs/>
          <w:color w:val="000000"/>
        </w:rPr>
        <w:t>Reproduction and Distribution.</w:t>
      </w:r>
      <w:r w:rsidRPr="00B77044">
        <w:rPr>
          <w:rFonts w:ascii="Arial" w:hAnsi="Arial" w:cs="Arial"/>
          <w:bCs/>
          <w:color w:val="000000"/>
        </w:rPr>
        <w:t xml:space="preserve"> </w:t>
      </w:r>
      <w:r w:rsidR="005B3703">
        <w:rPr>
          <w:rFonts w:ascii="Arial" w:hAnsi="Arial" w:cs="Arial"/>
          <w:bCs/>
          <w:color w:val="000000"/>
        </w:rPr>
        <w:t xml:space="preserve"> </w:t>
      </w:r>
      <w:r w:rsidRPr="00B77044">
        <w:rPr>
          <w:rFonts w:ascii="Arial" w:hAnsi="Arial" w:cs="Arial"/>
          <w:bCs/>
          <w:color w:val="000000"/>
        </w:rPr>
        <w:t xml:space="preserve">Licensee may reproduce and distribute an </w:t>
      </w:r>
      <w:r w:rsidR="00581A93" w:rsidRPr="002234E6">
        <w:rPr>
          <w:rFonts w:ascii="Arial" w:hAnsi="Arial" w:cs="Arial"/>
        </w:rPr>
        <w:t>__________________</w:t>
      </w:r>
      <w:r w:rsidRPr="00B77044">
        <w:rPr>
          <w:rFonts w:ascii="Arial" w:hAnsi="Arial" w:cs="Arial"/>
          <w:bCs/>
          <w:color w:val="000000"/>
        </w:rPr>
        <w:t xml:space="preserve"> number of copies of the Software, provided each copy shall be a true and complete copy, including all intellectual property notices, and shall be accompanied by a copy of this EULA. Copies of Software may be distributed as a standalone product or included with your own product, as long as Software is not sold or included in a product or package that intends to receive benefits through the inclusion of Software. </w:t>
      </w:r>
    </w:p>
    <w:p w14:paraId="054B43D0" w14:textId="77777777" w:rsidR="0063169D" w:rsidRPr="00B77044" w:rsidRDefault="0063169D" w:rsidP="0063169D">
      <w:pPr>
        <w:pStyle w:val="Textbody"/>
        <w:spacing w:line="276" w:lineRule="auto"/>
        <w:contextualSpacing/>
        <w:rPr>
          <w:rFonts w:ascii="Arial" w:hAnsi="Arial" w:cs="Arial"/>
          <w:bCs/>
          <w:color w:val="000000"/>
          <w:sz w:val="20"/>
          <w:szCs w:val="20"/>
        </w:rPr>
      </w:pPr>
    </w:p>
    <w:p w14:paraId="33753105" w14:textId="77777777" w:rsidR="0063169D" w:rsidRPr="00B77044" w:rsidRDefault="0063169D" w:rsidP="0063169D">
      <w:pPr>
        <w:pStyle w:val="Textbody"/>
        <w:spacing w:line="276" w:lineRule="auto"/>
        <w:contextualSpacing/>
        <w:rPr>
          <w:rFonts w:ascii="Arial" w:hAnsi="Arial" w:cs="Arial"/>
          <w:bCs/>
          <w:color w:val="000000"/>
          <w:sz w:val="20"/>
          <w:szCs w:val="20"/>
        </w:rPr>
      </w:pPr>
      <w:r w:rsidRPr="00B77044">
        <w:rPr>
          <w:rFonts w:ascii="Arial" w:hAnsi="Arial" w:cs="Arial"/>
          <w:b/>
          <w:bCs/>
          <w:color w:val="000000"/>
          <w:sz w:val="20"/>
          <w:szCs w:val="20"/>
        </w:rPr>
        <w:t>3. Description of Rights and Limitations</w:t>
      </w:r>
    </w:p>
    <w:p w14:paraId="31E657F8" w14:textId="77777777" w:rsidR="0063169D" w:rsidRDefault="0063169D" w:rsidP="0063169D">
      <w:pPr>
        <w:pStyle w:val="Textbody"/>
        <w:spacing w:line="276" w:lineRule="auto"/>
        <w:contextualSpacing/>
        <w:rPr>
          <w:rFonts w:ascii="Arial" w:hAnsi="Arial" w:cs="Arial"/>
          <w:bCs/>
          <w:color w:val="000000"/>
          <w:sz w:val="20"/>
          <w:szCs w:val="20"/>
        </w:rPr>
      </w:pPr>
    </w:p>
    <w:p w14:paraId="199EC526" w14:textId="77777777" w:rsidR="00F35A72" w:rsidRPr="00B77044" w:rsidRDefault="00F35A72" w:rsidP="00F35A72">
      <w:pPr>
        <w:pStyle w:val="Textbody"/>
        <w:numPr>
          <w:ilvl w:val="0"/>
          <w:numId w:val="12"/>
        </w:numPr>
        <w:spacing w:after="120" w:line="276" w:lineRule="auto"/>
        <w:contextualSpacing/>
        <w:rPr>
          <w:rFonts w:ascii="Arial" w:hAnsi="Arial" w:cs="Arial"/>
          <w:bCs/>
          <w:color w:val="000000"/>
          <w:sz w:val="20"/>
          <w:szCs w:val="20"/>
        </w:rPr>
      </w:pPr>
      <w:r w:rsidRPr="00B77044">
        <w:rPr>
          <w:rFonts w:ascii="Arial" w:hAnsi="Arial" w:cs="Arial"/>
          <w:b/>
          <w:bCs/>
          <w:color w:val="000000"/>
          <w:sz w:val="20"/>
          <w:szCs w:val="20"/>
        </w:rPr>
        <w:t>Limitations.</w:t>
      </w:r>
      <w:r w:rsidRPr="00B77044">
        <w:rPr>
          <w:rFonts w:ascii="Arial" w:hAnsi="Arial" w:cs="Arial"/>
          <w:bCs/>
          <w:color w:val="000000"/>
          <w:sz w:val="20"/>
          <w:szCs w:val="20"/>
        </w:rPr>
        <w:t xml:space="preserve"> </w:t>
      </w:r>
      <w:r>
        <w:rPr>
          <w:rFonts w:ascii="Arial" w:hAnsi="Arial" w:cs="Arial"/>
          <w:bCs/>
          <w:color w:val="000000"/>
          <w:sz w:val="20"/>
          <w:szCs w:val="20"/>
        </w:rPr>
        <w:t xml:space="preserve"> </w:t>
      </w:r>
      <w:r w:rsidRPr="00B77044">
        <w:rPr>
          <w:rFonts w:ascii="Arial" w:hAnsi="Arial" w:cs="Arial"/>
          <w:bCs/>
          <w:color w:val="000000"/>
          <w:sz w:val="20"/>
          <w:szCs w:val="20"/>
        </w:rPr>
        <w:t xml:space="preserve">Licensee may not reverse engineer, decompile, or disassemble Software, </w:t>
      </w:r>
      <w:r w:rsidRPr="00B77044">
        <w:rPr>
          <w:rFonts w:ascii="Arial" w:hAnsi="Arial" w:cs="Arial"/>
          <w:bCs/>
          <w:color w:val="000000"/>
          <w:sz w:val="20"/>
          <w:szCs w:val="20"/>
        </w:rPr>
        <w:lastRenderedPageBreak/>
        <w:t>except and only to the extent that such activity is expressly permitted by applicable law notwithstanding the limitation.</w:t>
      </w:r>
    </w:p>
    <w:p w14:paraId="28205317" w14:textId="551B0424" w:rsidR="00F35A72" w:rsidRPr="00F35A72" w:rsidRDefault="00F35A72" w:rsidP="00F35A72">
      <w:pPr>
        <w:pStyle w:val="Textbody"/>
        <w:numPr>
          <w:ilvl w:val="0"/>
          <w:numId w:val="12"/>
        </w:numPr>
        <w:spacing w:after="120" w:line="276" w:lineRule="auto"/>
        <w:contextualSpacing/>
        <w:rPr>
          <w:rFonts w:ascii="Arial" w:hAnsi="Arial" w:cs="Arial"/>
          <w:bCs/>
          <w:color w:val="000000"/>
          <w:sz w:val="20"/>
          <w:szCs w:val="20"/>
        </w:rPr>
      </w:pPr>
      <w:r w:rsidRPr="00B77044">
        <w:rPr>
          <w:rFonts w:ascii="Arial" w:hAnsi="Arial" w:cs="Arial"/>
          <w:b/>
          <w:bCs/>
          <w:color w:val="000000"/>
          <w:sz w:val="20"/>
          <w:szCs w:val="20"/>
        </w:rPr>
        <w:t>Update and Maintenance.</w:t>
      </w:r>
      <w:r w:rsidRPr="00B77044">
        <w:rPr>
          <w:rFonts w:ascii="Arial" w:hAnsi="Arial" w:cs="Arial"/>
          <w:bCs/>
          <w:color w:val="000000"/>
          <w:sz w:val="20"/>
          <w:szCs w:val="20"/>
        </w:rPr>
        <w:t xml:space="preserve"> </w:t>
      </w:r>
      <w:r>
        <w:rPr>
          <w:rFonts w:ascii="Arial" w:hAnsi="Arial" w:cs="Arial"/>
          <w:bCs/>
          <w:color w:val="000000"/>
          <w:sz w:val="20"/>
          <w:szCs w:val="20"/>
        </w:rPr>
        <w:t xml:space="preserve"> </w:t>
      </w:r>
      <w:r w:rsidRPr="00B77044">
        <w:rPr>
          <w:rFonts w:ascii="Arial" w:hAnsi="Arial" w:cs="Arial"/>
          <w:bCs/>
          <w:color w:val="000000"/>
          <w:sz w:val="20"/>
          <w:szCs w:val="20"/>
        </w:rPr>
        <w:t>Company shall provide updates and maintenance on an as needed basis / every six months / every year / Other.</w:t>
      </w:r>
    </w:p>
    <w:p w14:paraId="7B20524C" w14:textId="6C994F74" w:rsidR="00F35A72" w:rsidRPr="00F35A72" w:rsidRDefault="00F35A72" w:rsidP="00F35A72">
      <w:pPr>
        <w:pStyle w:val="NormalWeb"/>
        <w:numPr>
          <w:ilvl w:val="0"/>
          <w:numId w:val="12"/>
        </w:numPr>
        <w:spacing w:after="120" w:afterAutospacing="0" w:line="276" w:lineRule="auto"/>
        <w:rPr>
          <w:rFonts w:ascii="Arial" w:hAnsi="Arial" w:cs="Arial"/>
          <w:color w:val="000000"/>
        </w:rPr>
      </w:pPr>
      <w:r w:rsidRPr="00F35A72">
        <w:rPr>
          <w:rFonts w:ascii="Arial" w:hAnsi="Arial" w:cs="Arial"/>
          <w:b/>
          <w:bCs/>
          <w:color w:val="000000"/>
        </w:rPr>
        <w:t xml:space="preserve">Separation of Components. </w:t>
      </w:r>
      <w:r w:rsidRPr="00F35A72">
        <w:rPr>
          <w:rFonts w:ascii="Arial" w:hAnsi="Arial" w:cs="Arial"/>
          <w:bCs/>
          <w:color w:val="000000"/>
        </w:rPr>
        <w:t xml:space="preserve">Software is licensed as a single product. Its components may not be separated for use on more than one computer. </w:t>
      </w:r>
    </w:p>
    <w:p w14:paraId="600EFE6C" w14:textId="6CBE41B2" w:rsidR="00F35A72" w:rsidRPr="00F35A72" w:rsidRDefault="00F35A72" w:rsidP="00F35A72">
      <w:pPr>
        <w:pStyle w:val="NormalWeb"/>
        <w:numPr>
          <w:ilvl w:val="0"/>
          <w:numId w:val="12"/>
        </w:numPr>
        <w:spacing w:after="120" w:afterAutospacing="0" w:line="276" w:lineRule="auto"/>
        <w:rPr>
          <w:rFonts w:ascii="Arial" w:hAnsi="Arial" w:cs="Arial"/>
          <w:color w:val="000000"/>
        </w:rPr>
      </w:pPr>
      <w:r w:rsidRPr="00F35A72">
        <w:rPr>
          <w:rFonts w:ascii="Arial" w:hAnsi="Arial" w:cs="Arial"/>
          <w:b/>
          <w:bCs/>
          <w:color w:val="000000"/>
        </w:rPr>
        <w:t xml:space="preserve">Software Transfer. </w:t>
      </w:r>
      <w:r w:rsidRPr="00F35A72">
        <w:rPr>
          <w:rFonts w:ascii="Arial" w:hAnsi="Arial" w:cs="Arial"/>
          <w:bCs/>
          <w:color w:val="000000"/>
        </w:rPr>
        <w:t>Licensee may permanently transfer all rights under the EULA, provided recipient agrees to the terms of this EULA.</w:t>
      </w:r>
    </w:p>
    <w:p w14:paraId="605BD445" w14:textId="77777777" w:rsidR="00F35A72" w:rsidRDefault="00F35A72" w:rsidP="0063169D">
      <w:pPr>
        <w:pStyle w:val="Textbody"/>
        <w:spacing w:line="276" w:lineRule="auto"/>
        <w:contextualSpacing/>
        <w:rPr>
          <w:rFonts w:ascii="Arial" w:hAnsi="Arial" w:cs="Arial"/>
          <w:bCs/>
          <w:color w:val="000000"/>
          <w:sz w:val="20"/>
          <w:szCs w:val="20"/>
        </w:rPr>
      </w:pPr>
    </w:p>
    <w:p w14:paraId="3B6CC095" w14:textId="1D895D72" w:rsidR="0063169D" w:rsidRPr="00B77044"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 xml:space="preserve">4. Intellectual Property. </w:t>
      </w:r>
      <w:r w:rsidR="005B3703">
        <w:rPr>
          <w:rFonts w:ascii="Arial" w:hAnsi="Arial" w:cs="Arial"/>
          <w:b/>
          <w:bCs/>
          <w:color w:val="000000"/>
          <w:sz w:val="20"/>
          <w:szCs w:val="20"/>
        </w:rPr>
        <w:t xml:space="preserve"> </w:t>
      </w:r>
      <w:r w:rsidRPr="00B77044">
        <w:rPr>
          <w:rFonts w:ascii="Arial" w:hAnsi="Arial" w:cs="Arial"/>
          <w:bCs/>
          <w:color w:val="000000"/>
          <w:sz w:val="20"/>
          <w:szCs w:val="20"/>
        </w:rPr>
        <w:t>All rights, title, interest, and copyrights in and to the Software, including but not limited to all images, photographs, animations, video, audio, music, text, data, computer code, algorithms, and information, are owned by Company. The Software is protected by all applicable copyright laws and international treaties. Therefore, Licensee is required to treat Software like any other copyrighted material, except as otherwise provided for in this EULA.</w:t>
      </w:r>
    </w:p>
    <w:p w14:paraId="5624E3A0" w14:textId="77777777" w:rsidR="0063169D" w:rsidRPr="00B77044" w:rsidRDefault="0063169D" w:rsidP="0063169D">
      <w:pPr>
        <w:pStyle w:val="Textbody"/>
        <w:spacing w:line="276" w:lineRule="auto"/>
        <w:contextualSpacing/>
        <w:rPr>
          <w:rFonts w:ascii="Arial" w:hAnsi="Arial" w:cs="Arial"/>
          <w:b/>
          <w:bCs/>
          <w:color w:val="000000"/>
          <w:sz w:val="20"/>
          <w:szCs w:val="20"/>
        </w:rPr>
      </w:pPr>
    </w:p>
    <w:p w14:paraId="603D669C" w14:textId="77777777" w:rsidR="0063169D" w:rsidRPr="00B77044"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 xml:space="preserve">5. Non-Support. </w:t>
      </w:r>
      <w:r w:rsidRPr="00B77044">
        <w:rPr>
          <w:rFonts w:ascii="Arial" w:hAnsi="Arial" w:cs="Arial"/>
          <w:sz w:val="20"/>
          <w:szCs w:val="20"/>
        </w:rPr>
        <w:t xml:space="preserve">Company has no obligation to Software support, or to continue providing or updating any of the Software. </w:t>
      </w:r>
    </w:p>
    <w:p w14:paraId="2E9667AF" w14:textId="77777777" w:rsidR="0063169D" w:rsidRPr="00B77044" w:rsidRDefault="0063169D" w:rsidP="0063169D">
      <w:pPr>
        <w:pStyle w:val="Textbody"/>
        <w:spacing w:line="276" w:lineRule="auto"/>
        <w:contextualSpacing/>
        <w:rPr>
          <w:rFonts w:ascii="Arial" w:hAnsi="Arial" w:cs="Arial"/>
          <w:b/>
          <w:bCs/>
          <w:color w:val="000000"/>
          <w:sz w:val="20"/>
          <w:szCs w:val="20"/>
        </w:rPr>
      </w:pPr>
    </w:p>
    <w:p w14:paraId="5B146576" w14:textId="77777777" w:rsidR="0063169D" w:rsidRPr="00B77044"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 xml:space="preserve">5. Support.  </w:t>
      </w:r>
      <w:r w:rsidRPr="00B77044">
        <w:rPr>
          <w:rFonts w:ascii="Arial" w:hAnsi="Arial" w:cs="Arial"/>
          <w:bCs/>
          <w:color w:val="000000"/>
          <w:sz w:val="20"/>
          <w:szCs w:val="20"/>
        </w:rPr>
        <w:t>Company will provide On Site / Phone Support twenty-four (24) hours per day seven (7) days per week / during normal business hours / Other for six (6) months / one (1) year / Other.</w:t>
      </w:r>
    </w:p>
    <w:p w14:paraId="3885453F" w14:textId="77777777" w:rsidR="0063169D" w:rsidRPr="00B77044" w:rsidRDefault="0063169D" w:rsidP="0063169D">
      <w:pPr>
        <w:pStyle w:val="Textbody"/>
        <w:spacing w:line="276" w:lineRule="auto"/>
        <w:contextualSpacing/>
        <w:rPr>
          <w:rFonts w:ascii="Arial" w:hAnsi="Arial" w:cs="Arial"/>
          <w:b/>
          <w:bCs/>
          <w:color w:val="000000"/>
          <w:sz w:val="20"/>
          <w:szCs w:val="20"/>
        </w:rPr>
      </w:pPr>
    </w:p>
    <w:p w14:paraId="6BBE5282" w14:textId="77777777" w:rsidR="0063169D" w:rsidRPr="00B77044"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 xml:space="preserve">6. Terms of Agreement. </w:t>
      </w:r>
      <w:r w:rsidRPr="00B77044">
        <w:rPr>
          <w:rFonts w:ascii="Arial" w:hAnsi="Arial" w:cs="Arial"/>
          <w:sz w:val="20"/>
          <w:szCs w:val="20"/>
        </w:rPr>
        <w:t>This EULA is effective until:</w:t>
      </w:r>
    </w:p>
    <w:p w14:paraId="7F703025" w14:textId="77777777" w:rsidR="0063169D" w:rsidRPr="00B77044" w:rsidRDefault="0063169D" w:rsidP="00236D75">
      <w:pPr>
        <w:pStyle w:val="NormalWeb"/>
        <w:numPr>
          <w:ilvl w:val="0"/>
          <w:numId w:val="6"/>
        </w:numPr>
        <w:spacing w:after="120" w:afterAutospacing="0" w:line="276" w:lineRule="auto"/>
        <w:rPr>
          <w:rFonts w:ascii="Arial" w:hAnsi="Arial" w:cs="Arial"/>
        </w:rPr>
      </w:pPr>
      <w:r w:rsidRPr="00B77044">
        <w:rPr>
          <w:rFonts w:ascii="Arial" w:hAnsi="Arial" w:cs="Arial"/>
        </w:rPr>
        <w:t>Automatically terminated if Licensee fails to comply with any of the terms and conditions set forth in this EULA; or</w:t>
      </w:r>
    </w:p>
    <w:p w14:paraId="0DF40371" w14:textId="77777777" w:rsidR="0063169D" w:rsidRPr="00B77044" w:rsidRDefault="0063169D" w:rsidP="0063169D">
      <w:pPr>
        <w:pStyle w:val="NormalWeb"/>
        <w:numPr>
          <w:ilvl w:val="0"/>
          <w:numId w:val="6"/>
        </w:numPr>
        <w:spacing w:line="276" w:lineRule="auto"/>
        <w:rPr>
          <w:rFonts w:ascii="Arial" w:hAnsi="Arial" w:cs="Arial"/>
        </w:rPr>
      </w:pPr>
      <w:r w:rsidRPr="00B77044">
        <w:rPr>
          <w:rFonts w:ascii="Arial" w:hAnsi="Arial" w:cs="Arial"/>
        </w:rPr>
        <w:t>Terminated by Company.</w:t>
      </w:r>
    </w:p>
    <w:p w14:paraId="6534AD3D" w14:textId="77777777" w:rsidR="0063169D" w:rsidRPr="00B77044" w:rsidRDefault="0063169D" w:rsidP="0063169D">
      <w:pPr>
        <w:pStyle w:val="NormalWeb"/>
        <w:spacing w:line="276" w:lineRule="auto"/>
        <w:rPr>
          <w:rFonts w:ascii="Arial" w:hAnsi="Arial" w:cs="Arial"/>
        </w:rPr>
      </w:pPr>
      <w:r w:rsidRPr="00B77044">
        <w:rPr>
          <w:rFonts w:ascii="Arial" w:hAnsi="Arial" w:cs="Arial"/>
        </w:rPr>
        <w:t xml:space="preserve">Company may term terminate this EULA immediately upon written notice, including e-mail, to Licensee, with or without cause. </w:t>
      </w:r>
    </w:p>
    <w:p w14:paraId="30E6D6ED" w14:textId="0BE9A5C6" w:rsidR="0063169D" w:rsidRPr="00B77044" w:rsidRDefault="0063169D" w:rsidP="0063169D">
      <w:pPr>
        <w:pStyle w:val="NormalWeb"/>
        <w:spacing w:line="276" w:lineRule="auto"/>
        <w:rPr>
          <w:rFonts w:ascii="Arial" w:hAnsi="Arial" w:cs="Arial"/>
          <w:b/>
        </w:rPr>
      </w:pPr>
      <w:r w:rsidRPr="00B77044">
        <w:rPr>
          <w:rFonts w:ascii="Arial" w:hAnsi="Arial" w:cs="Arial"/>
          <w:b/>
        </w:rPr>
        <w:t>7. Integration.</w:t>
      </w:r>
      <w:r w:rsidR="005B3703">
        <w:rPr>
          <w:rFonts w:ascii="Arial" w:hAnsi="Arial" w:cs="Arial"/>
          <w:b/>
        </w:rPr>
        <w:t xml:space="preserve">  </w:t>
      </w:r>
      <w:r w:rsidRPr="00B77044">
        <w:rPr>
          <w:rFonts w:ascii="Arial" w:hAnsi="Arial" w:cs="Arial"/>
          <w:color w:val="000000"/>
        </w:rPr>
        <w:t>Both parties agree that this EULA is the complete and exclusive statement of the mutual understanding of the parties and supersedes and cancels all previous written and oral agreements and communications relating to the subject matter of this EULA.</w:t>
      </w:r>
    </w:p>
    <w:p w14:paraId="22D00CCE" w14:textId="651EAD30" w:rsidR="0063169D" w:rsidRPr="00B77044" w:rsidRDefault="0063169D" w:rsidP="0063169D">
      <w:pPr>
        <w:pStyle w:val="Textbody"/>
        <w:spacing w:line="276" w:lineRule="auto"/>
        <w:contextualSpacing/>
        <w:rPr>
          <w:rFonts w:ascii="Arial" w:hAnsi="Arial" w:cs="Arial"/>
          <w:b/>
          <w:color w:val="000000"/>
          <w:sz w:val="20"/>
          <w:szCs w:val="20"/>
        </w:rPr>
      </w:pPr>
      <w:r w:rsidRPr="00B77044">
        <w:rPr>
          <w:rFonts w:ascii="Arial" w:hAnsi="Arial" w:cs="Arial"/>
          <w:b/>
          <w:color w:val="000000"/>
          <w:sz w:val="20"/>
          <w:szCs w:val="20"/>
        </w:rPr>
        <w:t>8. Jurisdiction.</w:t>
      </w:r>
      <w:r w:rsidR="005B3703">
        <w:rPr>
          <w:rFonts w:ascii="Arial" w:hAnsi="Arial" w:cs="Arial"/>
          <w:b/>
          <w:color w:val="000000"/>
          <w:sz w:val="20"/>
          <w:szCs w:val="20"/>
        </w:rPr>
        <w:t xml:space="preserve">  </w:t>
      </w:r>
      <w:r w:rsidRPr="00B77044">
        <w:rPr>
          <w:rFonts w:ascii="Arial" w:hAnsi="Arial" w:cs="Arial"/>
          <w:color w:val="000000"/>
          <w:sz w:val="20"/>
          <w:szCs w:val="20"/>
        </w:rPr>
        <w:t xml:space="preserve">This EULA shall be deemed to have been made in, and shall be construed pursuant to the laws of the State of [ State], without regard to conflicts of laws provisions thereof. Any legal action or proceeding relating to this EULA shall be brought exclusively in courts located in [City, State], and each party consents to the jurisdiction thereof. The prevailing party in any action to enforce this EULA shall be entitled to recover costs and expenses including, without limitation, attorneys’ fees. This EULA is made within the exclusive jurisdiction of the United States, and its jurisdiction shall supersede any other jurisdiction of either party’s election. </w:t>
      </w:r>
    </w:p>
    <w:p w14:paraId="2287F1FC" w14:textId="77777777" w:rsidR="0063169D" w:rsidRPr="00B77044" w:rsidRDefault="0063169D" w:rsidP="0063169D">
      <w:pPr>
        <w:pStyle w:val="Textbody"/>
        <w:spacing w:line="276" w:lineRule="auto"/>
        <w:contextualSpacing/>
        <w:rPr>
          <w:rFonts w:ascii="Arial" w:hAnsi="Arial" w:cs="Arial"/>
          <w:b/>
          <w:color w:val="000000"/>
          <w:sz w:val="20"/>
          <w:szCs w:val="20"/>
        </w:rPr>
      </w:pPr>
    </w:p>
    <w:p w14:paraId="545B1E65" w14:textId="178E2FE0" w:rsidR="0063169D" w:rsidRPr="00B77044" w:rsidRDefault="0063169D" w:rsidP="0063169D">
      <w:pPr>
        <w:pStyle w:val="Textbody"/>
        <w:spacing w:line="276" w:lineRule="auto"/>
        <w:contextualSpacing/>
        <w:rPr>
          <w:rFonts w:ascii="Arial" w:hAnsi="Arial" w:cs="Arial"/>
          <w:color w:val="000000"/>
          <w:sz w:val="20"/>
          <w:szCs w:val="20"/>
        </w:rPr>
      </w:pPr>
      <w:r w:rsidRPr="00B77044">
        <w:rPr>
          <w:rFonts w:ascii="Arial" w:hAnsi="Arial" w:cs="Arial"/>
          <w:b/>
          <w:color w:val="000000"/>
          <w:sz w:val="20"/>
          <w:szCs w:val="20"/>
        </w:rPr>
        <w:t>9. Non-Transferable</w:t>
      </w:r>
      <w:r w:rsidR="005B3703">
        <w:rPr>
          <w:rFonts w:ascii="Arial" w:hAnsi="Arial" w:cs="Arial"/>
          <w:b/>
          <w:color w:val="000000"/>
          <w:sz w:val="20"/>
          <w:szCs w:val="20"/>
        </w:rPr>
        <w:t xml:space="preserve">.  </w:t>
      </w:r>
      <w:r w:rsidRPr="00B77044">
        <w:rPr>
          <w:rFonts w:ascii="Arial" w:hAnsi="Arial" w:cs="Arial"/>
          <w:color w:val="000000"/>
          <w:sz w:val="20"/>
          <w:szCs w:val="20"/>
        </w:rPr>
        <w:t xml:space="preserve">This EULA is not assignable or transferable by Licensee without the prior written consent of Company; any attempt to do so shall be void. Any notice, report, approval or consent required or permitted hereunder shall be in writing and will be deemed to have been duly given if delivered personally or mailed by first-class, registered or certified mail, postage prepaid to the respective addresses of the parties as set forth herein (or such other address as a party </w:t>
      </w:r>
      <w:r w:rsidRPr="00B77044">
        <w:rPr>
          <w:rFonts w:ascii="Arial" w:hAnsi="Arial" w:cs="Arial"/>
          <w:color w:val="000000"/>
          <w:sz w:val="20"/>
          <w:szCs w:val="20"/>
        </w:rPr>
        <w:lastRenderedPageBreak/>
        <w:t xml:space="preserve">may designate by ten (10) </w:t>
      </w:r>
      <w:proofErr w:type="spellStart"/>
      <w:r w:rsidRPr="00B77044">
        <w:rPr>
          <w:rFonts w:ascii="Arial" w:hAnsi="Arial" w:cs="Arial"/>
          <w:color w:val="000000"/>
          <w:sz w:val="20"/>
          <w:szCs w:val="20"/>
        </w:rPr>
        <w:t>days notice</w:t>
      </w:r>
      <w:proofErr w:type="spellEnd"/>
      <w:r w:rsidRPr="00B77044">
        <w:rPr>
          <w:rFonts w:ascii="Arial" w:hAnsi="Arial" w:cs="Arial"/>
          <w:color w:val="000000"/>
          <w:sz w:val="20"/>
          <w:szCs w:val="20"/>
        </w:rPr>
        <w:t>):</w:t>
      </w:r>
    </w:p>
    <w:p w14:paraId="2B97B54F" w14:textId="77777777" w:rsidR="00CB3A44" w:rsidRDefault="00CB3A44" w:rsidP="0063169D">
      <w:pPr>
        <w:spacing w:line="276" w:lineRule="auto"/>
        <w:ind w:firstLine="720"/>
        <w:rPr>
          <w:rFonts w:ascii="Arial" w:hAnsi="Arial" w:cs="Arial"/>
          <w:sz w:val="20"/>
          <w:szCs w:val="20"/>
        </w:rPr>
      </w:pPr>
      <w:r w:rsidRPr="002234E6">
        <w:rPr>
          <w:rFonts w:ascii="Arial" w:hAnsi="Arial" w:cs="Arial"/>
          <w:sz w:val="20"/>
          <w:szCs w:val="20"/>
        </w:rPr>
        <w:t>__________________</w:t>
      </w:r>
    </w:p>
    <w:p w14:paraId="38F94718" w14:textId="4284E80B" w:rsidR="0063169D" w:rsidRPr="00B77044" w:rsidRDefault="00CB3A44" w:rsidP="0063169D">
      <w:pPr>
        <w:spacing w:line="276" w:lineRule="auto"/>
        <w:ind w:firstLine="720"/>
        <w:rPr>
          <w:rFonts w:ascii="Arial" w:hAnsi="Arial" w:cs="Arial"/>
          <w:sz w:val="20"/>
          <w:szCs w:val="20"/>
        </w:rPr>
      </w:pPr>
      <w:r w:rsidRPr="002234E6">
        <w:rPr>
          <w:rFonts w:ascii="Arial" w:hAnsi="Arial" w:cs="Arial"/>
          <w:sz w:val="20"/>
          <w:szCs w:val="20"/>
        </w:rPr>
        <w:t>__________________</w:t>
      </w:r>
    </w:p>
    <w:p w14:paraId="4E29237C" w14:textId="239CCA83" w:rsidR="0063169D" w:rsidRPr="00B77044" w:rsidRDefault="00CB3A44" w:rsidP="0063169D">
      <w:pPr>
        <w:spacing w:line="276" w:lineRule="auto"/>
        <w:ind w:firstLine="720"/>
        <w:rPr>
          <w:rFonts w:ascii="Arial" w:hAnsi="Arial" w:cs="Arial"/>
          <w:sz w:val="20"/>
          <w:szCs w:val="20"/>
        </w:rPr>
      </w:pPr>
      <w:r w:rsidRPr="002234E6">
        <w:rPr>
          <w:rFonts w:ascii="Arial" w:hAnsi="Arial" w:cs="Arial"/>
          <w:sz w:val="20"/>
          <w:szCs w:val="20"/>
        </w:rPr>
        <w:t>__________________</w:t>
      </w:r>
      <w:r w:rsidR="0063169D" w:rsidRPr="00B77044">
        <w:rPr>
          <w:rFonts w:ascii="Arial" w:hAnsi="Arial" w:cs="Arial"/>
          <w:sz w:val="20"/>
          <w:szCs w:val="20"/>
        </w:rPr>
        <w:t xml:space="preserve">, </w:t>
      </w:r>
      <w:r w:rsidRPr="002234E6">
        <w:rPr>
          <w:rFonts w:ascii="Arial" w:hAnsi="Arial" w:cs="Arial"/>
          <w:sz w:val="20"/>
          <w:szCs w:val="20"/>
        </w:rPr>
        <w:t>__________________</w:t>
      </w:r>
      <w:r w:rsidR="0063169D" w:rsidRPr="00B77044">
        <w:rPr>
          <w:rFonts w:ascii="Arial" w:hAnsi="Arial" w:cs="Arial"/>
          <w:sz w:val="20"/>
          <w:szCs w:val="20"/>
        </w:rPr>
        <w:t xml:space="preserve">, </w:t>
      </w:r>
      <w:r w:rsidRPr="002234E6">
        <w:rPr>
          <w:rFonts w:ascii="Arial" w:hAnsi="Arial" w:cs="Arial"/>
          <w:sz w:val="20"/>
          <w:szCs w:val="20"/>
        </w:rPr>
        <w:t>__________________</w:t>
      </w:r>
    </w:p>
    <w:p w14:paraId="1B432CA2" w14:textId="6EC63903" w:rsidR="0063169D" w:rsidRPr="00B77044" w:rsidRDefault="0063169D" w:rsidP="0063169D">
      <w:pPr>
        <w:spacing w:line="276" w:lineRule="auto"/>
        <w:ind w:left="720"/>
        <w:rPr>
          <w:rFonts w:ascii="Arial" w:hAnsi="Arial" w:cs="Arial"/>
          <w:sz w:val="20"/>
          <w:szCs w:val="20"/>
        </w:rPr>
      </w:pPr>
      <w:r w:rsidRPr="00B77044">
        <w:rPr>
          <w:rFonts w:ascii="Arial" w:hAnsi="Arial" w:cs="Arial"/>
          <w:sz w:val="20"/>
          <w:szCs w:val="20"/>
        </w:rPr>
        <w:t xml:space="preserve">Phone number: </w:t>
      </w:r>
      <w:r w:rsidR="00CB3A44" w:rsidRPr="002234E6">
        <w:rPr>
          <w:rFonts w:ascii="Arial" w:hAnsi="Arial" w:cs="Arial"/>
          <w:sz w:val="20"/>
          <w:szCs w:val="20"/>
        </w:rPr>
        <w:t>__________________</w:t>
      </w:r>
    </w:p>
    <w:p w14:paraId="7B13FB7E" w14:textId="565AB900" w:rsidR="0063169D" w:rsidRPr="00B77044" w:rsidRDefault="0063169D" w:rsidP="0063169D">
      <w:pPr>
        <w:spacing w:line="276" w:lineRule="auto"/>
        <w:ind w:left="720"/>
        <w:rPr>
          <w:rFonts w:ascii="Arial" w:hAnsi="Arial" w:cs="Arial"/>
          <w:sz w:val="20"/>
          <w:szCs w:val="20"/>
        </w:rPr>
      </w:pPr>
      <w:r w:rsidRPr="00B77044">
        <w:rPr>
          <w:rFonts w:ascii="Arial" w:hAnsi="Arial" w:cs="Arial"/>
          <w:sz w:val="20"/>
          <w:szCs w:val="20"/>
        </w:rPr>
        <w:t xml:space="preserve">Fax number: </w:t>
      </w:r>
      <w:r w:rsidR="00CB3A44" w:rsidRPr="002234E6">
        <w:rPr>
          <w:rFonts w:ascii="Arial" w:hAnsi="Arial" w:cs="Arial"/>
          <w:sz w:val="20"/>
          <w:szCs w:val="20"/>
        </w:rPr>
        <w:t>__________________</w:t>
      </w:r>
    </w:p>
    <w:p w14:paraId="48A41D44" w14:textId="77777777" w:rsidR="0063169D" w:rsidRPr="00B77044" w:rsidRDefault="0063169D" w:rsidP="0063169D">
      <w:pPr>
        <w:spacing w:line="276" w:lineRule="auto"/>
        <w:rPr>
          <w:rFonts w:ascii="Arial" w:hAnsi="Arial" w:cs="Arial"/>
          <w:sz w:val="20"/>
          <w:szCs w:val="20"/>
        </w:rPr>
      </w:pPr>
    </w:p>
    <w:p w14:paraId="4EFC21AF" w14:textId="77777777" w:rsidR="00EF2FB6" w:rsidRDefault="00EF2FB6" w:rsidP="00EF2FB6">
      <w:pPr>
        <w:spacing w:line="276" w:lineRule="auto"/>
        <w:ind w:firstLine="720"/>
        <w:rPr>
          <w:rFonts w:ascii="Arial" w:hAnsi="Arial" w:cs="Arial"/>
          <w:sz w:val="20"/>
          <w:szCs w:val="20"/>
        </w:rPr>
      </w:pPr>
      <w:r w:rsidRPr="002234E6">
        <w:rPr>
          <w:rFonts w:ascii="Arial" w:hAnsi="Arial" w:cs="Arial"/>
          <w:sz w:val="20"/>
          <w:szCs w:val="20"/>
        </w:rPr>
        <w:t>__________________</w:t>
      </w:r>
    </w:p>
    <w:p w14:paraId="2E9F2C4F" w14:textId="56BDEB63" w:rsidR="00EF2FB6" w:rsidRPr="00EF2FB6" w:rsidRDefault="00EF2FB6" w:rsidP="00EF2FB6">
      <w:pPr>
        <w:spacing w:line="276" w:lineRule="auto"/>
        <w:ind w:firstLine="720"/>
        <w:rPr>
          <w:rFonts w:ascii="Arial" w:hAnsi="Arial" w:cs="Arial"/>
          <w:sz w:val="20"/>
          <w:szCs w:val="20"/>
        </w:rPr>
      </w:pPr>
      <w:r>
        <w:rPr>
          <w:rFonts w:ascii="Arial" w:hAnsi="Arial" w:cs="Arial"/>
          <w:sz w:val="20"/>
          <w:szCs w:val="20"/>
        </w:rPr>
        <w:t>__________________</w:t>
      </w:r>
    </w:p>
    <w:p w14:paraId="3FB10985" w14:textId="6B5F9527" w:rsidR="0063169D" w:rsidRPr="00B77044" w:rsidRDefault="00EF2FB6" w:rsidP="0063169D">
      <w:pPr>
        <w:spacing w:line="276" w:lineRule="auto"/>
        <w:ind w:left="720"/>
        <w:rPr>
          <w:rFonts w:ascii="Arial" w:hAnsi="Arial" w:cs="Arial"/>
          <w:sz w:val="20"/>
          <w:szCs w:val="20"/>
        </w:rPr>
      </w:pPr>
      <w:r w:rsidRPr="002234E6">
        <w:rPr>
          <w:rFonts w:ascii="Arial" w:hAnsi="Arial" w:cs="Arial"/>
          <w:sz w:val="20"/>
          <w:szCs w:val="20"/>
        </w:rPr>
        <w:t>__________________</w:t>
      </w:r>
      <w:r w:rsidR="0063169D" w:rsidRPr="00B77044">
        <w:rPr>
          <w:rFonts w:ascii="Arial" w:hAnsi="Arial" w:cs="Arial"/>
          <w:sz w:val="20"/>
          <w:szCs w:val="20"/>
        </w:rPr>
        <w:t xml:space="preserve">, </w:t>
      </w:r>
      <w:r w:rsidRPr="002234E6">
        <w:rPr>
          <w:rFonts w:ascii="Arial" w:hAnsi="Arial" w:cs="Arial"/>
          <w:sz w:val="20"/>
          <w:szCs w:val="20"/>
        </w:rPr>
        <w:t>__________________</w:t>
      </w:r>
      <w:r w:rsidR="0063169D" w:rsidRPr="00B77044">
        <w:rPr>
          <w:rFonts w:ascii="Arial" w:hAnsi="Arial" w:cs="Arial"/>
          <w:sz w:val="20"/>
          <w:szCs w:val="20"/>
        </w:rPr>
        <w:t xml:space="preserve">, </w:t>
      </w:r>
      <w:r w:rsidRPr="002234E6">
        <w:rPr>
          <w:rFonts w:ascii="Arial" w:hAnsi="Arial" w:cs="Arial"/>
          <w:sz w:val="20"/>
          <w:szCs w:val="20"/>
        </w:rPr>
        <w:t>__________________</w:t>
      </w:r>
    </w:p>
    <w:p w14:paraId="05C6F87B" w14:textId="7A531181" w:rsidR="0063169D" w:rsidRPr="00B77044" w:rsidRDefault="0063169D" w:rsidP="0063169D">
      <w:pPr>
        <w:spacing w:line="276" w:lineRule="auto"/>
        <w:ind w:left="720"/>
        <w:rPr>
          <w:rFonts w:ascii="Arial" w:hAnsi="Arial" w:cs="Arial"/>
          <w:sz w:val="20"/>
          <w:szCs w:val="20"/>
        </w:rPr>
      </w:pPr>
      <w:r w:rsidRPr="00B77044">
        <w:rPr>
          <w:rFonts w:ascii="Arial" w:hAnsi="Arial" w:cs="Arial"/>
          <w:sz w:val="20"/>
          <w:szCs w:val="20"/>
        </w:rPr>
        <w:t xml:space="preserve">Phone number: </w:t>
      </w:r>
      <w:r w:rsidR="00EF2FB6" w:rsidRPr="002234E6">
        <w:rPr>
          <w:rFonts w:ascii="Arial" w:hAnsi="Arial" w:cs="Arial"/>
          <w:sz w:val="20"/>
          <w:szCs w:val="20"/>
        </w:rPr>
        <w:t>__________________</w:t>
      </w:r>
    </w:p>
    <w:p w14:paraId="3D372CE6" w14:textId="06C84926" w:rsidR="0063169D" w:rsidRPr="00B77044" w:rsidRDefault="0063169D" w:rsidP="0063169D">
      <w:pPr>
        <w:spacing w:line="276" w:lineRule="auto"/>
        <w:ind w:left="720"/>
        <w:rPr>
          <w:rFonts w:ascii="Arial" w:hAnsi="Arial" w:cs="Arial"/>
          <w:sz w:val="20"/>
          <w:szCs w:val="20"/>
        </w:rPr>
      </w:pPr>
      <w:r w:rsidRPr="00B77044">
        <w:rPr>
          <w:rFonts w:ascii="Arial" w:hAnsi="Arial" w:cs="Arial"/>
          <w:sz w:val="20"/>
          <w:szCs w:val="20"/>
        </w:rPr>
        <w:t xml:space="preserve">Fax number: </w:t>
      </w:r>
      <w:r w:rsidR="00EF2FB6" w:rsidRPr="002234E6">
        <w:rPr>
          <w:rFonts w:ascii="Arial" w:hAnsi="Arial" w:cs="Arial"/>
          <w:sz w:val="20"/>
          <w:szCs w:val="20"/>
        </w:rPr>
        <w:t>__________________</w:t>
      </w:r>
    </w:p>
    <w:p w14:paraId="08C23F76" w14:textId="77777777" w:rsidR="0063169D" w:rsidRPr="00B77044" w:rsidRDefault="0063169D" w:rsidP="0063169D">
      <w:pPr>
        <w:pStyle w:val="Textbody"/>
        <w:spacing w:line="276" w:lineRule="auto"/>
        <w:contextualSpacing/>
        <w:rPr>
          <w:rFonts w:ascii="Arial" w:hAnsi="Arial" w:cs="Arial"/>
          <w:bCs/>
          <w:color w:val="000000"/>
          <w:sz w:val="20"/>
          <w:szCs w:val="20"/>
        </w:rPr>
      </w:pPr>
    </w:p>
    <w:p w14:paraId="1F09456C" w14:textId="77777777" w:rsidR="0063169D" w:rsidRPr="00B77044" w:rsidRDefault="0063169D" w:rsidP="0063169D">
      <w:pPr>
        <w:pStyle w:val="Textbody"/>
        <w:spacing w:line="276" w:lineRule="auto"/>
        <w:contextualSpacing/>
        <w:rPr>
          <w:rFonts w:ascii="Arial" w:hAnsi="Arial" w:cs="Arial"/>
          <w:b/>
          <w:color w:val="000000"/>
          <w:sz w:val="20"/>
          <w:szCs w:val="20"/>
        </w:rPr>
      </w:pPr>
      <w:r w:rsidRPr="00B77044">
        <w:rPr>
          <w:rFonts w:ascii="Arial" w:hAnsi="Arial" w:cs="Arial"/>
          <w:b/>
          <w:color w:val="000000"/>
          <w:sz w:val="20"/>
          <w:szCs w:val="20"/>
        </w:rPr>
        <w:t xml:space="preserve">10. Severability.  </w:t>
      </w:r>
      <w:r w:rsidRPr="00B77044">
        <w:rPr>
          <w:rFonts w:ascii="Arial" w:hAnsi="Arial" w:cs="Arial"/>
          <w:color w:val="000000"/>
          <w:sz w:val="20"/>
          <w:szCs w:val="20"/>
        </w:rPr>
        <w:t>No failure to exercise, and no delay in exercising, on the part of either party, any privilege, any power or any rights hereunder will operate as a waiver thereof, nor will any single or partial exercise of any right or power hereunder preclude further exercise of any other right hereunder. If any provision of this EULA shall be adjudged by any court of competent jurisdiction to be unenforceable or invalid, that provision shall be limited or eliminated to the minimum extent necessary so that this EULA shall otherwise remain in full force and effect and enforceable.</w:t>
      </w:r>
    </w:p>
    <w:p w14:paraId="41B8F283" w14:textId="77777777" w:rsidR="0063169D" w:rsidRPr="00B77044" w:rsidRDefault="0063169D" w:rsidP="0063169D">
      <w:pPr>
        <w:pStyle w:val="Textbody"/>
        <w:spacing w:line="276" w:lineRule="auto"/>
        <w:contextualSpacing/>
        <w:rPr>
          <w:rFonts w:ascii="Arial" w:hAnsi="Arial" w:cs="Arial"/>
          <w:color w:val="000000"/>
          <w:sz w:val="20"/>
          <w:szCs w:val="20"/>
        </w:rPr>
      </w:pPr>
    </w:p>
    <w:p w14:paraId="6F3C60DB" w14:textId="77777777" w:rsidR="0063169D" w:rsidRPr="00B77044" w:rsidRDefault="0063169D" w:rsidP="0063169D">
      <w:pPr>
        <w:pStyle w:val="Textbody"/>
        <w:spacing w:line="276" w:lineRule="auto"/>
        <w:contextualSpacing/>
        <w:rPr>
          <w:rFonts w:ascii="Arial" w:hAnsi="Arial" w:cs="Arial"/>
          <w:b/>
          <w:bCs/>
          <w:color w:val="000000"/>
          <w:sz w:val="20"/>
          <w:szCs w:val="20"/>
        </w:rPr>
      </w:pPr>
      <w:r w:rsidRPr="00B77044">
        <w:rPr>
          <w:rFonts w:ascii="Arial" w:hAnsi="Arial" w:cs="Arial"/>
          <w:b/>
          <w:bCs/>
          <w:color w:val="000000"/>
          <w:sz w:val="20"/>
          <w:szCs w:val="20"/>
        </w:rPr>
        <w:t xml:space="preserve">11. Warranty Disclaimer.  </w:t>
      </w:r>
      <w:r w:rsidRPr="00B77044">
        <w:rPr>
          <w:rFonts w:ascii="Arial" w:hAnsi="Arial" w:cs="Arial"/>
          <w:color w:val="000000"/>
          <w:sz w:val="20"/>
          <w:szCs w:val="20"/>
        </w:rPr>
        <w:t>Company, and author of Software, hereby expressly disclaim any warranty for the Software. Software and any related documentation is provided “as is” without warranty of any kind, either express or implied, including, without limitation, the implied warranties of merchantability, fitness for a particular purpose, or non-infringement. Licensee accepts any and all risk arising out of use or performance of Software.</w:t>
      </w:r>
    </w:p>
    <w:p w14:paraId="7A5CA685" w14:textId="77777777" w:rsidR="0063169D" w:rsidRPr="00B77044" w:rsidRDefault="0063169D" w:rsidP="0063169D">
      <w:pPr>
        <w:pStyle w:val="Textbody"/>
        <w:spacing w:line="276" w:lineRule="auto"/>
        <w:contextualSpacing/>
        <w:rPr>
          <w:rFonts w:ascii="Arial" w:hAnsi="Arial" w:cs="Arial"/>
          <w:bCs/>
          <w:color w:val="000000"/>
          <w:sz w:val="20"/>
          <w:szCs w:val="20"/>
        </w:rPr>
      </w:pPr>
    </w:p>
    <w:p w14:paraId="4F6D2AFC" w14:textId="09F41426" w:rsidR="0063169D" w:rsidRPr="00B77044" w:rsidRDefault="0063169D" w:rsidP="0063169D">
      <w:pPr>
        <w:pStyle w:val="Textbody"/>
        <w:spacing w:line="276" w:lineRule="auto"/>
        <w:contextualSpacing/>
        <w:rPr>
          <w:rFonts w:ascii="Arial" w:hAnsi="Arial" w:cs="Arial"/>
          <w:bCs/>
          <w:color w:val="000000"/>
          <w:sz w:val="20"/>
          <w:szCs w:val="20"/>
        </w:rPr>
      </w:pPr>
      <w:r w:rsidRPr="00B77044">
        <w:rPr>
          <w:rFonts w:ascii="Arial" w:hAnsi="Arial" w:cs="Arial"/>
          <w:b/>
          <w:bCs/>
          <w:color w:val="000000"/>
          <w:sz w:val="20"/>
          <w:szCs w:val="20"/>
        </w:rPr>
        <w:t>12. Limited Liability</w:t>
      </w:r>
      <w:r w:rsidR="00C17A7F">
        <w:rPr>
          <w:rFonts w:ascii="Arial" w:hAnsi="Arial" w:cs="Arial"/>
          <w:b/>
          <w:bCs/>
          <w:color w:val="000000"/>
          <w:sz w:val="20"/>
          <w:szCs w:val="20"/>
        </w:rPr>
        <w:t xml:space="preserve">. </w:t>
      </w:r>
      <w:r w:rsidRPr="00B77044">
        <w:rPr>
          <w:rFonts w:ascii="Arial" w:hAnsi="Arial" w:cs="Arial"/>
          <w:b/>
          <w:bCs/>
          <w:color w:val="000000"/>
          <w:sz w:val="20"/>
          <w:szCs w:val="20"/>
        </w:rPr>
        <w:t xml:space="preserve"> </w:t>
      </w:r>
      <w:r w:rsidRPr="00B77044">
        <w:rPr>
          <w:rFonts w:ascii="Arial" w:hAnsi="Arial" w:cs="Arial"/>
          <w:bCs/>
          <w:color w:val="000000"/>
          <w:sz w:val="20"/>
          <w:szCs w:val="20"/>
        </w:rPr>
        <w:t>Company shall not be liable to Licensee, or any other person or entity claiming through Licensee any loss of profits, income, savings, or any other consequential, incidental, special, punitive, direct or indirect damage, whether arising in contract, tort, warranty, or otherwise. Even if Company has been advised of the possibility of such damages. These limitations shall apply regardless of the essential purpose of any limited remedy. Under no circumstances shall Company’s aggregate liability to Licensee, or any other person or entity claiming through Licensee, exceed the financial amount actually paid by Licensee to Company for the Software.</w:t>
      </w:r>
    </w:p>
    <w:p w14:paraId="2A16EA54" w14:textId="77777777" w:rsidR="0063169D" w:rsidRPr="00B77044" w:rsidRDefault="0063169D" w:rsidP="0063169D">
      <w:pPr>
        <w:spacing w:line="276" w:lineRule="auto"/>
        <w:rPr>
          <w:rFonts w:ascii="Arial" w:hAnsi="Arial" w:cs="Arial"/>
          <w:sz w:val="20"/>
          <w:szCs w:val="20"/>
        </w:rPr>
      </w:pPr>
      <w:r w:rsidRPr="00B77044">
        <w:rPr>
          <w:rFonts w:ascii="Arial" w:hAnsi="Arial" w:cs="Arial"/>
          <w:b/>
          <w:sz w:val="20"/>
          <w:szCs w:val="20"/>
        </w:rPr>
        <w:t>13. Entire Agreement.</w:t>
      </w:r>
      <w:r w:rsidRPr="00B77044">
        <w:rPr>
          <w:rFonts w:ascii="Arial" w:hAnsi="Arial" w:cs="Arial"/>
          <w:sz w:val="20"/>
          <w:szCs w:val="20"/>
        </w:rPr>
        <w:t xml:space="preserve"> This Agreement constitutes the entire agreement between Company and Licensee and supersedes all prior understandings of Company and Licensee, including any prior representation, statement, condition, or warranty.  </w:t>
      </w:r>
    </w:p>
    <w:p w14:paraId="4C2857C1" w14:textId="77777777" w:rsidR="0063169D" w:rsidRPr="00B77044" w:rsidRDefault="0063169D" w:rsidP="0063169D">
      <w:pPr>
        <w:spacing w:line="276" w:lineRule="auto"/>
        <w:rPr>
          <w:rFonts w:ascii="Arial" w:hAnsi="Arial" w:cs="Arial"/>
          <w:b/>
          <w:sz w:val="20"/>
          <w:szCs w:val="20"/>
        </w:rPr>
      </w:pPr>
    </w:p>
    <w:p w14:paraId="400C7069" w14:textId="42BB6CA4" w:rsidR="00D87AB5" w:rsidRDefault="0063169D" w:rsidP="0063169D">
      <w:pPr>
        <w:spacing w:line="276" w:lineRule="auto"/>
      </w:pPr>
      <w:r w:rsidRPr="00B77044">
        <w:rPr>
          <w:rFonts w:ascii="Arial" w:hAnsi="Arial" w:cs="Arial"/>
          <w:b/>
          <w:sz w:val="20"/>
          <w:szCs w:val="20"/>
        </w:rPr>
        <w:t>14. Additional Provisions and/or Disclosures.</w:t>
      </w:r>
    </w:p>
    <w:p w14:paraId="38414430" w14:textId="77777777" w:rsidR="00D87AB5" w:rsidRDefault="00D87AB5" w:rsidP="0063169D">
      <w:pPr>
        <w:spacing w:line="276" w:lineRule="auto"/>
        <w:sectPr w:rsidR="00D87AB5">
          <w:footerReference w:type="default" r:id="rId7"/>
          <w:pgSz w:w="12240" w:h="15840"/>
          <w:pgMar w:top="1440" w:right="1800" w:bottom="1440" w:left="1800" w:header="708" w:footer="400" w:gutter="0"/>
          <w:cols w:space="708"/>
          <w:docGrid w:linePitch="360"/>
        </w:sectPr>
      </w:pPr>
    </w:p>
    <w:p w14:paraId="3AE1A953" w14:textId="77777777" w:rsidR="00D87AB5" w:rsidRDefault="00B513F7">
      <w:pPr>
        <w:pStyle w:val="Normal0"/>
        <w:spacing w:line="6300" w:lineRule="atLeast"/>
        <w:jc w:val="center"/>
      </w:pPr>
      <w:r>
        <w:rPr>
          <w:rFonts w:ascii="Arial" w:eastAsia="Arial" w:hAnsi="Arial" w:cs="Arial"/>
        </w:rPr>
        <w:lastRenderedPageBreak/>
        <w:t>This page intentionally left blank.</w:t>
      </w:r>
    </w:p>
    <w:p w14:paraId="7E299E5B" w14:textId="77777777" w:rsidR="00A77B3E" w:rsidRDefault="00A77B3E">
      <w:pPr>
        <w:pStyle w:val="Normal0"/>
        <w:sectPr w:rsidR="00A77B3E">
          <w:pgSz w:w="12240" w:h="15840"/>
          <w:pgMar w:top="1440" w:right="1800" w:bottom="1440" w:left="1800" w:header="708" w:footer="708" w:gutter="0"/>
          <w:cols w:space="708"/>
          <w:docGrid w:linePitch="360"/>
        </w:sect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178"/>
        <w:gridCol w:w="685"/>
        <w:gridCol w:w="5177"/>
      </w:tblGrid>
      <w:tr w:rsidR="00D87AB5" w14:paraId="6917C840" w14:textId="77777777">
        <w:trPr>
          <w:tblCellSpacing w:w="15" w:type="dxa"/>
        </w:trPr>
        <w:tc>
          <w:tcPr>
            <w:tcW w:w="2350" w:type="pct"/>
            <w:tcMar>
              <w:top w:w="15" w:type="dxa"/>
              <w:left w:w="15" w:type="dxa"/>
              <w:bottom w:w="15" w:type="dxa"/>
              <w:right w:w="15" w:type="dxa"/>
            </w:tcMar>
            <w:vAlign w:val="center"/>
          </w:tcPr>
          <w:p w14:paraId="1DACF4A8" w14:textId="77777777" w:rsidR="00D87AB5" w:rsidRPr="00235759" w:rsidRDefault="00B513F7" w:rsidP="00DB0501">
            <w:pPr>
              <w:pStyle w:val="Normal1"/>
              <w:spacing w:line="276" w:lineRule="auto"/>
              <w:ind w:right="252"/>
            </w:pPr>
            <w:r w:rsidRPr="00235759">
              <w:rPr>
                <w:rFonts w:ascii="Arial" w:eastAsia="Arial" w:hAnsi="Arial" w:cs="Arial"/>
                <w:b/>
                <w:bCs/>
                <w:sz w:val="28"/>
                <w:szCs w:val="28"/>
              </w:rPr>
              <w:lastRenderedPageBreak/>
              <w:t>GENERAL INSTRUCTIONS</w:t>
            </w:r>
          </w:p>
          <w:p w14:paraId="24E0898D" w14:textId="77777777" w:rsidR="00D87AB5" w:rsidRPr="00235759" w:rsidRDefault="00B513F7" w:rsidP="00DB0501">
            <w:pPr>
              <w:pStyle w:val="Normal1"/>
              <w:spacing w:before="200" w:after="200" w:line="276" w:lineRule="auto"/>
              <w:ind w:right="252"/>
            </w:pPr>
            <w:r w:rsidRPr="00235759">
              <w:rPr>
                <w:rFonts w:ascii="Arial" w:eastAsia="Arial" w:hAnsi="Arial" w:cs="Arial"/>
                <w:b/>
                <w:bCs/>
                <w:caps/>
                <w:sz w:val="20"/>
                <w:szCs w:val="20"/>
              </w:rPr>
              <w:t>WHAT IS AN EVICTION NOTICE?</w:t>
            </w:r>
          </w:p>
          <w:p w14:paraId="720ADCC2" w14:textId="07BD57FF" w:rsidR="00D87AB5" w:rsidRPr="00235759" w:rsidRDefault="00B513F7" w:rsidP="00DB0501">
            <w:pPr>
              <w:pStyle w:val="Normal1"/>
              <w:spacing w:line="276" w:lineRule="auto"/>
              <w:ind w:right="252"/>
              <w:rPr>
                <w:rFonts w:ascii="Arial" w:eastAsia="Arial" w:hAnsi="Arial" w:cs="Arial"/>
                <w:sz w:val="18"/>
                <w:szCs w:val="18"/>
              </w:rPr>
            </w:pPr>
            <w:r w:rsidRPr="00235759">
              <w:rPr>
                <w:rFonts w:ascii="Arial" w:eastAsia="Arial" w:hAnsi="Arial" w:cs="Arial"/>
                <w:sz w:val="18"/>
                <w:szCs w:val="18"/>
              </w:rPr>
              <w:t>An eviction notice is a formal letter from the Landlord to the Tenant and officially explains:</w:t>
            </w:r>
          </w:p>
          <w:p w14:paraId="6E2AA5CA" w14:textId="77777777" w:rsidR="00DB0501" w:rsidRPr="00235759" w:rsidRDefault="00DB0501" w:rsidP="00DB0501">
            <w:pPr>
              <w:pStyle w:val="Normal1"/>
              <w:spacing w:line="276" w:lineRule="auto"/>
              <w:ind w:right="252"/>
              <w:rPr>
                <w:sz w:val="18"/>
                <w:szCs w:val="18"/>
              </w:rPr>
            </w:pPr>
          </w:p>
          <w:p w14:paraId="25C3F564" w14:textId="376F24B5" w:rsidR="00D87AB5" w:rsidRPr="00235759" w:rsidRDefault="00B513F7" w:rsidP="000E14AD">
            <w:pPr>
              <w:pStyle w:val="Normal1"/>
              <w:numPr>
                <w:ilvl w:val="0"/>
                <w:numId w:val="2"/>
              </w:numPr>
              <w:spacing w:line="276" w:lineRule="auto"/>
              <w:ind w:left="224" w:right="252" w:hanging="224"/>
              <w:rPr>
                <w:sz w:val="18"/>
                <w:szCs w:val="18"/>
              </w:rPr>
            </w:pPr>
            <w:r w:rsidRPr="00235759">
              <w:rPr>
                <w:rFonts w:ascii="Arial" w:eastAsia="Arial" w:hAnsi="Arial" w:cs="Arial"/>
                <w:sz w:val="18"/>
                <w:szCs w:val="18"/>
              </w:rPr>
              <w:t>The Tenant must fix or “cure” the problem; OR</w:t>
            </w:r>
          </w:p>
          <w:p w14:paraId="69A9BAFE" w14:textId="7449CF14" w:rsidR="00D87AB5" w:rsidRPr="00235759" w:rsidRDefault="00B513F7" w:rsidP="000E14AD">
            <w:pPr>
              <w:pStyle w:val="Normal1"/>
              <w:numPr>
                <w:ilvl w:val="0"/>
                <w:numId w:val="2"/>
              </w:numPr>
              <w:spacing w:line="276" w:lineRule="auto"/>
              <w:ind w:left="224" w:right="252" w:hanging="224"/>
              <w:rPr>
                <w:sz w:val="18"/>
                <w:szCs w:val="18"/>
              </w:rPr>
            </w:pPr>
            <w:r w:rsidRPr="00235759">
              <w:rPr>
                <w:rFonts w:ascii="Arial" w:eastAsia="Arial" w:hAnsi="Arial" w:cs="Arial"/>
                <w:sz w:val="18"/>
                <w:szCs w:val="18"/>
              </w:rPr>
              <w:t>The Tenant must MOVE OUT by a certain date; AND</w:t>
            </w:r>
          </w:p>
          <w:p w14:paraId="2F778EEC" w14:textId="4E9A225C" w:rsidR="00D87AB5" w:rsidRPr="00235759" w:rsidRDefault="00B513F7" w:rsidP="000E14AD">
            <w:pPr>
              <w:pStyle w:val="Normal1"/>
              <w:numPr>
                <w:ilvl w:val="0"/>
                <w:numId w:val="2"/>
              </w:numPr>
              <w:spacing w:line="276" w:lineRule="auto"/>
              <w:ind w:left="224" w:right="252" w:hanging="224"/>
              <w:rPr>
                <w:sz w:val="18"/>
                <w:szCs w:val="18"/>
              </w:rPr>
            </w:pPr>
            <w:r w:rsidRPr="00235759">
              <w:rPr>
                <w:rFonts w:ascii="Arial" w:eastAsia="Arial" w:hAnsi="Arial" w:cs="Arial"/>
                <w:sz w:val="18"/>
                <w:szCs w:val="18"/>
              </w:rPr>
              <w:t>The Tenant and Landlord may need to go to court to continue the eviction process.</w:t>
            </w:r>
          </w:p>
          <w:p w14:paraId="18B2B5C0" w14:textId="77777777" w:rsidR="00D87AB5" w:rsidRPr="00235759" w:rsidRDefault="00D87AB5" w:rsidP="00DB0501">
            <w:pPr>
              <w:pStyle w:val="Normal1"/>
              <w:spacing w:line="276" w:lineRule="auto"/>
              <w:ind w:right="252"/>
              <w:rPr>
                <w:sz w:val="18"/>
                <w:szCs w:val="18"/>
              </w:rPr>
            </w:pPr>
          </w:p>
          <w:p w14:paraId="1AF33B34"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An eviction notice serves as written record that the Landlord properly notified the Tenant of a problem and gave them a chance to solve the problem.</w:t>
            </w:r>
          </w:p>
          <w:p w14:paraId="0032F311" w14:textId="77777777" w:rsidR="00D87AB5" w:rsidRPr="00235759" w:rsidRDefault="00D87AB5" w:rsidP="00DB0501">
            <w:pPr>
              <w:pStyle w:val="Normal1"/>
              <w:spacing w:line="276" w:lineRule="auto"/>
              <w:ind w:right="252"/>
              <w:rPr>
                <w:sz w:val="18"/>
                <w:szCs w:val="18"/>
              </w:rPr>
            </w:pPr>
          </w:p>
          <w:p w14:paraId="3DA376FE"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An eviction notice begins the eviction process, which varies widely state by state. We’ve provided all of the information related to serving an eviction notice in our interactive map below.</w:t>
            </w:r>
          </w:p>
          <w:p w14:paraId="6C10C1A7" w14:textId="1F25742A" w:rsidR="00D87AB5" w:rsidRPr="00235759" w:rsidRDefault="00B513F7" w:rsidP="00DB0501">
            <w:pPr>
              <w:pStyle w:val="Normal1"/>
              <w:spacing w:before="200" w:after="200" w:line="276" w:lineRule="auto"/>
              <w:ind w:right="252"/>
            </w:pPr>
            <w:r w:rsidRPr="00235759">
              <w:rPr>
                <w:rFonts w:ascii="Arial" w:eastAsia="Arial" w:hAnsi="Arial" w:cs="Arial"/>
                <w:b/>
                <w:bCs/>
                <w:caps/>
                <w:sz w:val="20"/>
                <w:szCs w:val="20"/>
              </w:rPr>
              <w:t>WHAT IS THE EVICTION PROCESS?</w:t>
            </w:r>
          </w:p>
          <w:p w14:paraId="59E204EC"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Generally the rules and regulations governing the eviction process provide both Tenants and Landlords different due process protections. Neither the Tenant nor the Landlord can be deprived of “property” in the form of either housing for the Tenant or rent money for the Landlord following appropriate legal procedures and safeguards. The eviction process is akin to an expedited lawsuit by the Landlord (i.e. Plaintiff) against the Tenant (i.e. Defendant).</w:t>
            </w:r>
          </w:p>
          <w:p w14:paraId="4EE3C93F" w14:textId="77777777" w:rsidR="00D87AB5" w:rsidRPr="00235759" w:rsidRDefault="00D87AB5" w:rsidP="00DB0501">
            <w:pPr>
              <w:pStyle w:val="Normal1"/>
              <w:spacing w:line="276" w:lineRule="auto"/>
              <w:ind w:right="252"/>
              <w:rPr>
                <w:sz w:val="18"/>
                <w:szCs w:val="18"/>
              </w:rPr>
            </w:pPr>
          </w:p>
          <w:p w14:paraId="13AC44DD"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The eviction process make sure that both the Tenant and the Landlord receive fair treatment. Only the judge has the final say in whether the Tenant must leave.</w:t>
            </w:r>
          </w:p>
          <w:p w14:paraId="52DA96FE" w14:textId="77777777" w:rsidR="00D87AB5" w:rsidRPr="00235759" w:rsidRDefault="00D87AB5" w:rsidP="00DB0501">
            <w:pPr>
              <w:pStyle w:val="Normal1"/>
              <w:spacing w:line="276" w:lineRule="auto"/>
              <w:ind w:right="252"/>
              <w:rPr>
                <w:sz w:val="18"/>
                <w:szCs w:val="18"/>
              </w:rPr>
            </w:pPr>
          </w:p>
          <w:p w14:paraId="26DF7DC5"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The eviction process is also known by the following terms:</w:t>
            </w:r>
          </w:p>
          <w:p w14:paraId="66E8ACD4" w14:textId="72909118"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Ejectment</w:t>
            </w:r>
          </w:p>
          <w:p w14:paraId="073B3F0C" w14:textId="67E69B7A"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Eviction lawsuit</w:t>
            </w:r>
          </w:p>
          <w:p w14:paraId="06EE76C5" w14:textId="14E773A3"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Forcible detainer</w:t>
            </w:r>
          </w:p>
          <w:p w14:paraId="054F1B04" w14:textId="0E4BDF4D"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Repossession</w:t>
            </w:r>
          </w:p>
          <w:p w14:paraId="46CC2BD0" w14:textId="0FC25176"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Summary process</w:t>
            </w:r>
          </w:p>
          <w:p w14:paraId="21B9AFB8" w14:textId="2CBBD018"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Summary possession</w:t>
            </w:r>
          </w:p>
          <w:p w14:paraId="6B96E18F" w14:textId="4D4E268A" w:rsidR="00D87AB5" w:rsidRPr="00235759" w:rsidRDefault="00B513F7" w:rsidP="00DB0501">
            <w:pPr>
              <w:pStyle w:val="Normal1"/>
              <w:numPr>
                <w:ilvl w:val="0"/>
                <w:numId w:val="4"/>
              </w:numPr>
              <w:spacing w:line="276" w:lineRule="auto"/>
              <w:ind w:left="224" w:right="252" w:hanging="224"/>
              <w:rPr>
                <w:sz w:val="18"/>
                <w:szCs w:val="18"/>
              </w:rPr>
            </w:pPr>
            <w:r w:rsidRPr="00235759">
              <w:rPr>
                <w:rFonts w:ascii="Arial" w:eastAsia="Arial" w:hAnsi="Arial" w:cs="Arial"/>
                <w:sz w:val="18"/>
                <w:szCs w:val="18"/>
              </w:rPr>
              <w:t>Unlawful detainer action (UDA or UD)</w:t>
            </w:r>
          </w:p>
          <w:p w14:paraId="1658223D" w14:textId="77777777" w:rsidR="00D87AB5" w:rsidRPr="00235759" w:rsidRDefault="00B513F7" w:rsidP="00DB0501">
            <w:pPr>
              <w:pStyle w:val="Normal1"/>
              <w:spacing w:line="276" w:lineRule="auto"/>
              <w:rPr>
                <w:sz w:val="20"/>
                <w:szCs w:val="20"/>
              </w:rPr>
            </w:pPr>
            <w:r w:rsidRPr="00235759">
              <w:rPr>
                <w:rFonts w:ascii="Arial" w:eastAsia="Arial" w:hAnsi="Arial" w:cs="Arial"/>
                <w:sz w:val="18"/>
                <w:szCs w:val="18"/>
              </w:rPr>
              <w:br/>
              <w:t>Generally, the eviction process is a “summary” court procedure. This means that the court will move forward with the case very quickly, and the Tenant has a short time to respond to the lawsuit. Instead of waiting months for a judge to hear the case, the Landlord and Tenant can appear before the local court relatively soon after the Landlord files a complaint.</w:t>
            </w:r>
          </w:p>
        </w:tc>
        <w:tc>
          <w:tcPr>
            <w:tcW w:w="300" w:type="pct"/>
            <w:tcMar>
              <w:top w:w="15" w:type="dxa"/>
              <w:left w:w="15" w:type="dxa"/>
              <w:bottom w:w="15" w:type="dxa"/>
              <w:right w:w="15" w:type="dxa"/>
            </w:tcMar>
            <w:vAlign w:val="center"/>
          </w:tcPr>
          <w:p w14:paraId="4E26383B" w14:textId="77777777" w:rsidR="00D87AB5" w:rsidRPr="00235759" w:rsidRDefault="00D87AB5" w:rsidP="00DB0501">
            <w:pPr>
              <w:pStyle w:val="Normal1"/>
              <w:spacing w:line="276" w:lineRule="auto"/>
            </w:pPr>
          </w:p>
        </w:tc>
        <w:tc>
          <w:tcPr>
            <w:tcW w:w="2350" w:type="pct"/>
            <w:tcMar>
              <w:top w:w="15" w:type="dxa"/>
              <w:left w:w="15" w:type="dxa"/>
              <w:bottom w:w="15" w:type="dxa"/>
              <w:right w:w="15" w:type="dxa"/>
            </w:tcMar>
            <w:vAlign w:val="center"/>
          </w:tcPr>
          <w:p w14:paraId="2B480082" w14:textId="77777777" w:rsidR="00D87AB5" w:rsidRPr="00235759" w:rsidRDefault="00B513F7" w:rsidP="00DB0501">
            <w:pPr>
              <w:pStyle w:val="Normal1"/>
              <w:spacing w:after="200" w:line="276" w:lineRule="auto"/>
              <w:ind w:right="252"/>
            </w:pPr>
            <w:r w:rsidRPr="00235759">
              <w:rPr>
                <w:rFonts w:ascii="Arial" w:eastAsia="Arial" w:hAnsi="Arial" w:cs="Arial"/>
                <w:b/>
                <w:bCs/>
                <w:caps/>
                <w:sz w:val="20"/>
                <w:szCs w:val="20"/>
              </w:rPr>
              <w:t>WHY IS IT NEEDED</w:t>
            </w:r>
          </w:p>
          <w:p w14:paraId="63481DA0"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An eviction notice is needed if the disagreement cannot be solved and the Landlord wants to end the lease agreement and properly ask the Tenant to leave by a certain date. Even though the Tenant is being asked to leave by a certain date, the Tenant has the right to stay in the Premises until a judge has heard from both the Landlord and the Tenant.</w:t>
            </w:r>
          </w:p>
          <w:p w14:paraId="60A5723E" w14:textId="77777777" w:rsidR="00D87AB5" w:rsidRPr="00235759" w:rsidRDefault="00D87AB5" w:rsidP="00DB0501">
            <w:pPr>
              <w:pStyle w:val="Normal1"/>
              <w:spacing w:line="276" w:lineRule="auto"/>
              <w:ind w:right="252"/>
              <w:rPr>
                <w:sz w:val="18"/>
                <w:szCs w:val="18"/>
              </w:rPr>
            </w:pPr>
          </w:p>
          <w:p w14:paraId="461C9CAC"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If the Tenant does not voluntarily vacate or move out, even after the judge issues an official court order, a sheriff or other law enforcement officer may forcibly remove the Tenant and their belongings.</w:t>
            </w:r>
          </w:p>
          <w:p w14:paraId="52B35EC1" w14:textId="77777777" w:rsidR="00D87AB5" w:rsidRPr="00235759" w:rsidRDefault="00D87AB5" w:rsidP="00DB0501">
            <w:pPr>
              <w:pStyle w:val="Normal1"/>
              <w:spacing w:line="276" w:lineRule="auto"/>
              <w:ind w:right="252"/>
              <w:rPr>
                <w:sz w:val="18"/>
                <w:szCs w:val="18"/>
              </w:rPr>
            </w:pPr>
          </w:p>
          <w:p w14:paraId="4646FE03"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An eviction notice is not needed if the Landlord and Tenant are able to resolve the problem by themselves. It is desirable in most cases to avoid serving an eviction notice, to save both parties time, energy and expense. If the tenant is late paying rent, there are a number of procedures a landlord can follow.</w:t>
            </w:r>
          </w:p>
          <w:p w14:paraId="2C8B8225" w14:textId="77777777" w:rsidR="00D87AB5" w:rsidRPr="00235759" w:rsidRDefault="00D87AB5" w:rsidP="00DB0501">
            <w:pPr>
              <w:pStyle w:val="Normal1"/>
              <w:spacing w:line="276" w:lineRule="auto"/>
              <w:ind w:right="252"/>
              <w:rPr>
                <w:sz w:val="18"/>
                <w:szCs w:val="18"/>
              </w:rPr>
            </w:pPr>
          </w:p>
          <w:p w14:paraId="7F0CA319"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Perhaps there was a misunderstanding about the terms of the Lease? Did the Tenant have a death in the family, suffer a work injury, or lose their job? Maybe the Landlord is willing to work out a payment plan for missed rent payments? Would the Tenant be willing to pay for the cost of repair to fix the damage caused to the premises?</w:t>
            </w:r>
          </w:p>
          <w:p w14:paraId="22D9F83C" w14:textId="77777777" w:rsidR="00D87AB5" w:rsidRPr="00235759" w:rsidRDefault="00D87AB5" w:rsidP="00DB0501">
            <w:pPr>
              <w:pStyle w:val="Normal1"/>
              <w:spacing w:line="276" w:lineRule="auto"/>
              <w:ind w:right="252"/>
              <w:rPr>
                <w:sz w:val="18"/>
                <w:szCs w:val="18"/>
              </w:rPr>
            </w:pPr>
          </w:p>
          <w:p w14:paraId="1F14DCE8" w14:textId="77777777" w:rsidR="00D87AB5" w:rsidRPr="00235759" w:rsidRDefault="00B513F7" w:rsidP="00DB0501">
            <w:pPr>
              <w:pStyle w:val="Normal1"/>
              <w:spacing w:line="276" w:lineRule="auto"/>
              <w:ind w:right="252"/>
              <w:rPr>
                <w:sz w:val="18"/>
                <w:szCs w:val="18"/>
              </w:rPr>
            </w:pPr>
            <w:r w:rsidRPr="00235759">
              <w:rPr>
                <w:rFonts w:ascii="Arial" w:eastAsia="Arial" w:hAnsi="Arial" w:cs="Arial"/>
                <w:sz w:val="18"/>
                <w:szCs w:val="18"/>
              </w:rPr>
              <w:t>Sometimes a sincere apology, candid communication, and an honest willingness to cooperate can save both the Landlord and Tenant time and money in the long term.</w:t>
            </w:r>
          </w:p>
          <w:p w14:paraId="3B9FEF2B" w14:textId="7AE63FCD" w:rsidR="00D87AB5" w:rsidRPr="00235759" w:rsidRDefault="00B513F7" w:rsidP="00DB0501">
            <w:pPr>
              <w:pStyle w:val="Normal1"/>
              <w:spacing w:before="200" w:after="200" w:line="276" w:lineRule="auto"/>
              <w:ind w:right="252"/>
            </w:pPr>
            <w:r w:rsidRPr="00235759">
              <w:rPr>
                <w:rFonts w:ascii="Arial" w:eastAsia="Arial" w:hAnsi="Arial" w:cs="Arial"/>
                <w:b/>
                <w:bCs/>
                <w:caps/>
                <w:sz w:val="20"/>
                <w:szCs w:val="20"/>
              </w:rPr>
              <w:t>CONSEQUENCES OF NOT USING EVICTION</w:t>
            </w:r>
          </w:p>
          <w:p w14:paraId="01A71579" w14:textId="77777777" w:rsidR="00D87AB5" w:rsidRPr="00235759" w:rsidRDefault="00B513F7" w:rsidP="00DB0501">
            <w:pPr>
              <w:pStyle w:val="Normal1"/>
              <w:spacing w:line="276" w:lineRule="auto"/>
              <w:ind w:right="252"/>
              <w:rPr>
                <w:rFonts w:ascii="Arial" w:eastAsia="Arial" w:hAnsi="Arial" w:cs="Arial"/>
                <w:sz w:val="18"/>
                <w:szCs w:val="18"/>
              </w:rPr>
            </w:pPr>
            <w:r w:rsidRPr="00235759">
              <w:rPr>
                <w:rFonts w:ascii="Arial" w:eastAsia="Arial" w:hAnsi="Arial" w:cs="Arial"/>
                <w:sz w:val="18"/>
                <w:szCs w:val="18"/>
              </w:rPr>
              <w:t>If you do not send an eviction notice, you may not begin the eviction process of kicking out the Tenant. Here are some of costs incurred if the Landlord illegally takes the law into their own hands instead of sending a proper eviction notice:</w:t>
            </w:r>
          </w:p>
          <w:p w14:paraId="433B964A" w14:textId="77777777" w:rsidR="000E14AD" w:rsidRPr="00235759" w:rsidRDefault="000E14AD" w:rsidP="00DB0501">
            <w:pPr>
              <w:pStyle w:val="Normal1"/>
              <w:spacing w:line="276" w:lineRule="auto"/>
              <w:ind w:right="252"/>
              <w:rPr>
                <w:sz w:val="18"/>
                <w:szCs w:val="18"/>
              </w:rPr>
            </w:pPr>
          </w:p>
          <w:p w14:paraId="01EF7610" w14:textId="7172B4B5" w:rsidR="00D87AB5" w:rsidRPr="00235759" w:rsidRDefault="00B513F7" w:rsidP="000E14AD">
            <w:pPr>
              <w:pStyle w:val="Normal1"/>
              <w:numPr>
                <w:ilvl w:val="0"/>
                <w:numId w:val="5"/>
              </w:numPr>
              <w:spacing w:line="276" w:lineRule="auto"/>
              <w:ind w:left="327" w:right="252" w:hanging="283"/>
              <w:rPr>
                <w:sz w:val="18"/>
                <w:szCs w:val="18"/>
              </w:rPr>
            </w:pPr>
            <w:r w:rsidRPr="00235759">
              <w:rPr>
                <w:rFonts w:ascii="Arial" w:eastAsia="Arial" w:hAnsi="Arial" w:cs="Arial"/>
                <w:sz w:val="18"/>
                <w:szCs w:val="18"/>
              </w:rPr>
              <w:t>Pay for damages incurred by the Tenant</w:t>
            </w:r>
          </w:p>
          <w:p w14:paraId="5A90F2A4" w14:textId="658B287C" w:rsidR="00D87AB5" w:rsidRPr="00235759" w:rsidRDefault="00B513F7" w:rsidP="000E14AD">
            <w:pPr>
              <w:pStyle w:val="Normal1"/>
              <w:numPr>
                <w:ilvl w:val="0"/>
                <w:numId w:val="5"/>
              </w:numPr>
              <w:spacing w:line="276" w:lineRule="auto"/>
              <w:ind w:left="327" w:right="252" w:hanging="283"/>
              <w:rPr>
                <w:sz w:val="18"/>
                <w:szCs w:val="18"/>
              </w:rPr>
            </w:pPr>
            <w:r w:rsidRPr="00235759">
              <w:rPr>
                <w:rFonts w:ascii="Arial" w:eastAsia="Arial" w:hAnsi="Arial" w:cs="Arial"/>
                <w:sz w:val="18"/>
                <w:szCs w:val="18"/>
              </w:rPr>
              <w:t>Pay penalties (Some states require Landlords to pay up to $100 per day for each day of unlawful self-help -- check your local landlord-tenant housing laws)</w:t>
            </w:r>
          </w:p>
          <w:p w14:paraId="05B97713" w14:textId="588B7F89" w:rsidR="00D87AB5" w:rsidRPr="00235759" w:rsidRDefault="00B513F7" w:rsidP="000E14AD">
            <w:pPr>
              <w:pStyle w:val="Normal1"/>
              <w:numPr>
                <w:ilvl w:val="0"/>
                <w:numId w:val="5"/>
              </w:numPr>
              <w:spacing w:line="276" w:lineRule="auto"/>
              <w:ind w:left="327" w:right="252" w:hanging="283"/>
              <w:rPr>
                <w:sz w:val="18"/>
                <w:szCs w:val="18"/>
              </w:rPr>
            </w:pPr>
            <w:r w:rsidRPr="00235759">
              <w:rPr>
                <w:rFonts w:ascii="Arial" w:eastAsia="Arial" w:hAnsi="Arial" w:cs="Arial"/>
                <w:sz w:val="18"/>
                <w:szCs w:val="18"/>
              </w:rPr>
              <w:t>Pay for damages incurred by the Landlord</w:t>
            </w:r>
          </w:p>
          <w:p w14:paraId="3719D7F0" w14:textId="7AA8874D" w:rsidR="00D87AB5" w:rsidRPr="00235759" w:rsidRDefault="00B513F7" w:rsidP="000E14AD">
            <w:pPr>
              <w:pStyle w:val="Normal1"/>
              <w:numPr>
                <w:ilvl w:val="0"/>
                <w:numId w:val="5"/>
              </w:numPr>
              <w:spacing w:line="276" w:lineRule="auto"/>
              <w:ind w:left="327" w:right="252" w:hanging="283"/>
              <w:rPr>
                <w:sz w:val="18"/>
                <w:szCs w:val="18"/>
              </w:rPr>
            </w:pPr>
            <w:r w:rsidRPr="00235759">
              <w:rPr>
                <w:rFonts w:ascii="Arial" w:eastAsia="Arial" w:hAnsi="Arial" w:cs="Arial"/>
                <w:sz w:val="18"/>
                <w:szCs w:val="18"/>
              </w:rPr>
              <w:t>Personal and work time to attend court</w:t>
            </w:r>
          </w:p>
          <w:p w14:paraId="757DE953" w14:textId="2E5BA1B0" w:rsidR="00D87AB5" w:rsidRPr="00235759" w:rsidRDefault="00B513F7" w:rsidP="000E14AD">
            <w:pPr>
              <w:pStyle w:val="Normal1"/>
              <w:numPr>
                <w:ilvl w:val="0"/>
                <w:numId w:val="5"/>
              </w:numPr>
              <w:spacing w:line="276" w:lineRule="auto"/>
              <w:ind w:left="327" w:right="252" w:hanging="283"/>
              <w:rPr>
                <w:sz w:val="18"/>
                <w:szCs w:val="18"/>
              </w:rPr>
            </w:pPr>
            <w:r w:rsidRPr="00235759">
              <w:rPr>
                <w:rFonts w:ascii="Arial" w:eastAsia="Arial" w:hAnsi="Arial" w:cs="Arial"/>
                <w:sz w:val="18"/>
                <w:szCs w:val="18"/>
              </w:rPr>
              <w:t>Mental anguish and torture of Tenant delaying the eviction process</w:t>
            </w:r>
          </w:p>
          <w:p w14:paraId="7A6D1EDE" w14:textId="77777777" w:rsidR="00D87AB5" w:rsidRPr="00235759" w:rsidRDefault="00D87AB5" w:rsidP="00DB0501">
            <w:pPr>
              <w:pStyle w:val="Normal1"/>
              <w:spacing w:line="276" w:lineRule="auto"/>
              <w:ind w:left="720" w:right="252" w:hanging="360"/>
              <w:rPr>
                <w:sz w:val="18"/>
                <w:szCs w:val="18"/>
              </w:rPr>
            </w:pPr>
          </w:p>
          <w:p w14:paraId="47462575" w14:textId="77777777" w:rsidR="00D87AB5" w:rsidRPr="00235759" w:rsidRDefault="00B513F7" w:rsidP="00DB0501">
            <w:pPr>
              <w:pStyle w:val="Normal1"/>
              <w:spacing w:line="276" w:lineRule="auto"/>
              <w:rPr>
                <w:sz w:val="20"/>
                <w:szCs w:val="20"/>
              </w:rPr>
            </w:pPr>
            <w:r w:rsidRPr="00235759">
              <w:rPr>
                <w:rFonts w:ascii="Arial" w:eastAsia="Arial" w:hAnsi="Arial" w:cs="Arial"/>
                <w:sz w:val="18"/>
                <w:szCs w:val="18"/>
              </w:rPr>
              <w:t>If a Landlord does not strictly follow the proper procedures, the Tenant can challenge the eviction process on a technicality and force the Landlord to re-start the whole process.</w:t>
            </w:r>
          </w:p>
        </w:tc>
      </w:tr>
    </w:tbl>
    <w:p w14:paraId="506A3BC8" w14:textId="77777777" w:rsidR="00A77B3E" w:rsidRDefault="00A77B3E">
      <w:pPr>
        <w:pStyle w:val="Normal1"/>
      </w:pPr>
    </w:p>
    <w:p w14:paraId="16843D27" w14:textId="77777777" w:rsidR="00A77B3E" w:rsidRDefault="00A77B3E">
      <w:pPr>
        <w:pStyle w:val="Normal1"/>
      </w:pPr>
    </w:p>
    <w:sectPr w:rsidR="00A77B3E">
      <w:headerReference w:type="default" r:id="rId8"/>
      <w:footerReference w:type="default" r:id="rId9"/>
      <w:pgSz w:w="12240" w:h="15840"/>
      <w:pgMar w:top="1440" w:right="600" w:bottom="1440" w:left="600"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958CC" w14:textId="77777777" w:rsidR="00EB1E76" w:rsidRDefault="00EB1E76">
      <w:r>
        <w:separator/>
      </w:r>
    </w:p>
  </w:endnote>
  <w:endnote w:type="continuationSeparator" w:id="0">
    <w:p w14:paraId="505050D7" w14:textId="77777777" w:rsidR="00EB1E76" w:rsidRDefault="00EB1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erif">
    <w:altName w:val="Times New Roman"/>
    <w:charset w:val="80"/>
    <w:family w:val="roman"/>
    <w:pitch w:val="variable"/>
  </w:font>
  <w:font w:name="Liberation Sans">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1"/>
      <w:gridCol w:w="3079"/>
    </w:tblGrid>
    <w:tr w:rsidR="00A03111" w:rsidRPr="00A01048" w14:paraId="6777DB4D" w14:textId="77777777" w:rsidTr="00A03111">
      <w:tc>
        <w:tcPr>
          <w:tcW w:w="3218" w:type="pct"/>
          <w:tcBorders>
            <w:top w:val="nil"/>
            <w:left w:val="nil"/>
            <w:bottom w:val="nil"/>
            <w:right w:val="nil"/>
          </w:tcBorders>
        </w:tcPr>
        <w:p w14:paraId="4A7E641D" w14:textId="724F580C" w:rsidR="00D87AB5" w:rsidRDefault="00A03111">
          <w:r>
            <w:rPr>
              <w:rFonts w:ascii="Arial" w:eastAsia="Arial" w:hAnsi="Arial" w:cs="Arial"/>
              <w:b/>
              <w:bCs/>
              <w:sz w:val="20"/>
              <w:szCs w:val="20"/>
            </w:rPr>
            <w:t>End User License Agreement</w:t>
          </w:r>
          <w:r w:rsidR="00B513F7">
            <w:rPr>
              <w:rFonts w:ascii="Arial" w:eastAsia="Arial" w:hAnsi="Arial" w:cs="Arial"/>
              <w:b/>
              <w:bCs/>
              <w:sz w:val="20"/>
              <w:szCs w:val="20"/>
            </w:rPr>
            <w:t> </w:t>
          </w:r>
          <w:r w:rsidR="00B513F7">
            <w:rPr>
              <w:rFonts w:ascii="Arial" w:eastAsia="Arial" w:hAnsi="Arial" w:cs="Arial"/>
              <w:sz w:val="20"/>
              <w:szCs w:val="20"/>
            </w:rPr>
            <w:t>(Rev. 1339E80)</w:t>
          </w:r>
        </w:p>
      </w:tc>
      <w:tc>
        <w:tcPr>
          <w:tcW w:w="1782" w:type="pct"/>
          <w:tcBorders>
            <w:top w:val="nil"/>
            <w:left w:val="nil"/>
            <w:bottom w:val="nil"/>
            <w:right w:val="nil"/>
          </w:tcBorders>
        </w:tcPr>
        <w:p w14:paraId="6DD38A91" w14:textId="15C205AC" w:rsidR="00D87AB5" w:rsidRPr="00A01048" w:rsidRDefault="00B513F7">
          <w:pPr>
            <w:jc w:val="right"/>
            <w:rPr>
              <w:rFonts w:ascii="Arial" w:hAnsi="Arial" w:cs="Arial"/>
              <w:sz w:val="20"/>
              <w:szCs w:val="20"/>
            </w:rPr>
          </w:pPr>
          <w:r w:rsidRPr="00A01048">
            <w:rPr>
              <w:rFonts w:ascii="Arial" w:hAnsi="Arial" w:cs="Arial"/>
              <w:sz w:val="20"/>
              <w:szCs w:val="20"/>
            </w:rPr>
            <w:fldChar w:fldCharType="begin"/>
          </w:r>
          <w:r w:rsidRPr="00A01048">
            <w:rPr>
              <w:rFonts w:ascii="Arial" w:eastAsia="Arial" w:hAnsi="Arial" w:cs="Arial"/>
              <w:sz w:val="20"/>
              <w:szCs w:val="20"/>
            </w:rPr>
            <w:instrText>PAGE</w:instrText>
          </w:r>
          <w:r w:rsidRPr="00A01048">
            <w:rPr>
              <w:rFonts w:ascii="Arial" w:hAnsi="Arial" w:cs="Arial"/>
              <w:sz w:val="20"/>
              <w:szCs w:val="20"/>
            </w:rPr>
            <w:fldChar w:fldCharType="separate"/>
          </w:r>
          <w:r w:rsidR="00CF43CF">
            <w:rPr>
              <w:rFonts w:ascii="Arial" w:eastAsia="Arial" w:hAnsi="Arial" w:cs="Arial"/>
              <w:noProof/>
              <w:sz w:val="20"/>
              <w:szCs w:val="20"/>
            </w:rPr>
            <w:t>2</w:t>
          </w:r>
          <w:r w:rsidRPr="00A01048">
            <w:rPr>
              <w:rFonts w:ascii="Arial" w:hAnsi="Arial" w:cs="Arial"/>
              <w:sz w:val="20"/>
              <w:szCs w:val="20"/>
            </w:rPr>
            <w:fldChar w:fldCharType="end"/>
          </w:r>
          <w:r w:rsidRPr="00A01048">
            <w:rPr>
              <w:rFonts w:ascii="Arial" w:eastAsia="Arial" w:hAnsi="Arial" w:cs="Arial"/>
              <w:sz w:val="20"/>
              <w:szCs w:val="20"/>
            </w:rPr>
            <w:t xml:space="preserve"> / </w:t>
          </w:r>
          <w:r w:rsidRPr="00A01048">
            <w:rPr>
              <w:rFonts w:ascii="Arial" w:hAnsi="Arial" w:cs="Arial"/>
              <w:sz w:val="20"/>
              <w:szCs w:val="20"/>
            </w:rPr>
            <w:fldChar w:fldCharType="begin"/>
          </w:r>
          <w:r w:rsidRPr="00A01048">
            <w:rPr>
              <w:rFonts w:ascii="Arial" w:eastAsia="Arial" w:hAnsi="Arial" w:cs="Arial"/>
              <w:sz w:val="20"/>
              <w:szCs w:val="20"/>
            </w:rPr>
            <w:instrText>NUMPAGES</w:instrText>
          </w:r>
          <w:r w:rsidRPr="00A01048">
            <w:rPr>
              <w:rFonts w:ascii="Arial" w:hAnsi="Arial" w:cs="Arial"/>
              <w:sz w:val="20"/>
              <w:szCs w:val="20"/>
            </w:rPr>
            <w:fldChar w:fldCharType="separate"/>
          </w:r>
          <w:r w:rsidR="00CF43CF">
            <w:rPr>
              <w:rFonts w:ascii="Arial" w:eastAsia="Arial" w:hAnsi="Arial" w:cs="Arial"/>
              <w:noProof/>
              <w:sz w:val="20"/>
              <w:szCs w:val="20"/>
            </w:rPr>
            <w:t>5</w:t>
          </w:r>
          <w:r w:rsidRPr="00A01048">
            <w:rPr>
              <w:rFonts w:ascii="Arial" w:hAnsi="Arial" w:cs="Arial"/>
              <w:sz w:val="20"/>
              <w:szCs w:val="20"/>
            </w:rPr>
            <w:fldChar w:fldCharType="end"/>
          </w:r>
        </w:p>
      </w:tc>
    </w:tr>
  </w:tbl>
  <w:p w14:paraId="7C251846" w14:textId="77777777" w:rsidR="00D87AB5" w:rsidRDefault="00D87A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5520"/>
      <w:gridCol w:w="5520"/>
    </w:tblGrid>
    <w:tr w:rsidR="00D87AB5" w:rsidRPr="00ED2F15" w14:paraId="28939A66" w14:textId="77777777">
      <w:tc>
        <w:tcPr>
          <w:tcW w:w="2500" w:type="pct"/>
          <w:tcMar>
            <w:top w:w="15" w:type="dxa"/>
            <w:left w:w="15" w:type="dxa"/>
            <w:bottom w:w="15" w:type="dxa"/>
            <w:right w:w="15" w:type="dxa"/>
          </w:tcMar>
          <w:vAlign w:val="center"/>
        </w:tcPr>
        <w:p w14:paraId="68E1B2CA" w14:textId="722CF920" w:rsidR="00D87AB5" w:rsidRPr="00ED2F15" w:rsidRDefault="00A03111">
          <w:pPr>
            <w:pStyle w:val="Normal1"/>
            <w:rPr>
              <w:rFonts w:ascii="Arial" w:hAnsi="Arial" w:cs="Arial"/>
              <w:sz w:val="20"/>
              <w:szCs w:val="20"/>
            </w:rPr>
          </w:pPr>
          <w:r>
            <w:rPr>
              <w:rFonts w:ascii="Arial" w:eastAsia="Arial" w:hAnsi="Arial" w:cs="Arial"/>
              <w:b/>
              <w:bCs/>
              <w:sz w:val="20"/>
              <w:szCs w:val="20"/>
            </w:rPr>
            <w:t>End User License Agreement</w:t>
          </w:r>
          <w:r w:rsidRPr="00ED2F15">
            <w:rPr>
              <w:rFonts w:ascii="Arial" w:eastAsia="Arial" w:hAnsi="Arial" w:cs="Arial"/>
              <w:sz w:val="20"/>
              <w:szCs w:val="20"/>
            </w:rPr>
            <w:t xml:space="preserve"> </w:t>
          </w:r>
          <w:r w:rsidR="00B513F7" w:rsidRPr="00ED2F15">
            <w:rPr>
              <w:rFonts w:ascii="Arial" w:eastAsia="Arial" w:hAnsi="Arial" w:cs="Arial"/>
              <w:sz w:val="20"/>
              <w:szCs w:val="20"/>
            </w:rPr>
            <w:t>(Rev. 1339E80)</w:t>
          </w:r>
        </w:p>
      </w:tc>
      <w:tc>
        <w:tcPr>
          <w:tcW w:w="2500" w:type="pct"/>
          <w:tcMar>
            <w:top w:w="15" w:type="dxa"/>
            <w:left w:w="15" w:type="dxa"/>
            <w:bottom w:w="15" w:type="dxa"/>
            <w:right w:w="15" w:type="dxa"/>
          </w:tcMar>
          <w:vAlign w:val="center"/>
        </w:tcPr>
        <w:p w14:paraId="3594CD45" w14:textId="54C6B309" w:rsidR="00D87AB5" w:rsidRPr="00ED2F15" w:rsidRDefault="00B513F7">
          <w:pPr>
            <w:pStyle w:val="Normal1"/>
            <w:jc w:val="right"/>
            <w:rPr>
              <w:rFonts w:ascii="Arial" w:hAnsi="Arial" w:cs="Arial"/>
              <w:sz w:val="20"/>
              <w:szCs w:val="20"/>
            </w:rPr>
          </w:pPr>
          <w:r w:rsidRPr="00ED2F15">
            <w:rPr>
              <w:rFonts w:ascii="Arial" w:hAnsi="Arial" w:cs="Arial"/>
              <w:sz w:val="20"/>
              <w:szCs w:val="20"/>
            </w:rPr>
            <w:fldChar w:fldCharType="begin"/>
          </w:r>
          <w:r w:rsidRPr="00ED2F15">
            <w:rPr>
              <w:rFonts w:ascii="Arial" w:eastAsia="Arial" w:hAnsi="Arial" w:cs="Arial"/>
              <w:sz w:val="20"/>
              <w:szCs w:val="20"/>
            </w:rPr>
            <w:instrText>PAGE</w:instrText>
          </w:r>
          <w:r w:rsidRPr="00ED2F15">
            <w:rPr>
              <w:rFonts w:ascii="Arial" w:hAnsi="Arial" w:cs="Arial"/>
              <w:sz w:val="20"/>
              <w:szCs w:val="20"/>
            </w:rPr>
            <w:fldChar w:fldCharType="separate"/>
          </w:r>
          <w:r w:rsidR="00CF43CF">
            <w:rPr>
              <w:rFonts w:ascii="Arial" w:eastAsia="Arial" w:hAnsi="Arial" w:cs="Arial"/>
              <w:noProof/>
              <w:sz w:val="20"/>
              <w:szCs w:val="20"/>
            </w:rPr>
            <w:t>5</w:t>
          </w:r>
          <w:r w:rsidRPr="00ED2F15">
            <w:rPr>
              <w:rFonts w:ascii="Arial" w:hAnsi="Arial" w:cs="Arial"/>
              <w:sz w:val="20"/>
              <w:szCs w:val="20"/>
            </w:rPr>
            <w:fldChar w:fldCharType="end"/>
          </w:r>
          <w:r w:rsidRPr="00ED2F15">
            <w:rPr>
              <w:rFonts w:ascii="Arial" w:eastAsia="Arial" w:hAnsi="Arial" w:cs="Arial"/>
              <w:sz w:val="20"/>
              <w:szCs w:val="20"/>
            </w:rPr>
            <w:t xml:space="preserve"> / </w:t>
          </w:r>
          <w:r w:rsidRPr="00ED2F15">
            <w:rPr>
              <w:rFonts w:ascii="Arial" w:hAnsi="Arial" w:cs="Arial"/>
              <w:sz w:val="20"/>
              <w:szCs w:val="20"/>
            </w:rPr>
            <w:fldChar w:fldCharType="begin"/>
          </w:r>
          <w:r w:rsidRPr="00ED2F15">
            <w:rPr>
              <w:rFonts w:ascii="Arial" w:eastAsia="Arial" w:hAnsi="Arial" w:cs="Arial"/>
              <w:sz w:val="20"/>
              <w:szCs w:val="20"/>
            </w:rPr>
            <w:instrText>NUMPAGES</w:instrText>
          </w:r>
          <w:r w:rsidRPr="00ED2F15">
            <w:rPr>
              <w:rFonts w:ascii="Arial" w:hAnsi="Arial" w:cs="Arial"/>
              <w:sz w:val="20"/>
              <w:szCs w:val="20"/>
            </w:rPr>
            <w:fldChar w:fldCharType="separate"/>
          </w:r>
          <w:r w:rsidR="00CF43CF">
            <w:rPr>
              <w:rFonts w:ascii="Arial" w:eastAsia="Arial" w:hAnsi="Arial" w:cs="Arial"/>
              <w:noProof/>
              <w:sz w:val="20"/>
              <w:szCs w:val="20"/>
            </w:rPr>
            <w:t>5</w:t>
          </w:r>
          <w:r w:rsidRPr="00ED2F15">
            <w:rPr>
              <w:rFonts w:ascii="Arial" w:hAnsi="Arial" w:cs="Arial"/>
              <w:sz w:val="20"/>
              <w:szCs w:val="20"/>
            </w:rPr>
            <w:fldChar w:fldCharType="end"/>
          </w:r>
        </w:p>
      </w:tc>
    </w:tr>
  </w:tbl>
  <w:p w14:paraId="4196F5B9" w14:textId="77777777" w:rsidR="00D87AB5" w:rsidRPr="00ED2F15" w:rsidRDefault="00D87AB5">
    <w:pPr>
      <w:pStyle w:val="Normal1"/>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154D6" w14:textId="77777777" w:rsidR="00EB1E76" w:rsidRDefault="00EB1E76">
      <w:r>
        <w:separator/>
      </w:r>
    </w:p>
  </w:footnote>
  <w:footnote w:type="continuationSeparator" w:id="0">
    <w:p w14:paraId="50C9DE5C" w14:textId="77777777" w:rsidR="00EB1E76" w:rsidRDefault="00EB1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193AB" w14:textId="3B900929" w:rsidR="00D87AB5" w:rsidRDefault="004C21F5">
    <w:pPr>
      <w:pStyle w:val="Normal1"/>
      <w:pBdr>
        <w:bottom w:val="single" w:sz="8" w:space="0" w:color="auto"/>
      </w:pBdr>
      <w:jc w:val="right"/>
    </w:pPr>
    <w:r>
      <w:rPr>
        <w:rFonts w:ascii="Arial" w:eastAsia="Arial" w:hAnsi="Arial" w:cs="Arial"/>
        <w:b/>
        <w:bCs/>
        <w:sz w:val="20"/>
        <w:szCs w:val="20"/>
      </w:rPr>
      <w:t>End User License Agreement</w:t>
    </w:r>
    <w:r w:rsidR="00B513F7">
      <w:rPr>
        <w:rFonts w:ascii="Arial" w:eastAsia="Arial" w:hAnsi="Arial" w:cs="Arial"/>
        <w:b/>
        <w:bCs/>
        <w:sz w:val="20"/>
        <w:szCs w:val="20"/>
      </w:rPr>
      <w:t> </w:t>
    </w:r>
    <w:r w:rsidR="00B513F7">
      <w:rPr>
        <w:rFonts w:ascii="Arial" w:eastAsia="Arial" w:hAnsi="Arial" w:cs="Arial"/>
        <w:sz w:val="20"/>
        <w:szCs w:val="20"/>
      </w:rPr>
      <w:t>(Rev. 1339E80)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526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567665"/>
    <w:multiLevelType w:val="hybridMultilevel"/>
    <w:tmpl w:val="BBDA3F86"/>
    <w:lvl w:ilvl="0" w:tplc="D764B7D2">
      <w:start w:val="1"/>
      <w:numFmt w:val="decimal"/>
      <w:lvlText w:val="%1."/>
      <w:lvlJc w:val="left"/>
      <w:pPr>
        <w:ind w:left="764" w:hanging="360"/>
      </w:pPr>
      <w:rPr>
        <w:rFonts w:ascii="Arial" w:eastAsia="Arial" w:hAnsi="Arial" w:cs="Arial" w:hint="default"/>
        <w:sz w:val="20"/>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 w15:restartNumberingAfterBreak="0">
    <w:nsid w:val="0F376E64"/>
    <w:multiLevelType w:val="hybridMultilevel"/>
    <w:tmpl w:val="78664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C2C13"/>
    <w:multiLevelType w:val="hybridMultilevel"/>
    <w:tmpl w:val="01882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148E8"/>
    <w:multiLevelType w:val="hybridMultilevel"/>
    <w:tmpl w:val="08C4A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F56FA"/>
    <w:multiLevelType w:val="hybridMultilevel"/>
    <w:tmpl w:val="67023A5A"/>
    <w:lvl w:ilvl="0" w:tplc="D764B7D2">
      <w:start w:val="1"/>
      <w:numFmt w:val="decimal"/>
      <w:lvlText w:val="%1."/>
      <w:lvlJc w:val="left"/>
      <w:pPr>
        <w:ind w:left="720" w:hanging="360"/>
      </w:pPr>
      <w:rPr>
        <w:rFonts w:ascii="Arial" w:eastAsia="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6FA9"/>
    <w:multiLevelType w:val="hybridMultilevel"/>
    <w:tmpl w:val="86169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82665"/>
    <w:multiLevelType w:val="hybridMultilevel"/>
    <w:tmpl w:val="675005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64C86"/>
    <w:multiLevelType w:val="hybridMultilevel"/>
    <w:tmpl w:val="C1D0B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C0FFB"/>
    <w:multiLevelType w:val="hybridMultilevel"/>
    <w:tmpl w:val="ADB2379A"/>
    <w:lvl w:ilvl="0" w:tplc="97FC2A9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2008B"/>
    <w:multiLevelType w:val="hybridMultilevel"/>
    <w:tmpl w:val="E90A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13296"/>
    <w:multiLevelType w:val="hybridMultilevel"/>
    <w:tmpl w:val="7854AD8A"/>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num w:numId="1">
    <w:abstractNumId w:val="0"/>
  </w:num>
  <w:num w:numId="2">
    <w:abstractNumId w:val="9"/>
  </w:num>
  <w:num w:numId="3">
    <w:abstractNumId w:val="5"/>
  </w:num>
  <w:num w:numId="4">
    <w:abstractNumId w:val="11"/>
  </w:num>
  <w:num w:numId="5">
    <w:abstractNumId w:val="1"/>
  </w:num>
  <w:num w:numId="6">
    <w:abstractNumId w:val="6"/>
  </w:num>
  <w:num w:numId="7">
    <w:abstractNumId w:val="3"/>
  </w:num>
  <w:num w:numId="8">
    <w:abstractNumId w:val="8"/>
  </w:num>
  <w:num w:numId="9">
    <w:abstractNumId w:val="2"/>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524D"/>
    <w:rsid w:val="00027B4F"/>
    <w:rsid w:val="000E14AD"/>
    <w:rsid w:val="00105917"/>
    <w:rsid w:val="00130207"/>
    <w:rsid w:val="001435B2"/>
    <w:rsid w:val="00167169"/>
    <w:rsid w:val="00181E4B"/>
    <w:rsid w:val="001B1240"/>
    <w:rsid w:val="001D4C5D"/>
    <w:rsid w:val="00235759"/>
    <w:rsid w:val="00236D75"/>
    <w:rsid w:val="0024288C"/>
    <w:rsid w:val="002568DB"/>
    <w:rsid w:val="002A6BC0"/>
    <w:rsid w:val="002B66AF"/>
    <w:rsid w:val="00333B96"/>
    <w:rsid w:val="00441A77"/>
    <w:rsid w:val="0044769F"/>
    <w:rsid w:val="00451467"/>
    <w:rsid w:val="004525E9"/>
    <w:rsid w:val="004A052E"/>
    <w:rsid w:val="004C21F5"/>
    <w:rsid w:val="004C2E1C"/>
    <w:rsid w:val="005230AB"/>
    <w:rsid w:val="00536BD1"/>
    <w:rsid w:val="00560611"/>
    <w:rsid w:val="00581A93"/>
    <w:rsid w:val="005B3703"/>
    <w:rsid w:val="0063169D"/>
    <w:rsid w:val="00695106"/>
    <w:rsid w:val="006A2F7D"/>
    <w:rsid w:val="0076720A"/>
    <w:rsid w:val="007A3EAE"/>
    <w:rsid w:val="007C4AB4"/>
    <w:rsid w:val="00926B66"/>
    <w:rsid w:val="00986A42"/>
    <w:rsid w:val="00A01048"/>
    <w:rsid w:val="00A03111"/>
    <w:rsid w:val="00A06460"/>
    <w:rsid w:val="00A77B3E"/>
    <w:rsid w:val="00AF5443"/>
    <w:rsid w:val="00B145D8"/>
    <w:rsid w:val="00B45C84"/>
    <w:rsid w:val="00B513F7"/>
    <w:rsid w:val="00B6417E"/>
    <w:rsid w:val="00B8018D"/>
    <w:rsid w:val="00BB2655"/>
    <w:rsid w:val="00C17A7F"/>
    <w:rsid w:val="00C4740E"/>
    <w:rsid w:val="00C746B9"/>
    <w:rsid w:val="00CB3A44"/>
    <w:rsid w:val="00CB75E9"/>
    <w:rsid w:val="00CF43CF"/>
    <w:rsid w:val="00D04E34"/>
    <w:rsid w:val="00D4528D"/>
    <w:rsid w:val="00D6125F"/>
    <w:rsid w:val="00D87AB5"/>
    <w:rsid w:val="00DB0501"/>
    <w:rsid w:val="00E57001"/>
    <w:rsid w:val="00E81ED0"/>
    <w:rsid w:val="00EB1E76"/>
    <w:rsid w:val="00EC5BA3"/>
    <w:rsid w:val="00ED2F15"/>
    <w:rsid w:val="00EE3F96"/>
    <w:rsid w:val="00EF2FB6"/>
    <w:rsid w:val="00F35A72"/>
    <w:rsid w:val="00F4071F"/>
    <w:rsid w:val="00F5483E"/>
    <w:rsid w:val="00FE5874"/>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D687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styleId="Header">
    <w:name w:val="header"/>
    <w:basedOn w:val="Normal"/>
    <w:link w:val="HeaderChar"/>
    <w:rsid w:val="00A01048"/>
    <w:pPr>
      <w:tabs>
        <w:tab w:val="center" w:pos="4680"/>
        <w:tab w:val="right" w:pos="9360"/>
      </w:tabs>
    </w:pPr>
  </w:style>
  <w:style w:type="character" w:customStyle="1" w:styleId="HeaderChar">
    <w:name w:val="Header Char"/>
    <w:basedOn w:val="DefaultParagraphFont"/>
    <w:link w:val="Header"/>
    <w:rsid w:val="00A01048"/>
    <w:rPr>
      <w:sz w:val="24"/>
      <w:szCs w:val="24"/>
    </w:rPr>
  </w:style>
  <w:style w:type="paragraph" w:styleId="Footer">
    <w:name w:val="footer"/>
    <w:basedOn w:val="Normal"/>
    <w:link w:val="FooterChar"/>
    <w:rsid w:val="00A01048"/>
    <w:pPr>
      <w:tabs>
        <w:tab w:val="center" w:pos="4680"/>
        <w:tab w:val="right" w:pos="9360"/>
      </w:tabs>
    </w:pPr>
  </w:style>
  <w:style w:type="character" w:customStyle="1" w:styleId="FooterChar">
    <w:name w:val="Footer Char"/>
    <w:basedOn w:val="DefaultParagraphFont"/>
    <w:link w:val="Footer"/>
    <w:rsid w:val="00A01048"/>
    <w:rPr>
      <w:sz w:val="24"/>
      <w:szCs w:val="24"/>
    </w:rPr>
  </w:style>
  <w:style w:type="table" w:styleId="TableGrid">
    <w:name w:val="Table Grid"/>
    <w:basedOn w:val="TableNormal"/>
    <w:rsid w:val="0025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63169D"/>
    <w:pPr>
      <w:widowControl w:val="0"/>
      <w:suppressAutoHyphens/>
      <w:spacing w:after="283" w:line="259" w:lineRule="auto"/>
    </w:pPr>
    <w:rPr>
      <w:rFonts w:ascii="Liberation Serif" w:eastAsia="Liberation Sans" w:hAnsi="Liberation Serif" w:cs="Liberation Sans"/>
      <w:lang w:eastAsia="zh-CN" w:bidi="hi-IN"/>
    </w:rPr>
  </w:style>
  <w:style w:type="paragraph" w:styleId="NormalWeb">
    <w:name w:val="Normal (Web)"/>
    <w:basedOn w:val="Normal"/>
    <w:uiPriority w:val="99"/>
    <w:unhideWhenUsed/>
    <w:rsid w:val="0063169D"/>
    <w:pPr>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cp:lastModifiedBy>JessChen</cp:lastModifiedBy>
  <cp:revision>6</cp:revision>
  <cp:lastPrinted>2016-03-23T05:10:00Z</cp:lastPrinted>
  <dcterms:created xsi:type="dcterms:W3CDTF">2017-04-05T04:49:00Z</dcterms:created>
  <dcterms:modified xsi:type="dcterms:W3CDTF">2017-04-05T08:17:00Z</dcterms:modified>
</cp:coreProperties>
</file>