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4 de novembro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Aprimoramento da interface administrativa do site.</w:t>
      </w:r>
    </w:p>
    <w:p>
      <w:r>
        <w:br/>
        <w:t>Encaminhamentos:</w:t>
      </w:r>
    </w:p>
    <w:p>
      <w:r>
        <w:t>Facilitar gerenciamento de jogos e usuários.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