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28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Implementação inicial da função 'Esqueci minha senha'.</w:t>
      </w:r>
    </w:p>
    <w:p>
      <w:r>
        <w:br/>
        <w:t>Encaminhamentos:</w:t>
      </w:r>
    </w:p>
    <w:p>
      <w:r>
        <w:t>Finalizar integração com envio de e-mail de recuperação.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