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77777777" w:rsidR="00AC312E" w:rsidRPr="00061A3C" w:rsidRDefault="00AC312E" w:rsidP="00AC312E">
      <w:pPr>
        <w:pStyle w:val="NOMEAUTOR"/>
      </w:pPr>
      <w:r w:rsidRPr="00061A3C">
        <w:t>NOME(S) DO(S) AUTOR(ES)</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77777777" w:rsidR="00AC312E" w:rsidRDefault="00AC312E" w:rsidP="00AC312E">
      <w:pPr>
        <w:pStyle w:val="NOMEAUTOR"/>
      </w:pPr>
      <w:r>
        <w:t>2019</w:t>
      </w:r>
      <w:r>
        <w:br w:type="page"/>
      </w:r>
      <w:r w:rsidRPr="00061A3C">
        <w:lastRenderedPageBreak/>
        <w:t>NOME(S) DO(S) AUTOR(ES)</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77777777" w:rsidR="00AC312E" w:rsidRPr="00061A3C" w:rsidRDefault="00AC312E" w:rsidP="00AC312E">
      <w:pPr>
        <w:pStyle w:val="NOMEAUTOR"/>
      </w:pPr>
      <w:r w:rsidRPr="00061A3C">
        <w:t>Nome</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77777777" w:rsidR="00AC312E" w:rsidRPr="001A4DAE" w:rsidRDefault="00AC312E" w:rsidP="00AC312E">
      <w:pPr>
        <w:pStyle w:val="NOMEAUTOR"/>
        <w:ind w:firstLine="0"/>
        <w:jc w:val="both"/>
        <w:rPr>
          <w:color w:val="008000"/>
        </w:rPr>
      </w:pPr>
      <w:r>
        <w:rPr>
          <w:color w:val="008000"/>
        </w:rPr>
        <w:t xml:space="preserve">  </w:t>
      </w:r>
      <w:r>
        <w:br w:type="page"/>
      </w:r>
      <w:r>
        <w:lastRenderedPageBreak/>
        <w:t xml:space="preserve">                                     </w:t>
      </w:r>
      <w:r w:rsidRPr="00061A3C">
        <w:t>NOME(S) DO(S) AUTOR(ES)</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6B4BC2">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415885"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77777777"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Pr>
          <w:b/>
          <w:bCs/>
        </w:rPr>
        <w:t>…………………….19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Default="00B301E5" w:rsidP="00B301E5">
      <w:pPr>
        <w:pStyle w:val="Standard"/>
        <w:rPr>
          <w:szCs w:val="32"/>
        </w:rPr>
      </w:pPr>
      <w:r>
        <w:rPr>
          <w:szCs w:val="32"/>
        </w:rPr>
        <w:t>IA – Inteligência Artificial</w:t>
      </w:r>
    </w:p>
    <w:p w14:paraId="25E9B420" w14:textId="77777777" w:rsidR="00B301E5" w:rsidRPr="00203190" w:rsidRDefault="00B301E5" w:rsidP="00B301E5">
      <w:pPr>
        <w:pStyle w:val="Standard"/>
        <w:rPr>
          <w:i/>
          <w:szCs w:val="32"/>
        </w:rPr>
        <w:sectPr w:rsidR="00B301E5" w:rsidRPr="00203190">
          <w:headerReference w:type="default" r:id="rId8"/>
          <w:pgSz w:w="11906" w:h="16838"/>
          <w:pgMar w:top="1701" w:right="1134" w:bottom="1134" w:left="1701" w:header="709" w:footer="720" w:gutter="0"/>
          <w:cols w:space="720"/>
        </w:sectPr>
      </w:pPr>
      <w:r>
        <w:rPr>
          <w:szCs w:val="32"/>
        </w:rPr>
        <w:t xml:space="preserve">ML – </w:t>
      </w:r>
      <w:r w:rsidRPr="00203190">
        <w:rPr>
          <w:i/>
          <w:szCs w:val="32"/>
        </w:rPr>
        <w:t>Machine Learning</w:t>
      </w:r>
    </w:p>
    <w:p w14:paraId="2D6E3E72" w14:textId="7777777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77777777" w:rsidR="00B301E5" w:rsidRDefault="00B301E5" w:rsidP="00B301E5">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77777777"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 É viável tanto para a pesquisa científica, como para o ramo </w:t>
      </w:r>
      <w:r>
        <w:rPr>
          <w:color w:val="000000"/>
          <w:szCs w:val="24"/>
        </w:rPr>
        <w:lastRenderedPageBreak/>
        <w:t>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77777777"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2E648FDA"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estruturados[2].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77777777"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[3,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77777777"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xml:space="preserve">’. [3,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77777777"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p>
    <w:p w14:paraId="0A8C0530" w14:textId="77777777"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[4].</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77777777"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[5,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[5,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77777777"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Pr="008F1AE7">
        <w:rPr>
          <w:color w:val="000000" w:themeColor="text1"/>
          <w:szCs w:val="24"/>
        </w:rPr>
        <w:t>6,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77777777"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[6,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2D135A0B" w14:textId="77777777" w:rsidR="006B4BC2" w:rsidRDefault="006B4BC2" w:rsidP="006B4BC2">
      <w:pPr>
        <w:pStyle w:val="ListParagraph"/>
        <w:ind w:left="0"/>
        <w:rPr>
          <w:color w:val="000000" w:themeColor="text1"/>
          <w:szCs w:val="24"/>
        </w:rPr>
      </w:pPr>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5A721BE1" w14:textId="77777777" w:rsidR="006B4BC2" w:rsidRDefault="006B4BC2" w:rsidP="006B4BC2">
      <w:pPr>
        <w:pStyle w:val="ListParagraph"/>
        <w:ind w:left="0"/>
        <w:rPr>
          <w:color w:val="000000" w:themeColor="text1"/>
          <w:szCs w:val="24"/>
        </w:rPr>
      </w:pPr>
      <w:r>
        <w:rPr>
          <w:color w:val="000000" w:themeColor="text1"/>
          <w:szCs w:val="24"/>
        </w:rPr>
        <w:t>Para evitar que uma pequena alteração em peso ou bias afete toda a rede além do ponto ou segmento esperado, existe a função de ativação. Elas funcionam com base no valor de saída de um neurônio, como que decidindo o comportamento daquela saída com base no definido na função.</w:t>
      </w:r>
    </w:p>
    <w:p w14:paraId="66A4764E" w14:textId="77777777" w:rsidR="006B4BC2" w:rsidRDefault="006B4BC2" w:rsidP="006B4BC2">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[7, cap. 8].</w:t>
      </w:r>
    </w:p>
    <w:p w14:paraId="4E5B79EF" w14:textId="77777777" w:rsidR="006B4BC2" w:rsidRPr="00B22FF4" w:rsidRDefault="006B4BC2" w:rsidP="006B4BC2">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como de função linear, Sigmóide ou ReLU. </w:t>
      </w:r>
    </w:p>
    <w:p w14:paraId="2661995F" w14:textId="77777777" w:rsidR="006B4BC2" w:rsidRPr="00D32C25" w:rsidRDefault="006B4BC2" w:rsidP="006B4BC2">
      <w:pPr>
        <w:pStyle w:val="ListParagraph"/>
        <w:ind w:left="0"/>
        <w:rPr>
          <w:color w:val="000000" w:themeColor="text1"/>
          <w:szCs w:val="24"/>
        </w:rPr>
      </w:pPr>
    </w:p>
    <w:p w14:paraId="0945994C" w14:textId="77777777" w:rsidR="006B4BC2" w:rsidRPr="00300DBD"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MATEMÁTICA</w:t>
      </w:r>
    </w:p>
    <w:p w14:paraId="01DD63E5" w14:textId="7837D2F9" w:rsidR="00DE586B" w:rsidRPr="00267ACA" w:rsidRDefault="00DE586B" w:rsidP="00C16965">
      <w:pPr>
        <w:rPr>
          <w:i/>
          <w:iCs/>
          <w:color w:val="000000"/>
        </w:rPr>
      </w:pPr>
    </w:p>
    <w:p w14:paraId="254DE8A3" w14:textId="77777777" w:rsidR="00DE586B" w:rsidRPr="00267ACA" w:rsidRDefault="00DE586B">
      <w:pPr>
        <w:pStyle w:val="Standard"/>
        <w:rPr>
          <w:i/>
          <w:iCs/>
          <w:color w:val="000000"/>
          <w:szCs w:val="24"/>
        </w:rPr>
      </w:pPr>
    </w:p>
    <w:p w14:paraId="38E281A5" w14:textId="77777777" w:rsidR="00DE586B" w:rsidRPr="00267ACA" w:rsidRDefault="00DE586B">
      <w:pPr>
        <w:pStyle w:val="Standard"/>
        <w:rPr>
          <w:i/>
          <w:iCs/>
          <w:color w:val="000000"/>
          <w:szCs w:val="24"/>
        </w:rPr>
      </w:pPr>
    </w:p>
    <w:p w14:paraId="64946BE8" w14:textId="77777777" w:rsidR="00DE586B" w:rsidRPr="00267ACA" w:rsidRDefault="00DE586B">
      <w:pPr>
        <w:pStyle w:val="Standard"/>
        <w:rPr>
          <w:i/>
          <w:iCs/>
          <w:color w:val="000000"/>
          <w:szCs w:val="24"/>
        </w:rPr>
      </w:pPr>
    </w:p>
    <w:p w14:paraId="2CFCA2BC" w14:textId="77777777" w:rsidR="00DE586B" w:rsidRPr="00267ACA" w:rsidRDefault="00DE586B">
      <w:pPr>
        <w:pStyle w:val="Standard"/>
        <w:rPr>
          <w:i/>
          <w:iCs/>
          <w:color w:val="000000"/>
          <w:szCs w:val="24"/>
        </w:rPr>
      </w:pPr>
    </w:p>
    <w:p w14:paraId="72FBDF02" w14:textId="77777777" w:rsidR="00DE586B" w:rsidRPr="00267ACA" w:rsidRDefault="00DE586B">
      <w:pPr>
        <w:pStyle w:val="Standard"/>
        <w:rPr>
          <w:i/>
          <w:iCs/>
          <w:color w:val="000000"/>
          <w:szCs w:val="24"/>
        </w:rPr>
      </w:pPr>
    </w:p>
    <w:p w14:paraId="43A75254" w14:textId="77777777" w:rsidR="00DE586B" w:rsidRPr="00267ACA" w:rsidRDefault="00DE586B">
      <w:pPr>
        <w:pStyle w:val="Standard"/>
        <w:rPr>
          <w:i/>
          <w:iCs/>
          <w:color w:val="000000"/>
          <w:szCs w:val="24"/>
        </w:rPr>
      </w:pPr>
    </w:p>
    <w:p w14:paraId="050E2B13" w14:textId="77777777" w:rsidR="00DE586B" w:rsidRPr="00267ACA" w:rsidRDefault="00DE586B">
      <w:pPr>
        <w:pStyle w:val="ListParagraph"/>
        <w:rPr>
          <w:b/>
          <w:bCs/>
          <w:color w:val="468A1A"/>
        </w:rPr>
      </w:pPr>
    </w:p>
    <w:p w14:paraId="358CE5C4" w14:textId="77777777" w:rsidR="00C16965" w:rsidRDefault="00C16965" w:rsidP="00C16965">
      <w:pPr>
        <w:pStyle w:val="ListParagraph"/>
        <w:rPr>
          <w:color w:val="468A1A"/>
          <w:szCs w:val="24"/>
        </w:rPr>
      </w:pPr>
    </w:p>
    <w:p w14:paraId="79575343" w14:textId="77777777" w:rsidR="00C16965" w:rsidRDefault="00C16965" w:rsidP="00C16965">
      <w:pPr>
        <w:pStyle w:val="ListParagraph"/>
        <w:rPr>
          <w:color w:val="468A1A"/>
          <w:szCs w:val="24"/>
        </w:rPr>
      </w:pPr>
    </w:p>
    <w:p w14:paraId="262220FC" w14:textId="77777777" w:rsidR="00C16965" w:rsidRPr="009C05DD" w:rsidRDefault="00C16965" w:rsidP="00C16965">
      <w:pPr>
        <w:pStyle w:val="ListParagraph"/>
        <w:ind w:left="0"/>
        <w:rPr>
          <w:color w:val="000000" w:themeColor="text1"/>
          <w:szCs w:val="24"/>
        </w:rPr>
      </w:pPr>
      <w:r w:rsidRPr="009C05DD">
        <w:rPr>
          <w:color w:val="000000" w:themeColor="text1"/>
          <w:szCs w:val="24"/>
        </w:rPr>
        <w:t>2.3.5 – FUNÇÃO DE PROPAGAÇÃO</w:t>
      </w:r>
    </w:p>
    <w:p w14:paraId="06582FE7" w14:textId="77777777" w:rsidR="00C16965" w:rsidRPr="009C05DD" w:rsidRDefault="00C16965" w:rsidP="00C16965">
      <w:pPr>
        <w:pStyle w:val="ListParagraph"/>
        <w:ind w:left="0"/>
        <w:rPr>
          <w:color w:val="000000" w:themeColor="text1"/>
          <w:szCs w:val="24"/>
        </w:rPr>
      </w:pPr>
    </w:p>
    <w:p w14:paraId="003267EB" w14:textId="77777777" w:rsidR="00C16965" w:rsidRPr="009C05DD" w:rsidRDefault="00C16965" w:rsidP="00C16965">
      <w:pPr>
        <w:pStyle w:val="ListParagraph"/>
        <w:ind w:left="0"/>
        <w:rPr>
          <w:color w:val="000000" w:themeColor="text1"/>
          <w:szCs w:val="24"/>
        </w:rPr>
      </w:pPr>
    </w:p>
    <w:p w14:paraId="28C96249" w14:textId="77777777" w:rsidR="00C16965" w:rsidRPr="009C05DD" w:rsidRDefault="00C16965" w:rsidP="00C16965">
      <w:pPr>
        <w:pStyle w:val="ListParagraph"/>
        <w:rPr>
          <w:color w:val="000000" w:themeColor="text1"/>
          <w:sz w:val="21"/>
        </w:rPr>
      </w:pPr>
    </w:p>
    <w:p w14:paraId="50CC6209" w14:textId="77777777" w:rsidR="00C16965" w:rsidRPr="009C05DD" w:rsidRDefault="00C16965" w:rsidP="00C16965">
      <w:pPr>
        <w:pStyle w:val="ListParagraph"/>
        <w:ind w:left="0"/>
        <w:rPr>
          <w:color w:val="000000" w:themeColor="text1"/>
          <w:szCs w:val="24"/>
        </w:rPr>
      </w:pPr>
      <w:r w:rsidRPr="009C05DD">
        <w:rPr>
          <w:b/>
          <w:bCs/>
          <w:color w:val="000000" w:themeColor="text1"/>
          <w:szCs w:val="24"/>
        </w:rPr>
        <w:t>2.4   BACKPROPAGATION (RETRO PROPAGAÇÃO)</w:t>
      </w:r>
    </w:p>
    <w:p w14:paraId="4BD9E17D" w14:textId="77777777" w:rsidR="00C16965" w:rsidRPr="009C05DD" w:rsidRDefault="00C16965" w:rsidP="00C16965">
      <w:pPr>
        <w:pStyle w:val="ListParagraph"/>
        <w:rPr>
          <w:i/>
          <w:iCs/>
          <w:color w:val="000000" w:themeColor="text1"/>
          <w:szCs w:val="24"/>
        </w:rPr>
      </w:pPr>
    </w:p>
    <w:p w14:paraId="00AC59AC" w14:textId="77777777" w:rsidR="00C16965" w:rsidRPr="009C05DD" w:rsidRDefault="00C16965" w:rsidP="00C16965">
      <w:pPr>
        <w:pStyle w:val="ListParagraph"/>
        <w:rPr>
          <w:i/>
          <w:iCs/>
          <w:color w:val="000000" w:themeColor="text1"/>
          <w:szCs w:val="24"/>
        </w:rPr>
      </w:pPr>
    </w:p>
    <w:p w14:paraId="6EF8C61E" w14:textId="77777777" w:rsidR="00C16965" w:rsidRPr="009C05DD" w:rsidRDefault="00C16965" w:rsidP="00C16965">
      <w:pPr>
        <w:pStyle w:val="ListParagraph"/>
        <w:numPr>
          <w:ilvl w:val="2"/>
          <w:numId w:val="24"/>
        </w:numPr>
        <w:rPr>
          <w:color w:val="000000" w:themeColor="text1"/>
        </w:rPr>
      </w:pPr>
      <w:r w:rsidRPr="009C05DD">
        <w:rPr>
          <w:color w:val="000000" w:themeColor="text1"/>
          <w:szCs w:val="24"/>
        </w:rPr>
        <w:t>– GRADIENT DESCENT</w:t>
      </w:r>
    </w:p>
    <w:p w14:paraId="58D5544D" w14:textId="77777777" w:rsidR="00C16965" w:rsidRPr="009C05DD" w:rsidRDefault="00C16965" w:rsidP="00C16965">
      <w:pPr>
        <w:pStyle w:val="ListParagraph"/>
        <w:rPr>
          <w:color w:val="000000" w:themeColor="text1"/>
          <w:szCs w:val="24"/>
        </w:rPr>
      </w:pPr>
    </w:p>
    <w:p w14:paraId="0B0FE677" w14:textId="77777777" w:rsidR="00C16965" w:rsidRPr="009C05DD" w:rsidRDefault="00C16965" w:rsidP="00C16965">
      <w:pPr>
        <w:pStyle w:val="ListParagraph"/>
        <w:ind w:left="0"/>
        <w:rPr>
          <w:color w:val="000000" w:themeColor="text1"/>
          <w:szCs w:val="24"/>
        </w:rPr>
      </w:pPr>
      <w:r w:rsidRPr="009C05DD">
        <w:rPr>
          <w:color w:val="000000" w:themeColor="text1"/>
          <w:szCs w:val="24"/>
        </w:rPr>
        <w:lastRenderedPageBreak/>
        <w:t>2.4.2 – REGRA DA CADEIA</w:t>
      </w:r>
      <w:bookmarkStart w:id="17" w:name="__RefHeading___Toc378694369"/>
    </w:p>
    <w:p w14:paraId="7C092A8F" w14:textId="77777777" w:rsidR="00C16965" w:rsidRDefault="00C16965" w:rsidP="00C16965">
      <w:pPr>
        <w:pStyle w:val="ListParagraph"/>
        <w:ind w:left="0"/>
        <w:rPr>
          <w:color w:val="468A1A"/>
          <w:szCs w:val="24"/>
        </w:rPr>
      </w:pPr>
    </w:p>
    <w:p w14:paraId="06B2AD29" w14:textId="77777777" w:rsidR="00C16965" w:rsidRDefault="00C16965" w:rsidP="00C16965">
      <w:pPr>
        <w:pStyle w:val="ListParagraph"/>
        <w:ind w:left="0"/>
        <w:rPr>
          <w:color w:val="468A1A"/>
          <w:szCs w:val="24"/>
        </w:rPr>
      </w:pPr>
    </w:p>
    <w:p w14:paraId="0FA99F17" w14:textId="77777777" w:rsidR="00C16965" w:rsidRDefault="00C16965" w:rsidP="00C16965">
      <w:pPr>
        <w:pStyle w:val="ListParagraph"/>
        <w:ind w:left="0"/>
        <w:rPr>
          <w:color w:val="468A1A"/>
          <w:szCs w:val="24"/>
        </w:rPr>
      </w:pPr>
    </w:p>
    <w:p w14:paraId="7948FABC" w14:textId="77777777" w:rsidR="00C16965" w:rsidRDefault="00C16965" w:rsidP="00C16965">
      <w:pPr>
        <w:pStyle w:val="ListParagraph"/>
        <w:ind w:left="0"/>
        <w:rPr>
          <w:color w:val="468A1A"/>
          <w:szCs w:val="24"/>
        </w:rPr>
      </w:pPr>
    </w:p>
    <w:p w14:paraId="7FC80623" w14:textId="77777777" w:rsidR="00C16965" w:rsidRDefault="00C16965" w:rsidP="00C16965">
      <w:pPr>
        <w:pStyle w:val="ListParagraph"/>
        <w:ind w:left="0"/>
        <w:rPr>
          <w:color w:val="468A1A"/>
          <w:szCs w:val="24"/>
        </w:rPr>
      </w:pPr>
    </w:p>
    <w:p w14:paraId="37A0790E" w14:textId="77777777" w:rsidR="00C16965" w:rsidRDefault="00C16965" w:rsidP="00C16965">
      <w:pPr>
        <w:pStyle w:val="ListParagraph"/>
        <w:ind w:left="0"/>
        <w:rPr>
          <w:color w:val="468A1A"/>
          <w:szCs w:val="24"/>
        </w:rPr>
      </w:pPr>
    </w:p>
    <w:p w14:paraId="2250F02B" w14:textId="77777777" w:rsidR="00C16965" w:rsidRDefault="00C16965" w:rsidP="00C16965">
      <w:pPr>
        <w:pStyle w:val="ListParagraph"/>
        <w:ind w:left="0"/>
        <w:rPr>
          <w:color w:val="468A1A"/>
          <w:szCs w:val="24"/>
        </w:rPr>
      </w:pPr>
    </w:p>
    <w:p w14:paraId="161A728C" w14:textId="77777777" w:rsidR="00C16965" w:rsidRDefault="00C16965" w:rsidP="00C16965">
      <w:pPr>
        <w:pStyle w:val="ListParagraph"/>
        <w:ind w:left="0"/>
        <w:rPr>
          <w:color w:val="468A1A"/>
          <w:szCs w:val="24"/>
        </w:rPr>
      </w:pPr>
    </w:p>
    <w:p w14:paraId="0FA91EEF" w14:textId="77777777" w:rsidR="00C16965" w:rsidRDefault="00C16965" w:rsidP="00C16965">
      <w:pPr>
        <w:pStyle w:val="ListParagraph"/>
        <w:ind w:left="0"/>
        <w:rPr>
          <w:color w:val="468A1A"/>
          <w:szCs w:val="24"/>
        </w:rPr>
      </w:pPr>
    </w:p>
    <w:p w14:paraId="66146188" w14:textId="77777777" w:rsidR="00C16965" w:rsidRDefault="00C16965" w:rsidP="00C16965">
      <w:pPr>
        <w:pStyle w:val="ListParagraph"/>
        <w:ind w:left="0"/>
        <w:rPr>
          <w:color w:val="468A1A"/>
          <w:szCs w:val="24"/>
        </w:rPr>
      </w:pPr>
    </w:p>
    <w:p w14:paraId="36EE8CC7" w14:textId="77777777" w:rsidR="00C16965" w:rsidRDefault="00C16965" w:rsidP="00C16965">
      <w:pPr>
        <w:pStyle w:val="ListParagraph"/>
        <w:ind w:left="0"/>
        <w:rPr>
          <w:color w:val="468A1A"/>
          <w:szCs w:val="24"/>
        </w:rPr>
      </w:pPr>
    </w:p>
    <w:p w14:paraId="783A8005" w14:textId="77777777" w:rsidR="00C16965" w:rsidRDefault="00C16965" w:rsidP="00C16965">
      <w:pPr>
        <w:pStyle w:val="ListParagraph"/>
        <w:ind w:left="0"/>
        <w:jc w:val="center"/>
        <w:rPr>
          <w:b/>
          <w:sz w:val="28"/>
          <w:szCs w:val="28"/>
        </w:rPr>
      </w:pPr>
    </w:p>
    <w:p w14:paraId="78A1E7E9" w14:textId="77777777" w:rsidR="006B4BC2" w:rsidRDefault="006B4BC2" w:rsidP="00C16965">
      <w:pPr>
        <w:pStyle w:val="ListParagraph"/>
        <w:ind w:left="0"/>
        <w:jc w:val="center"/>
        <w:rPr>
          <w:b/>
          <w:sz w:val="28"/>
          <w:szCs w:val="28"/>
        </w:rPr>
      </w:pPr>
    </w:p>
    <w:p w14:paraId="310BCB5E" w14:textId="77777777" w:rsidR="006B4BC2" w:rsidRDefault="006B4BC2" w:rsidP="00C16965">
      <w:pPr>
        <w:pStyle w:val="ListParagraph"/>
        <w:ind w:left="0"/>
        <w:jc w:val="center"/>
        <w:rPr>
          <w:b/>
          <w:sz w:val="28"/>
          <w:szCs w:val="28"/>
        </w:rPr>
      </w:pPr>
    </w:p>
    <w:p w14:paraId="207167C1" w14:textId="77777777" w:rsidR="006B4BC2" w:rsidRDefault="006B4BC2" w:rsidP="00C16965">
      <w:pPr>
        <w:pStyle w:val="ListParagraph"/>
        <w:ind w:left="0"/>
        <w:jc w:val="center"/>
        <w:rPr>
          <w:b/>
          <w:sz w:val="28"/>
          <w:szCs w:val="28"/>
        </w:rPr>
      </w:pPr>
    </w:p>
    <w:p w14:paraId="36AE1DF4" w14:textId="77777777" w:rsidR="006B4BC2" w:rsidRDefault="006B4BC2" w:rsidP="00C16965">
      <w:pPr>
        <w:pStyle w:val="ListParagraph"/>
        <w:ind w:left="0"/>
        <w:jc w:val="center"/>
        <w:rPr>
          <w:b/>
          <w:sz w:val="28"/>
          <w:szCs w:val="28"/>
        </w:rPr>
      </w:pPr>
    </w:p>
    <w:p w14:paraId="6CF29E1D" w14:textId="77777777" w:rsidR="006B4BC2" w:rsidRDefault="006B4BC2" w:rsidP="00C16965">
      <w:pPr>
        <w:pStyle w:val="ListParagraph"/>
        <w:ind w:left="0"/>
        <w:jc w:val="center"/>
        <w:rPr>
          <w:b/>
          <w:sz w:val="28"/>
          <w:szCs w:val="28"/>
        </w:rPr>
      </w:pPr>
    </w:p>
    <w:p w14:paraId="0E0EF165" w14:textId="77777777" w:rsidR="006B4BC2" w:rsidRDefault="006B4BC2" w:rsidP="00C16965">
      <w:pPr>
        <w:pStyle w:val="ListParagraph"/>
        <w:ind w:left="0"/>
        <w:jc w:val="center"/>
        <w:rPr>
          <w:b/>
          <w:sz w:val="28"/>
          <w:szCs w:val="28"/>
        </w:rPr>
      </w:pPr>
    </w:p>
    <w:p w14:paraId="76711C3B" w14:textId="77777777" w:rsidR="006B4BC2" w:rsidRDefault="006B4BC2" w:rsidP="00C16965">
      <w:pPr>
        <w:pStyle w:val="ListParagraph"/>
        <w:ind w:left="0"/>
        <w:jc w:val="center"/>
        <w:rPr>
          <w:b/>
          <w:sz w:val="28"/>
          <w:szCs w:val="28"/>
        </w:rPr>
      </w:pPr>
    </w:p>
    <w:p w14:paraId="122EF059" w14:textId="77777777" w:rsidR="006B4BC2" w:rsidRDefault="006B4BC2" w:rsidP="00C16965">
      <w:pPr>
        <w:pStyle w:val="ListParagraph"/>
        <w:ind w:left="0"/>
        <w:jc w:val="center"/>
        <w:rPr>
          <w:b/>
          <w:sz w:val="28"/>
          <w:szCs w:val="28"/>
        </w:rPr>
      </w:pPr>
    </w:p>
    <w:p w14:paraId="789B771F" w14:textId="6C54F459" w:rsidR="00C16965" w:rsidRDefault="00C16965" w:rsidP="00C16965">
      <w:pPr>
        <w:pStyle w:val="ListParagraph"/>
        <w:ind w:left="0"/>
        <w:jc w:val="center"/>
        <w:rPr>
          <w:b/>
          <w:sz w:val="28"/>
          <w:szCs w:val="28"/>
        </w:rPr>
      </w:pPr>
      <w:bookmarkStart w:id="18" w:name="_GoBack"/>
      <w:bookmarkEnd w:id="18"/>
      <w:r w:rsidRPr="00C81EED">
        <w:rPr>
          <w:b/>
          <w:sz w:val="28"/>
          <w:szCs w:val="28"/>
        </w:rPr>
        <w:lastRenderedPageBreak/>
        <w:t>REFERÊNCIAS</w:t>
      </w:r>
      <w:bookmarkEnd w:id="17"/>
      <w:r>
        <w:rPr>
          <w:b/>
          <w:sz w:val="28"/>
          <w:szCs w:val="28"/>
        </w:rPr>
        <w:t xml:space="preserve"> BIBLIOGRÁFICAS</w:t>
      </w:r>
    </w:p>
    <w:p w14:paraId="7F35CF60" w14:textId="77777777" w:rsidR="00C16965" w:rsidRPr="00C81EED" w:rsidRDefault="00C16965" w:rsidP="00C16965">
      <w:pPr>
        <w:pStyle w:val="ListParagraph"/>
        <w:ind w:left="0"/>
        <w:jc w:val="center"/>
        <w:rPr>
          <w:b/>
          <w:color w:val="468A1A"/>
          <w:sz w:val="28"/>
          <w:szCs w:val="28"/>
        </w:rPr>
      </w:pPr>
    </w:p>
    <w:p w14:paraId="2F4395B3" w14:textId="77777777" w:rsidR="006B4BC2" w:rsidRPr="00DE132F" w:rsidRDefault="006B4BC2" w:rsidP="006B4BC2">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4ED2CE51" w14:textId="77777777" w:rsidR="006B4BC2" w:rsidRDefault="006B4BC2" w:rsidP="006B4BC2">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841CE8C" w14:textId="77777777" w:rsidR="006B4BC2" w:rsidRDefault="006B4BC2" w:rsidP="006B4BC2">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5F9D9185" w14:textId="77777777" w:rsidR="006B4BC2" w:rsidRPr="0046180E" w:rsidRDefault="006B4BC2" w:rsidP="006B4BC2">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3AE49227" w14:textId="77777777" w:rsidR="006B4BC2" w:rsidRDefault="006B4BC2" w:rsidP="006B4BC2">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DC7BF27" w14:textId="77777777" w:rsidR="006B4BC2" w:rsidRDefault="006B4BC2" w:rsidP="006B4BC2">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22FD24F8" w14:textId="77777777" w:rsidR="006B4BC2" w:rsidRPr="009F1185" w:rsidRDefault="006B4BC2" w:rsidP="006B4BC2">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16"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648003DA" w14:textId="77777777" w:rsidR="006B4BC2" w:rsidRPr="000E3194" w:rsidRDefault="006B4BC2" w:rsidP="006B4BC2">
      <w:pPr>
        <w:pStyle w:val="Standard"/>
        <w:numPr>
          <w:ilvl w:val="0"/>
          <w:numId w:val="25"/>
        </w:numPr>
        <w:rPr>
          <w:rFonts w:ascii="Times New Roman" w:eastAsia="Arial" w:hAnsi="Times New Roman" w:cs="Times New Roman"/>
          <w:szCs w:val="24"/>
        </w:rPr>
      </w:pPr>
      <w:bookmarkStart w:id="1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1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17"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09CFB828" w14:textId="77777777" w:rsidR="00C16965" w:rsidRPr="002C5E59" w:rsidRDefault="00C16965" w:rsidP="00C16965">
      <w:pPr>
        <w:pStyle w:val="Standard"/>
        <w:numPr>
          <w:ilvl w:val="0"/>
          <w:numId w:val="25"/>
        </w:numPr>
        <w:rPr>
          <w:rFonts w:ascii="Times New Roman" w:eastAsia="Arial" w:hAnsi="Times New Roman" w:cs="Times New Roman"/>
          <w:szCs w:val="24"/>
          <w:lang w:val="en-US"/>
        </w:rPr>
      </w:pPr>
    </w:p>
    <w:p w14:paraId="00D87ACD" w14:textId="77777777" w:rsidR="00C16965" w:rsidRPr="002C5E59" w:rsidRDefault="00C16965" w:rsidP="00C16965">
      <w:pPr>
        <w:pStyle w:val="Standard"/>
        <w:rPr>
          <w:lang w:val="en-US"/>
        </w:rPr>
      </w:pPr>
    </w:p>
    <w:p w14:paraId="0BEBBAA8" w14:textId="77777777" w:rsidR="00C16965" w:rsidRPr="002C5E59" w:rsidRDefault="00C16965" w:rsidP="00C16965">
      <w:pPr>
        <w:pStyle w:val="Standard"/>
        <w:rPr>
          <w:lang w:val="en-US"/>
        </w:rPr>
      </w:pPr>
    </w:p>
    <w:p w14:paraId="6D646AA3" w14:textId="77777777" w:rsidR="00C16965" w:rsidRPr="002C5E59" w:rsidRDefault="00C16965" w:rsidP="00C16965">
      <w:pPr>
        <w:pStyle w:val="Standard"/>
        <w:rPr>
          <w:lang w:val="en-US"/>
        </w:rPr>
      </w:pPr>
    </w:p>
    <w:p w14:paraId="405BEFFB" w14:textId="77777777" w:rsidR="00C16965" w:rsidRPr="002C5E59" w:rsidRDefault="00C16965" w:rsidP="00C16965">
      <w:pPr>
        <w:pStyle w:val="Standard"/>
        <w:rPr>
          <w:lang w:val="en-US"/>
        </w:rPr>
      </w:pPr>
    </w:p>
    <w:p w14:paraId="22123CB0" w14:textId="77777777" w:rsidR="00C16965" w:rsidRPr="002C5E59" w:rsidRDefault="00C16965" w:rsidP="00C16965">
      <w:pPr>
        <w:pStyle w:val="Standard"/>
        <w:rPr>
          <w:lang w:val="en-US"/>
        </w:rPr>
      </w:pPr>
    </w:p>
    <w:p w14:paraId="30AEF0DF" w14:textId="77777777" w:rsidR="00C16965" w:rsidRPr="002C5E59" w:rsidRDefault="00C16965" w:rsidP="00C16965">
      <w:pPr>
        <w:pStyle w:val="Standard"/>
        <w:rPr>
          <w:lang w:val="en-US"/>
        </w:rPr>
      </w:pPr>
    </w:p>
    <w:p w14:paraId="425B790C" w14:textId="77777777" w:rsidR="00C16965" w:rsidRPr="002C5E59" w:rsidRDefault="00C16965" w:rsidP="00C16965">
      <w:pPr>
        <w:pStyle w:val="Standard"/>
        <w:rPr>
          <w:lang w:val="en-US"/>
        </w:rPr>
      </w:pPr>
    </w:p>
    <w:p w14:paraId="4A3F99A0" w14:textId="77777777" w:rsidR="00C16965" w:rsidRPr="002C5E59" w:rsidRDefault="00C16965" w:rsidP="00C16965">
      <w:pPr>
        <w:pStyle w:val="Standard"/>
        <w:rPr>
          <w:lang w:val="en-US"/>
        </w:rPr>
      </w:pPr>
    </w:p>
    <w:p w14:paraId="04F567EB" w14:textId="77777777" w:rsidR="00C16965" w:rsidRPr="002C5E59" w:rsidRDefault="00C16965" w:rsidP="00C16965">
      <w:pPr>
        <w:pStyle w:val="Standard"/>
        <w:rPr>
          <w:lang w:val="en-US"/>
        </w:rPr>
      </w:pPr>
    </w:p>
    <w:p w14:paraId="55A05F36" w14:textId="77777777" w:rsidR="00C16965" w:rsidRPr="002C5E59" w:rsidRDefault="00C16965" w:rsidP="00C16965">
      <w:pPr>
        <w:pStyle w:val="Standard"/>
        <w:rPr>
          <w:lang w:val="en-US"/>
        </w:rPr>
      </w:pPr>
    </w:p>
    <w:p w14:paraId="04718758" w14:textId="77777777" w:rsidR="00C16965" w:rsidRPr="002C5E59" w:rsidRDefault="00C16965" w:rsidP="00C16965">
      <w:pPr>
        <w:pStyle w:val="Standard"/>
        <w:rPr>
          <w:lang w:val="en-US"/>
        </w:rPr>
      </w:pPr>
    </w:p>
    <w:p w14:paraId="1261DD97" w14:textId="77777777" w:rsidR="00C16965" w:rsidRPr="002C5E59" w:rsidRDefault="00C16965" w:rsidP="00C16965">
      <w:pPr>
        <w:pStyle w:val="Standard"/>
        <w:rPr>
          <w:lang w:val="en-US"/>
        </w:rPr>
      </w:pPr>
    </w:p>
    <w:p w14:paraId="4F7E9A2F" w14:textId="77777777" w:rsidR="00C16965" w:rsidRPr="002C5E59" w:rsidRDefault="00C16965" w:rsidP="00C16965">
      <w:pPr>
        <w:pStyle w:val="Standard"/>
        <w:rPr>
          <w:lang w:val="en-US"/>
        </w:rPr>
      </w:pPr>
    </w:p>
    <w:p w14:paraId="46EDDCFB" w14:textId="77777777" w:rsidR="00C16965" w:rsidRPr="002C5E59" w:rsidRDefault="00C16965" w:rsidP="00C16965">
      <w:pPr>
        <w:pStyle w:val="Standard"/>
        <w:rPr>
          <w:lang w:val="en-US"/>
        </w:rPr>
      </w:pPr>
    </w:p>
    <w:p w14:paraId="2E437635" w14:textId="77777777" w:rsidR="00C16965" w:rsidRPr="002C5E59" w:rsidRDefault="00C16965" w:rsidP="00C16965">
      <w:pPr>
        <w:pStyle w:val="Standard"/>
        <w:rPr>
          <w:lang w:val="en-US"/>
        </w:rPr>
      </w:pPr>
    </w:p>
    <w:p w14:paraId="6D1A8DBE" w14:textId="77777777" w:rsidR="00C16965" w:rsidRPr="002C5E59" w:rsidRDefault="00C16965" w:rsidP="00C16965">
      <w:pPr>
        <w:pStyle w:val="Standard"/>
        <w:rPr>
          <w:lang w:val="en-US"/>
        </w:rPr>
      </w:pPr>
    </w:p>
    <w:p w14:paraId="2EBC9E99" w14:textId="77777777" w:rsidR="00C16965" w:rsidRPr="002C5E59" w:rsidRDefault="00C16965" w:rsidP="00C16965">
      <w:pPr>
        <w:pStyle w:val="Standard"/>
        <w:rPr>
          <w:lang w:val="en-US"/>
        </w:rPr>
      </w:pPr>
    </w:p>
    <w:p w14:paraId="151D0EB4" w14:textId="77777777" w:rsidR="00C16965" w:rsidRPr="002C5E59" w:rsidRDefault="00C16965" w:rsidP="00C16965">
      <w:pPr>
        <w:pStyle w:val="Standard"/>
        <w:rPr>
          <w:lang w:val="en-US"/>
        </w:rPr>
      </w:pPr>
    </w:p>
    <w:p w14:paraId="16C9CEEF" w14:textId="77777777" w:rsidR="00C16965" w:rsidRPr="002C5E59" w:rsidRDefault="00C16965" w:rsidP="00C16965">
      <w:pPr>
        <w:pStyle w:val="Standard"/>
        <w:rPr>
          <w:lang w:val="en-US"/>
        </w:rPr>
      </w:pPr>
    </w:p>
    <w:p w14:paraId="57145B7F" w14:textId="77777777" w:rsidR="00C16965" w:rsidRPr="002C5E59" w:rsidRDefault="00C16965" w:rsidP="00C16965">
      <w:pPr>
        <w:pStyle w:val="Standard"/>
        <w:rPr>
          <w:lang w:val="en-US"/>
        </w:rPr>
      </w:pPr>
    </w:p>
    <w:p w14:paraId="43070B93" w14:textId="77777777" w:rsidR="00C16965" w:rsidRPr="002C5E59" w:rsidRDefault="00C16965" w:rsidP="00C16965">
      <w:pPr>
        <w:pStyle w:val="Standard"/>
        <w:rPr>
          <w:lang w:val="en-US"/>
        </w:rPr>
      </w:pPr>
    </w:p>
    <w:p w14:paraId="0053EA96" w14:textId="77777777" w:rsidR="00C16965" w:rsidRPr="0046180E" w:rsidRDefault="00C16965" w:rsidP="00C16965">
      <w:pPr>
        <w:pStyle w:val="Standard"/>
        <w:ind w:firstLine="0"/>
        <w:rPr>
          <w:lang w:val="en-US"/>
        </w:rPr>
      </w:pPr>
      <w:bookmarkStart w:id="20" w:name="ANEXOS"/>
      <w:bookmarkEnd w:id="20"/>
    </w:p>
    <w:p w14:paraId="2E5B2A5A" w14:textId="77777777" w:rsidR="00C16965" w:rsidRPr="00300DBD" w:rsidRDefault="00C16965" w:rsidP="00C16965">
      <w:pPr>
        <w:pStyle w:val="Standard"/>
        <w:pageBreakBefore/>
        <w:outlineLvl w:val="1"/>
        <w:rPr>
          <w:b/>
          <w:bCs/>
          <w:sz w:val="28"/>
          <w:szCs w:val="28"/>
        </w:rPr>
      </w:pPr>
      <w:r w:rsidRPr="00300DBD">
        <w:rPr>
          <w:b/>
          <w:bCs/>
          <w:sz w:val="28"/>
          <w:szCs w:val="28"/>
        </w:rPr>
        <w:lastRenderedPageBreak/>
        <w:t xml:space="preserve">APÊNDICE A – ANALOGIA PARA COMPREENSÃO DO PROBLEMA DO BIG DATA  </w:t>
      </w:r>
    </w:p>
    <w:p w14:paraId="7A747877" w14:textId="77777777" w:rsidR="00C16965" w:rsidRDefault="00C16965" w:rsidP="00C16965">
      <w:pPr>
        <w:pStyle w:val="Standard"/>
      </w:pPr>
      <w:r>
        <w:t>(REESCREVER, NÃO ESTÁ PRONTO, SÓ SE DER TEMPO)</w:t>
      </w:r>
    </w:p>
    <w:p w14:paraId="613E572D" w14:textId="77777777" w:rsidR="00C16965" w:rsidRPr="00300DBD" w:rsidRDefault="00C16965" w:rsidP="00C16965">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FA3538F" w14:textId="77777777" w:rsidR="00C16965" w:rsidRDefault="00C16965" w:rsidP="00C16965">
      <w:pPr>
        <w:pStyle w:val="Standard"/>
      </w:pPr>
    </w:p>
    <w:p w14:paraId="27C9523E" w14:textId="77777777" w:rsidR="00C16965" w:rsidRDefault="00C16965" w:rsidP="00C16965">
      <w:pPr>
        <w:pStyle w:val="Standard"/>
      </w:pPr>
    </w:p>
    <w:p w14:paraId="33AA38E0" w14:textId="77777777" w:rsidR="00DE586B" w:rsidRDefault="00DE586B" w:rsidP="00C16965">
      <w:pPr>
        <w:pStyle w:val="ListParagraph"/>
        <w:ind w:left="0"/>
      </w:pPr>
    </w:p>
    <w:sectPr w:rsidR="00DE586B">
      <w:headerReference w:type="default" r:id="rId18"/>
      <w:headerReference w:type="first" r:id="rId19"/>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0"/>
  <w15:commentEx w15:paraId="530FFE50" w15:done="0"/>
  <w15:commentEx w15:paraId="7E6CDAB0" w15:done="0"/>
  <w15:commentEx w15:paraId="54CE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4CA02" w14:textId="77777777" w:rsidR="00415885" w:rsidRDefault="00415885">
      <w:r>
        <w:separator/>
      </w:r>
    </w:p>
  </w:endnote>
  <w:endnote w:type="continuationSeparator" w:id="0">
    <w:p w14:paraId="52C7BE7E" w14:textId="77777777" w:rsidR="00415885" w:rsidRDefault="0041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E442" w14:textId="77777777" w:rsidR="00415885" w:rsidRDefault="00415885">
      <w:r>
        <w:rPr>
          <w:color w:val="000000"/>
        </w:rPr>
        <w:separator/>
      </w:r>
    </w:p>
  </w:footnote>
  <w:footnote w:type="continuationSeparator" w:id="0">
    <w:p w14:paraId="2B0B46B7" w14:textId="77777777" w:rsidR="00415885" w:rsidRDefault="00415885">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E4E7" w14:textId="77777777" w:rsidR="00B301E5" w:rsidRDefault="00B301E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7ADB" w14:textId="77777777"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14:anchorId="4C66B19D" wp14:editId="1AB8B1D9">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w14:anchorId="4C66B19D" id="_x0000_t202" coordsize="21600,21600" o:spt="202" path="m,l,21600r21600,l21600,xe">
              <v:stroke joinstyle="miter"/>
              <v:path gradientshapeok="t" o:connecttype="rect"/>
            </v:shapetype>
            <v:shape id="Quadro7" o:spid="_x0000_s1026"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1CC0" w14:textId="77777777"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14:anchorId="3A8B9531" wp14:editId="17E75DF5">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wrap="none" lIns="0" tIns="0" rIns="0" bIns="0" compatLnSpc="0">
                      <a:spAutoFit/>
                    </wps:bodyPr>
                  </wps:wsp>
                </a:graphicData>
              </a:graphic>
            </wp:anchor>
          </w:drawing>
        </mc:Choice>
        <mc:Fallback>
          <w:pict>
            <v:shapetype w14:anchorId="3A8B9531" id="_x0000_t202" coordsize="21600,21600" o:spt="202" path="m,l,21600r21600,l21600,xe">
              <v:stroke joinstyle="miter"/>
              <v:path gradientshapeok="t" o:connecttype="rect"/>
            </v:shapetype>
            <v:shape id="Quadro6" o:spid="_x0000_s1027"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67ACA"/>
    <w:rsid w:val="00291569"/>
    <w:rsid w:val="002F03A2"/>
    <w:rsid w:val="00315F5C"/>
    <w:rsid w:val="00387838"/>
    <w:rsid w:val="003902C0"/>
    <w:rsid w:val="003A2918"/>
    <w:rsid w:val="003D351A"/>
    <w:rsid w:val="003E6640"/>
    <w:rsid w:val="00415885"/>
    <w:rsid w:val="0041736D"/>
    <w:rsid w:val="006B4BC2"/>
    <w:rsid w:val="006B745C"/>
    <w:rsid w:val="00734B04"/>
    <w:rsid w:val="00734C58"/>
    <w:rsid w:val="00895176"/>
    <w:rsid w:val="008E6D4E"/>
    <w:rsid w:val="00954AB9"/>
    <w:rsid w:val="00AB2A35"/>
    <w:rsid w:val="00AB6384"/>
    <w:rsid w:val="00AC312E"/>
    <w:rsid w:val="00AC3B61"/>
    <w:rsid w:val="00AD0246"/>
    <w:rsid w:val="00B21EBB"/>
    <w:rsid w:val="00B301E5"/>
    <w:rsid w:val="00B95EBB"/>
    <w:rsid w:val="00C041F0"/>
    <w:rsid w:val="00C16965"/>
    <w:rsid w:val="00C81EED"/>
    <w:rsid w:val="00CC701A"/>
    <w:rsid w:val="00CD7267"/>
    <w:rsid w:val="00CE16A5"/>
    <w:rsid w:val="00D0287A"/>
    <w:rsid w:val="00DA7E88"/>
    <w:rsid w:val="00DE1224"/>
    <w:rsid w:val="00DE586B"/>
    <w:rsid w:val="00E2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deeplearningbook.com.br/funcao-de-ativacao/" TargetMode="External"/><Relationship Id="rId2" Type="http://schemas.openxmlformats.org/officeDocument/2006/relationships/numbering" Target="numbering.xml"/><Relationship Id="rId16" Type="http://schemas.openxmlformats.org/officeDocument/2006/relationships/hyperlink" Target="http://deeplearningbook.com.br/o-neuronio-biologico-e-matemat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breakthroughanalysis.com/2008/08/01/unstructured-data-and-the-80-percent-rule/" TargetMode="Externa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C3F7-7100-4F5A-B17F-08C10BCB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2558</Words>
  <Characters>13815</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7</cp:revision>
  <cp:lastPrinted>1999-07-09T08:15:00Z</cp:lastPrinted>
  <dcterms:created xsi:type="dcterms:W3CDTF">2019-09-12T03:48:00Z</dcterms:created>
  <dcterms:modified xsi:type="dcterms:W3CDTF">2019-10-02T01:49:00Z</dcterms:modified>
</cp:coreProperties>
</file>