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</w:rPr>
            </w:pPr>
            <w:r>
              <w:rPr>
                <w:rFonts w:cs="Arial" w:ascii="Verdana" w:hAnsi="Verdana"/>
                <w:b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pacing w:val="50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pacing w:val="50"/>
                <w:sz w:val="22"/>
                <w:szCs w:val="22"/>
              </w:rPr>
            </w:pPr>
            <w:r>
              <w:rPr>
                <w:rFonts w:cs="Arial" w:ascii="Calibri" w:hAnsi="Calibri"/>
                <w:spacing w:val="50"/>
                <w:sz w:val="22"/>
                <w:szCs w:val="22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Calibri" w:hAnsi="Calibri" w:cs="Arial"/>
                <w:sz w:val="22"/>
                <w:szCs w:val="22"/>
                <w:lang w:val="en-US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                     </w:t>
            </w:r>
            <w:r>
              <w:rPr>
                <w:rFonts w:cs="Arial" w:ascii="Calibri" w:hAnsi="Calibri"/>
                <w:sz w:val="22"/>
                <w:szCs w:val="22"/>
              </w:rPr>
              <w:t xml:space="preserve">{{ nomos_on }},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......................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Calibri" w:hAnsi="Calibri"/>
                <w:sz w:val="22"/>
                <w:szCs w:val="22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Αριθμ. Πρωτ.: {{ arithmos_protokollou }}</w:t>
            </w:r>
            <w:r>
              <w:rPr>
                <w:rFonts w:cs="Arial"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.......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-----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i/>
                <w:i/>
                <w:sz w:val="22"/>
                <w:szCs w:val="22"/>
                <w:u w:val="single"/>
              </w:rPr>
            </w:pPr>
            <w:r>
              <w:rPr>
                <w:rFonts w:cs="Arial" w:ascii="Calibri" w:hAnsi="Calibri"/>
                <w:b/>
                <w:i/>
                <w:sz w:val="22"/>
                <w:szCs w:val="22"/>
                <w:u w:val="single"/>
              </w:rPr>
              <w:t xml:space="preserve">ΑΠΟΦΑΣΗ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στ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i/>
                <w:i/>
                <w:sz w:val="22"/>
                <w:szCs w:val="22"/>
              </w:rPr>
            </w:pPr>
            <w:r>
              <w:rPr>
                <w:rFonts w:cs="Arial" w:ascii="Calibri" w:hAnsi="Calibri"/>
                <w:b/>
                <w:i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Calibri" w:hAnsi="Calibri"/>
                <w:b/>
                <w:sz w:val="22"/>
                <w:szCs w:val="22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Διεύθυνση: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Πληροφορίες: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Τηλέφωνο: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E-mail: {{ sxoleio_email }}</w:t>
            </w:r>
            <w:r>
              <w:rPr>
                <w:rFonts w:cs="Arial" w:ascii="Verdana" w:hAnsi="Verdana"/>
                <w:sz w:val="18"/>
                <w:szCs w:val="18"/>
                <w:lang w:val="en-US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Normal"/>
        <w:spacing w:lineRule="auto" w:line="312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ΘΕΜΑ:  «</w:t>
      </w:r>
      <w:r>
        <w:rPr>
          <w:rFonts w:cs="Calibri" w:ascii="Calibri" w:hAnsi="Calibri"/>
          <w:b/>
          <w:bCs/>
          <w:iCs/>
          <w:sz w:val="22"/>
          <w:szCs w:val="22"/>
          <w:u w:val="single"/>
        </w:rPr>
        <w:t xml:space="preserve">Χορήγηση ειδικής άδειας λόγω θανάτου μέλους οικογένειας σε αναπληρωτή  εκπαιδευτικό  λειτουργό</w:t>
      </w:r>
      <w:r>
        <w:rPr>
          <w:rFonts w:cs="Calibri" w:ascii="Calibri" w:hAnsi="Calibri"/>
          <w:b/>
          <w:bCs/>
          <w:i/>
          <w:iCs/>
          <w:sz w:val="22"/>
          <w:szCs w:val="22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            </w:t>
      </w:r>
      <w:r>
        <w:rPr>
          <w:rFonts w:cs="Calibri" w:ascii="Calibri" w:hAnsi="Calibri"/>
          <w:sz w:val="22"/>
          <w:szCs w:val="22"/>
        </w:rPr>
        <w:t xml:space="preserve">΄Εχοντας υπόψη: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rPr/>
      </w:pPr>
      <w:r>
        <w:rPr>
          <w:rFonts w:cs="Calibri" w:ascii="Calibri" w:hAnsi="Calibri"/>
          <w:sz w:val="22"/>
          <w:szCs w:val="22"/>
        </w:rPr>
        <w:t xml:space="preserve">Τις  διατάξεις του Ν. 4547/2018 (Φ.Ε.Κ. 102/Α΄/2018).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 διατάξεις του Π.Δ. 18/2018 (Φ.Ε.Κ. 31/Α΄/2018).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9781" w:leader="none"/>
        </w:tabs>
        <w:overflowPunct w:val="true"/>
        <w:autoSpaceDE w:val="true"/>
        <w:ind w:left="714" w:right="-1" w:hanging="357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της υπ΄ αριθ. Φ.353.1/324/105657/Δ1 Υ.Α. (ΦΕΚ 1340/Β΄/2002), με θέμα: </w:t>
      </w:r>
      <w:r>
        <w:rPr>
          <w:rFonts w:cs="Calibri" w:ascii="Calibri" w:hAnsi="Calibri"/>
          <w:i/>
          <w:sz w:val="22"/>
          <w:szCs w:val="22"/>
        </w:rPr>
        <w:t xml:space="preserve">Καθορισμός καθηκόντων και αρμοδιοτήτων των Προϊσταμένων Περιφερειακών Υπηρεσιών Α/θμιας και {{ vathmida }} Εκπ/σης</w:t>
      </w:r>
      <w:r>
        <w:rPr>
          <w:rFonts w:cs="Calibri" w:ascii="Calibri" w:hAnsi="Calibri"/>
          <w:sz w:val="22"/>
          <w:szCs w:val="22"/>
        </w:rPr>
        <w:t xml:space="preserve">, όπως τροποποιήθηκε και ισχύει.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υπ΄ αριθ. Φ.353.1/2/32966/Ε3/27-02-2018 Υπ. Απόφαση ΥΠΠΕΘ, με θέμα: </w:t>
      </w:r>
      <w:r>
        <w:rPr>
          <w:rFonts w:cs="Calibri" w:ascii="Calibri" w:hAnsi="Calibri"/>
          <w:i/>
          <w:sz w:val="22"/>
          <w:szCs w:val="22"/>
        </w:rPr>
        <w:t xml:space="preserve">Τοποθέτηση Διευθυντών Πρωτοβάθμιας και Δευτεροβάθμιας Εκπαίδευσης.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υπ΄ αριθ. Φ.351.5/43/67822/Δ1/05-05-2014 Εγκύκλιο της Διεύθυνσης Προσωπικού Π. Ε. &amp;  Δ. Ε. του Υ.ΠΑΙ.Θ.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υπ΄ αριθ. 36080/Ε1/02-03-2018 Εγκύκλιο των Τμημάτων Β΄ Υπηρεσιακής Εξέλιξης των Δ/νσεων Διοίκησης Προσωπικού Π.Ε. &amp; Δ.Ε. της Γενικής Διεύθυνσης Προσωπικού Π.Ε. &amp; Δ.Ε. του ΥΠΠΕΘ, με θέμα:  </w:t>
      </w:r>
      <w:r>
        <w:rPr>
          <w:rFonts w:cs="Calibri" w:ascii="Calibri" w:hAnsi="Calibri"/>
          <w:i/>
          <w:sz w:val="22"/>
          <w:szCs w:val="22"/>
        </w:rPr>
        <w:t xml:space="preserve">Διευκρινίσεις σχετικά με τη χορήγηση άδειας λόγω θανάτου μέλους οικογένειας αναπληρωτών εκπαιδευτικών.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ind w:left="714" w:right="471" w:hanging="357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Την  από {{ imerominia_apo }} ληξιαρχική πράξη θανάτου.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από {{ imerominia_aitisis }} αίτηση {{ tou_tis }} κ. {{ onomateponymo_gen }}, {{ anaplirotis_gen }} εκπαιδευτικού ΕΣΠΑ κλάδου {{ klados }}-{{ klados_perigrafi }} 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bCs/>
          <w:sz w:val="22"/>
          <w:szCs w:val="22"/>
          <w:lang w:val="el-GR"/>
        </w:rPr>
      </w:pPr>
      <w:r>
        <w:rPr>
          <w:rFonts w:cs="Calibri" w:ascii="Calibri" w:hAnsi="Calibri"/>
          <w:bCs/>
          <w:sz w:val="22"/>
          <w:szCs w:val="22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sz w:val="22"/>
          <w:szCs w:val="22"/>
          <w:u w:val="none"/>
        </w:rPr>
        <w:t xml:space="preserve">Χορηγούμε {{ ston_stin }} κ. {{ onomateponymo_ait }}, {{ anaplirotis_ait }} εκπαιδευτικό ΕΣΠΑ κλάδου {{ klados }}-{{ klados_perigrafi }}, ειδική άδεια απουσίας λόγω θανάτου {{ imeres_olografos }} εργάσιμων ημερών από {{ imerominia_apo }} έως και {{ imerominia_eos }}</w:t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</w:p>
    <w:p>
      <w:pPr>
        <w:pStyle w:val="Normal"/>
        <w:spacing w:lineRule="auto" w:line="312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Verdana" w:ascii="Verdana" w:hAnsi="Verdana"/>
          <w:sz w:val="18"/>
          <w:szCs w:val="18"/>
          <w:u w:val="single"/>
        </w:rPr>
        <w:t xml:space="preserve">ΚΟΙΝΟΠΟΙΗΣΗ: </w:t>
      </w:r>
      <w:r>
        <w:rPr>
          <w:rFonts w:cs="Verdana" w:ascii="Verdana" w:hAnsi="Verdana"/>
          <w:sz w:val="18"/>
          <w:szCs w:val="18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974090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9740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Heading1"/>
                                    <w:snapToGrid w:val="false"/>
                                    <w:spacing w:before="240" w:after="60"/>
                                    <w:rPr>
                                      <w:rFonts w:ascii="Verdana" w:hAnsi="Verdana" w:cs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Segoe Print" w:hAnsi="Segoe Print" w:cs="Segoe Print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Segoe Print" w:ascii="Segoe Print" w:hAnsi="Segoe Prin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Verdana" w:hAnsi="Verdana" w:cs="Verdana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76.7pt;mso-wrap-distance-left:9pt;mso-wrap-distance-right:0pt;mso-wrap-distance-top:0pt;mso-wrap-distance-bottom:0pt;margin-top:27.35pt;mso-position-vertical-relative:text;margin-left:312.7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Heading1"/>
                              <w:snapToGrid w:val="false"/>
                              <w:spacing w:before="240" w:after="60"/>
                              <w:rPr>
                                <w:rFonts w:ascii="Verdana" w:hAnsi="Verdana" w:cs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Segoe Print" w:hAnsi="Segoe Print" w:cs="Segoe Print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Print" w:ascii="Segoe Print" w:hAnsi="Segoe Print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Verdana" w:hAnsi="Verdana" w:cs="Verdana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Verdana" w:hAnsi="Verdana" w:cs="Verdana"/>
          <w:sz w:val="18"/>
          <w:szCs w:val="18"/>
          <w:u w:val="single"/>
        </w:rPr>
      </w:pPr>
      <w:r>
        <w:rPr>
          <w:rFonts w:eastAsia="Calibri" w:cs="Calibri" w:ascii="Calibri" w:hAnsi="Calibri"/>
          <w:b/>
          <w:sz w:val="22"/>
          <w:szCs w:val="22"/>
        </w:rPr>
        <w:t xml:space="preserve">       </w:t>
      </w:r>
      <w:r>
        <w:rPr>
          <w:rFonts w:eastAsia="Verdana" w:cs="Verdana" w:ascii="Verdana" w:hAnsi="Verdana"/>
          <w:sz w:val="18"/>
          <w:szCs w:val="18"/>
          <w:u w:val="single"/>
        </w:rPr>
        <w:t xml:space="preserve">               </w:t>
      </w:r>
    </w:p>
    <w:p>
      <w:pPr>
        <w:pStyle w:val="Normal"/>
        <w:jc w:val="center"/>
        <w:rPr>
          <w:rFonts w:ascii="Verdana" w:hAnsi="Verdana" w:cs="Verdana"/>
          <w:sz w:val="18"/>
          <w:szCs w:val="18"/>
          <w:u w:val="single"/>
        </w:rPr>
      </w:pPr>
      <w:r>
        <w:rPr>
          <w:rFonts w:cs="Verdana" w:ascii="Verdana" w:hAnsi="Verdana"/>
          <w:sz w:val="18"/>
          <w:szCs w:val="18"/>
          <w:u w:val="single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eastAsia="Verdana" w:cs="Verdana" w:ascii="Verdana" w:hAnsi="Verdana"/>
          <w:sz w:val="18"/>
          <w:szCs w:val="18"/>
          <w:u w:val="single"/>
        </w:rPr>
        <w:t xml:space="preserve">                                                                        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 (Π.Μ)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eastAsia="Verdana" w:cs="Verdana" w:ascii="Verdana" w:hAnsi="Verdana"/>
          <w:sz w:val="18"/>
          <w:szCs w:val="18"/>
        </w:rPr>
        <w:t xml:space="preserve"> </w:t>
      </w:r>
      <w:r>
        <w:rPr>
          <w:rFonts w:cs="Verdana" w:ascii="Verdana" w:hAnsi="Verdana"/>
          <w:sz w:val="18"/>
          <w:szCs w:val="18"/>
        </w:rPr>
        <w:t xml:space="preserve">Ενδιαφερόμενος/η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sectPr>
      <w:footerReference w:type="default" r:id="rId3"/>
      <w:type w:val="nextPage"/>
      <w:pgSz w:w="11906" w:h="16838"/>
      <w:pgMar w:left="993" w:right="991" w:gutter="0" w:header="0" w:top="0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Segoe Print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1120775</wp:posOffset>
          </wp:positionH>
          <wp:positionV relativeFrom="page">
            <wp:posOffset>10114280</wp:posOffset>
          </wp:positionV>
          <wp:extent cx="5286375" cy="514350"/>
          <wp:effectExtent l="0" t="0" r="0" b="0"/>
          <wp:wrapTight wrapText="bothSides">
            <wp:wrapPolygon edited="0">
              <wp:start x="-37" y="0"/>
              <wp:lineTo x="-37" y="21197"/>
              <wp:lineTo x="21600" y="21197"/>
              <wp:lineTo x="21600" y="0"/>
              <wp:lineTo x="-37" y="0"/>
            </wp:wrapPolygon>
          </wp:wrapTight>
          <wp:docPr id="3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29" r="-3" b="-29"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2023-09-07T14:58:00Z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2023-09-22T11:33:00Z</dcterms:modified>
  <cp:revision>3</cp:revision>
  <dc:subject/>
  <dc:title> </dc:title>
</cp:coreProperties>
</file>