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3835" w:rsidRDefault="000000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933835" w:rsidRDefault="000000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933835" w:rsidRDefault="00000000">
      <w:pPr>
        <w:jc w:val="center"/>
      </w:pPr>
      <w:r>
        <w:rPr>
          <w:rFonts w:ascii="Times New Roman" w:hAnsi="Times New Roman"/>
          <w:sz w:val="28"/>
          <w:szCs w:val="28"/>
        </w:rPr>
        <w:t>Кафедра «Вычислительная техника»</w:t>
      </w:r>
    </w:p>
    <w:p w:rsidR="00933835" w:rsidRDefault="00933835">
      <w:pPr>
        <w:jc w:val="center"/>
      </w:pPr>
    </w:p>
    <w:p w:rsidR="00933835" w:rsidRDefault="00933835"/>
    <w:p w:rsidR="00933835" w:rsidRDefault="00933835"/>
    <w:p w:rsidR="00933835" w:rsidRDefault="00933835"/>
    <w:p w:rsidR="00933835" w:rsidRDefault="00933835">
      <w:pPr>
        <w:rPr>
          <w:b/>
        </w:rPr>
      </w:pPr>
    </w:p>
    <w:p w:rsidR="00933835" w:rsidRDefault="00933835"/>
    <w:p w:rsidR="00933835" w:rsidRDefault="00933835"/>
    <w:p w:rsidR="00933835" w:rsidRDefault="00933835"/>
    <w:p w:rsidR="00933835" w:rsidRDefault="00933835"/>
    <w:p w:rsidR="00933835" w:rsidRDefault="00933835"/>
    <w:p w:rsidR="00933835" w:rsidRPr="00BB1159" w:rsidRDefault="00000000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36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 w:rsidR="00BB1159" w:rsidRPr="00BB1159">
        <w:rPr>
          <w:rFonts w:ascii="Times New Roman" w:eastAsia="Times New Roman" w:hAnsi="Times New Roman"/>
          <w:b/>
          <w:sz w:val="36"/>
        </w:rPr>
        <w:t>8</w:t>
      </w:r>
    </w:p>
    <w:p w:rsidR="00933835" w:rsidRDefault="00000000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Дисциплина: «Разработка профессиональных приложений»</w:t>
      </w:r>
    </w:p>
    <w:p w:rsidR="00933835" w:rsidRDefault="00000000">
      <w:pPr>
        <w:jc w:val="center"/>
        <w:rPr>
          <w:rFonts w:ascii="Times New Roman" w:hAnsi="Times New Roman"/>
          <w:sz w:val="28"/>
          <w:szCs w:val="28"/>
        </w:rPr>
      </w:pPr>
      <w:bookmarkStart w:id="0" w:name="docs-internal-guid-97baeea8-7fff-fc0c-35"/>
      <w:bookmarkEnd w:id="0"/>
      <w:r>
        <w:rPr>
          <w:rFonts w:ascii="Times New Roman" w:hAnsi="Times New Roman"/>
          <w:color w:val="000000"/>
          <w:sz w:val="28"/>
          <w:szCs w:val="28"/>
        </w:rPr>
        <w:t>«</w:t>
      </w:r>
      <w:r w:rsidR="00BB1159">
        <w:rPr>
          <w:rFonts w:ascii="Times New Roman" w:hAnsi="Times New Roman"/>
          <w:color w:val="000000"/>
          <w:sz w:val="28"/>
          <w:szCs w:val="28"/>
        </w:rPr>
        <w:t>Регистрация, авторизация, права доступа</w:t>
      </w:r>
      <w:r>
        <w:rPr>
          <w:rFonts w:ascii="Times New Roman" w:hAnsi="Times New Roman"/>
          <w:color w:val="000000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933835" w:rsidRDefault="000000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№15</w:t>
      </w:r>
    </w:p>
    <w:p w:rsidR="00933835" w:rsidRDefault="00933835">
      <w:pPr>
        <w:jc w:val="center"/>
        <w:rPr>
          <w:rFonts w:ascii="Times New Roman" w:hAnsi="Times New Roman"/>
          <w:sz w:val="28"/>
          <w:szCs w:val="28"/>
        </w:rPr>
      </w:pPr>
    </w:p>
    <w:p w:rsidR="00933835" w:rsidRDefault="00000000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</w:t>
      </w:r>
    </w:p>
    <w:p w:rsidR="00933835" w:rsidRDefault="00000000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группы ИВТАСбд-21</w:t>
      </w:r>
    </w:p>
    <w:p w:rsidR="00933835" w:rsidRDefault="00000000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Чанков Д.С.</w:t>
      </w:r>
    </w:p>
    <w:p w:rsidR="00933835" w:rsidRDefault="00933835">
      <w:pPr>
        <w:jc w:val="right"/>
        <w:rPr>
          <w:rFonts w:ascii="Times New Roman" w:hAnsi="Times New Roman"/>
          <w:sz w:val="28"/>
          <w:szCs w:val="28"/>
        </w:rPr>
      </w:pPr>
    </w:p>
    <w:p w:rsidR="00933835" w:rsidRDefault="00000000">
      <w:pPr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Проверил:</w:t>
      </w:r>
    </w:p>
    <w:p w:rsidR="00933835" w:rsidRDefault="00000000">
      <w:pPr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преподаватель кафедры </w:t>
      </w:r>
    </w:p>
    <w:p w:rsidR="00933835" w:rsidRDefault="00000000">
      <w:pPr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«Вычислительная техника»</w:t>
      </w:r>
    </w:p>
    <w:p w:rsidR="00933835" w:rsidRDefault="00000000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</w:rPr>
        <w:t>Исхаков И.И.</w:t>
      </w:r>
    </w:p>
    <w:p w:rsidR="00933835" w:rsidRDefault="00933835">
      <w:pPr>
        <w:rPr>
          <w:rFonts w:ascii="Times New Roman" w:hAnsi="Times New Roman"/>
          <w:sz w:val="28"/>
          <w:szCs w:val="28"/>
        </w:rPr>
      </w:pPr>
    </w:p>
    <w:p w:rsidR="00933835" w:rsidRDefault="00933835">
      <w:pPr>
        <w:jc w:val="right"/>
        <w:rPr>
          <w:rFonts w:ascii="Times New Roman" w:hAnsi="Times New Roman"/>
          <w:sz w:val="28"/>
          <w:szCs w:val="28"/>
        </w:rPr>
      </w:pPr>
    </w:p>
    <w:p w:rsidR="00933835" w:rsidRDefault="00000000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>Ульяновск, 2023</w:t>
      </w:r>
    </w:p>
    <w:p w:rsidR="00933835" w:rsidRPr="006A588A" w:rsidRDefault="00000000">
      <w:pPr>
        <w:pStyle w:val="1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Задание </w:t>
      </w:r>
    </w:p>
    <w:p w:rsidR="006A588A" w:rsidRPr="00BB1159" w:rsidRDefault="00BB1159" w:rsidP="006A588A">
      <w:pPr>
        <w:pStyle w:val="13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Необходимо расширить лабораторную работу номер 7, добавив возможность авторизации</w:t>
      </w:r>
      <w:r w:rsidRPr="00BB1159">
        <w:rPr>
          <w:rFonts w:ascii="Times New Roman" w:hAnsi="Times New Roman"/>
          <w:bCs/>
          <w:sz w:val="28"/>
          <w:szCs w:val="28"/>
        </w:rPr>
        <w:t>/</w:t>
      </w:r>
      <w:r>
        <w:rPr>
          <w:rFonts w:ascii="Times New Roman" w:hAnsi="Times New Roman"/>
          <w:bCs/>
          <w:sz w:val="28"/>
          <w:szCs w:val="28"/>
        </w:rPr>
        <w:t xml:space="preserve">регистрации пользователей, а </w:t>
      </w:r>
      <w:proofErr w:type="gramStart"/>
      <w:r>
        <w:rPr>
          <w:rFonts w:ascii="Times New Roman" w:hAnsi="Times New Roman"/>
          <w:bCs/>
          <w:sz w:val="28"/>
          <w:szCs w:val="28"/>
        </w:rPr>
        <w:t>так же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двух ролей с разными правами доступа к </w:t>
      </w:r>
      <w:r>
        <w:rPr>
          <w:rFonts w:ascii="Times New Roman" w:hAnsi="Times New Roman"/>
          <w:bCs/>
          <w:sz w:val="28"/>
          <w:szCs w:val="28"/>
          <w:lang w:val="en-US"/>
        </w:rPr>
        <w:t>CRUD</w:t>
      </w:r>
      <w:r w:rsidRPr="00BB115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операциям.</w:t>
      </w:r>
    </w:p>
    <w:p w:rsidR="000C12B6" w:rsidRPr="00BB1159" w:rsidRDefault="00000000" w:rsidP="00BB1159">
      <w:pPr>
        <w:pStyle w:val="13"/>
        <w:numPr>
          <w:ilvl w:val="0"/>
          <w:numId w:val="1"/>
        </w:numPr>
        <w:rPr>
          <w:rFonts w:ascii="Times New Roman" w:hAnsi="Times New Roman"/>
          <w:b/>
          <w:sz w:val="32"/>
          <w:szCs w:val="32"/>
        </w:rPr>
      </w:pPr>
      <w:r w:rsidRPr="00BB1159">
        <w:rPr>
          <w:rFonts w:ascii="Times New Roman" w:hAnsi="Times New Roman"/>
          <w:b/>
          <w:sz w:val="32"/>
          <w:szCs w:val="32"/>
        </w:rPr>
        <w:t>Описание реализации</w:t>
      </w:r>
      <w:r w:rsidRPr="00BB1159">
        <w:rPr>
          <w:rFonts w:ascii="Times New Roman" w:hAnsi="Times New Roman"/>
          <w:sz w:val="32"/>
          <w:szCs w:val="32"/>
        </w:rPr>
        <w:br/>
      </w:r>
      <w:r w:rsidR="00BB1159">
        <w:rPr>
          <w:rFonts w:ascii="Times New Roman" w:hAnsi="Times New Roman"/>
          <w:sz w:val="28"/>
          <w:szCs w:val="28"/>
        </w:rPr>
        <w:t xml:space="preserve">Для реализации регистрации была использована стандартная модель </w:t>
      </w:r>
      <w:r w:rsidR="00BB1159">
        <w:rPr>
          <w:rFonts w:ascii="Times New Roman" w:hAnsi="Times New Roman"/>
          <w:sz w:val="28"/>
          <w:szCs w:val="28"/>
          <w:lang w:val="en-US"/>
        </w:rPr>
        <w:t>User</w:t>
      </w:r>
      <w:r w:rsidR="00BB1159" w:rsidRPr="00BB1159">
        <w:rPr>
          <w:rFonts w:ascii="Times New Roman" w:hAnsi="Times New Roman"/>
          <w:sz w:val="28"/>
          <w:szCs w:val="28"/>
        </w:rPr>
        <w:t xml:space="preserve">. </w:t>
      </w:r>
      <w:r w:rsidR="00BB1159">
        <w:rPr>
          <w:rFonts w:ascii="Times New Roman" w:hAnsi="Times New Roman"/>
          <w:sz w:val="28"/>
          <w:szCs w:val="28"/>
        </w:rPr>
        <w:t xml:space="preserve">Была создан шаблон и форма для данной модели по той же схеме и что </w:t>
      </w:r>
      <w:r w:rsidR="00BB1159">
        <w:rPr>
          <w:rFonts w:ascii="Times New Roman" w:hAnsi="Times New Roman"/>
          <w:sz w:val="28"/>
          <w:szCs w:val="28"/>
          <w:lang w:val="en-US"/>
        </w:rPr>
        <w:t>Create</w:t>
      </w:r>
      <w:r w:rsidR="00BB1159" w:rsidRPr="00BB1159">
        <w:rPr>
          <w:rFonts w:ascii="Times New Roman" w:hAnsi="Times New Roman"/>
          <w:sz w:val="28"/>
          <w:szCs w:val="28"/>
        </w:rPr>
        <w:t xml:space="preserve"> </w:t>
      </w:r>
      <w:r w:rsidR="00BB1159">
        <w:rPr>
          <w:rFonts w:ascii="Times New Roman" w:hAnsi="Times New Roman"/>
          <w:sz w:val="28"/>
          <w:szCs w:val="28"/>
        </w:rPr>
        <w:t xml:space="preserve">операция для измерений осадков. </w:t>
      </w:r>
      <w:r w:rsidR="00BB1159">
        <w:rPr>
          <w:rFonts w:ascii="Times New Roman" w:hAnsi="Times New Roman"/>
          <w:sz w:val="28"/>
          <w:szCs w:val="28"/>
        </w:rPr>
        <w:br/>
      </w:r>
      <w:r w:rsidR="00BB1159">
        <w:rPr>
          <w:noProof/>
        </w:rPr>
        <w:drawing>
          <wp:inline distT="0" distB="0" distL="0" distR="0" wp14:anchorId="1DC97BF1" wp14:editId="1E2DDCAF">
            <wp:extent cx="4543425" cy="1533525"/>
            <wp:effectExtent l="0" t="0" r="9525" b="9525"/>
            <wp:docPr id="1761998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9987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159">
        <w:rPr>
          <w:rFonts w:ascii="Times New Roman" w:hAnsi="Times New Roman"/>
          <w:sz w:val="28"/>
          <w:szCs w:val="28"/>
        </w:rPr>
        <w:br/>
      </w:r>
      <w:r w:rsidR="00BB1159">
        <w:rPr>
          <w:noProof/>
        </w:rPr>
        <w:drawing>
          <wp:inline distT="0" distB="0" distL="0" distR="0" wp14:anchorId="7B668FFF" wp14:editId="358DBAD2">
            <wp:extent cx="5940425" cy="1876425"/>
            <wp:effectExtent l="0" t="0" r="3175" b="9525"/>
            <wp:docPr id="531597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5978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159" w:rsidRDefault="00BB1159" w:rsidP="000C62C2">
      <w:pPr>
        <w:pStyle w:val="13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реализации авторизации была использована похожая схема, форма, шаблон и </w:t>
      </w:r>
      <w:proofErr w:type="spellStart"/>
      <w:r>
        <w:rPr>
          <w:rFonts w:ascii="Times New Roman" w:hAnsi="Times New Roman"/>
          <w:bCs/>
          <w:sz w:val="28"/>
          <w:szCs w:val="28"/>
        </w:rPr>
        <w:t>вьюха</w:t>
      </w:r>
      <w:proofErr w:type="spellEnd"/>
      <w:r>
        <w:rPr>
          <w:rFonts w:ascii="Times New Roman" w:hAnsi="Times New Roman"/>
          <w:bCs/>
          <w:sz w:val="28"/>
          <w:szCs w:val="28"/>
        </w:rPr>
        <w:t>.</w:t>
      </w:r>
    </w:p>
    <w:p w:rsidR="00BB1159" w:rsidRDefault="00BB1159" w:rsidP="000C62C2">
      <w:pPr>
        <w:pStyle w:val="13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36EC8D" wp14:editId="048C2C39">
            <wp:extent cx="5940425" cy="789305"/>
            <wp:effectExtent l="0" t="0" r="3175" b="0"/>
            <wp:docPr id="1052022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229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159" w:rsidRDefault="00BB1159" w:rsidP="000C62C2">
      <w:pPr>
        <w:pStyle w:val="13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BFFC7B" wp14:editId="77534ED3">
            <wp:extent cx="4371975" cy="2181225"/>
            <wp:effectExtent l="0" t="0" r="9525" b="9525"/>
            <wp:docPr id="457711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111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159" w:rsidRDefault="00BB1159" w:rsidP="00BB1159">
      <w:pPr>
        <w:pStyle w:val="13"/>
        <w:rPr>
          <w:noProof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На клиенте механика авторизации происходит под капотом, наша же задача сделать так чтоб у нас было две роли, по дефолту это </w:t>
      </w:r>
      <w:r>
        <w:rPr>
          <w:rFonts w:ascii="Times New Roman" w:hAnsi="Times New Roman"/>
          <w:bCs/>
          <w:sz w:val="28"/>
          <w:szCs w:val="28"/>
          <w:lang w:val="en-US"/>
        </w:rPr>
        <w:t>user</w:t>
      </w:r>
      <w:r w:rsidRPr="00BB115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и </w:t>
      </w:r>
      <w:r>
        <w:rPr>
          <w:rFonts w:ascii="Times New Roman" w:hAnsi="Times New Roman"/>
          <w:bCs/>
          <w:sz w:val="28"/>
          <w:szCs w:val="28"/>
          <w:lang w:val="en-US"/>
        </w:rPr>
        <w:t>superuser</w:t>
      </w:r>
      <w:r w:rsidRPr="00BB1159">
        <w:rPr>
          <w:rFonts w:ascii="Times New Roman" w:hAnsi="Times New Roman"/>
          <w:bCs/>
          <w:sz w:val="28"/>
          <w:szCs w:val="28"/>
        </w:rPr>
        <w:t xml:space="preserve">, </w:t>
      </w:r>
      <w:proofErr w:type="gramStart"/>
      <w:r>
        <w:rPr>
          <w:rFonts w:ascii="Times New Roman" w:hAnsi="Times New Roman"/>
          <w:bCs/>
          <w:sz w:val="28"/>
          <w:szCs w:val="28"/>
        </w:rPr>
        <w:t>супер юзеру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будут доступны </w:t>
      </w:r>
      <w:r>
        <w:rPr>
          <w:rFonts w:ascii="Times New Roman" w:hAnsi="Times New Roman"/>
          <w:bCs/>
          <w:sz w:val="28"/>
          <w:szCs w:val="28"/>
          <w:lang w:val="en-US"/>
        </w:rPr>
        <w:t>CRUD</w:t>
      </w:r>
      <w:r w:rsidRPr="00BB115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операции, обычному нет, для этого создадим класс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mixin</w:t>
      </w:r>
      <w:proofErr w:type="spellEnd"/>
      <w:r w:rsidRPr="00BB115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проверяющий является ли авторизованный пользователь супер юзером и если нет до блокировать доступ к </w:t>
      </w:r>
      <w:r>
        <w:rPr>
          <w:rFonts w:ascii="Times New Roman" w:hAnsi="Times New Roman"/>
          <w:bCs/>
          <w:sz w:val="28"/>
          <w:szCs w:val="28"/>
          <w:lang w:val="en-US"/>
        </w:rPr>
        <w:t>CRUD</w:t>
      </w:r>
      <w:r w:rsidRPr="00BB115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операциям: </w:t>
      </w:r>
      <w:r>
        <w:rPr>
          <w:noProof/>
        </w:rPr>
        <w:drawing>
          <wp:inline distT="0" distB="0" distL="0" distR="0" wp14:anchorId="758B1871" wp14:editId="62C4DA84">
            <wp:extent cx="5940425" cy="890270"/>
            <wp:effectExtent l="0" t="0" r="3175" b="5080"/>
            <wp:docPr id="2080323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233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115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EF9ED2" wp14:editId="657919CA">
            <wp:extent cx="5940425" cy="2272030"/>
            <wp:effectExtent l="0" t="0" r="3175" b="0"/>
            <wp:docPr id="1510680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806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159" w:rsidRDefault="00BB1159" w:rsidP="000C62C2">
      <w:pPr>
        <w:pStyle w:val="13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 шаблоне мы показываем и скрываем нужный интерфейс соответственно. Также добавим страницу выхода из аккаунта вот с такой вот </w:t>
      </w:r>
      <w:proofErr w:type="spellStart"/>
      <w:r>
        <w:rPr>
          <w:rFonts w:ascii="Times New Roman" w:hAnsi="Times New Roman"/>
          <w:bCs/>
          <w:sz w:val="28"/>
          <w:szCs w:val="28"/>
        </w:rPr>
        <w:t>вьюхой</w:t>
      </w:r>
      <w:proofErr w:type="spellEnd"/>
      <w:r>
        <w:rPr>
          <w:rFonts w:ascii="Times New Roman" w:hAnsi="Times New Roman"/>
          <w:bCs/>
          <w:sz w:val="28"/>
          <w:szCs w:val="28"/>
        </w:rPr>
        <w:t>:</w:t>
      </w:r>
    </w:p>
    <w:p w:rsidR="000C12B6" w:rsidRPr="000C12B6" w:rsidRDefault="00BB1159" w:rsidP="000C62C2">
      <w:pPr>
        <w:pStyle w:val="13"/>
        <w:rPr>
          <w:rFonts w:ascii="Times New Roman" w:hAnsi="Times New Roman"/>
          <w:bCs/>
          <w:sz w:val="28"/>
          <w:szCs w:val="28"/>
        </w:rPr>
      </w:pPr>
      <w:r w:rsidRPr="00BB115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0CECA8" wp14:editId="1382255E">
            <wp:extent cx="3514725" cy="1295400"/>
            <wp:effectExtent l="0" t="0" r="9525" b="0"/>
            <wp:docPr id="1253328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285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835" w:rsidRPr="00BB1159" w:rsidRDefault="00000000">
      <w:pPr>
        <w:pStyle w:val="1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Описание возникших затруднений</w:t>
      </w:r>
      <w:r w:rsidR="00BB1159">
        <w:rPr>
          <w:rFonts w:ascii="Times New Roman" w:hAnsi="Times New Roman"/>
          <w:b/>
          <w:sz w:val="32"/>
          <w:szCs w:val="32"/>
        </w:rPr>
        <w:br/>
      </w:r>
      <w:r w:rsidR="00BB1159">
        <w:rPr>
          <w:rFonts w:ascii="Times New Roman" w:hAnsi="Times New Roman"/>
          <w:sz w:val="28"/>
          <w:szCs w:val="28"/>
        </w:rPr>
        <w:t>Затруднений не возникло.</w:t>
      </w:r>
    </w:p>
    <w:p w:rsidR="00BB1159" w:rsidRDefault="00BB1159">
      <w:pPr>
        <w:pStyle w:val="1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0C12B6">
        <w:rPr>
          <w:rFonts w:ascii="Times New Roman" w:hAnsi="Times New Roman"/>
          <w:b/>
          <w:sz w:val="32"/>
          <w:szCs w:val="32"/>
        </w:rPr>
        <w:t xml:space="preserve">Описание альтернативных способов решения  </w:t>
      </w:r>
    </w:p>
    <w:p w:rsidR="005850C8" w:rsidRPr="00BB1159" w:rsidRDefault="00BB1159" w:rsidP="00BB1159">
      <w:pPr>
        <w:pStyle w:val="13"/>
        <w:rPr>
          <w:rFonts w:ascii="Times New Roman" w:hAnsi="Times New Roman"/>
          <w:bCs/>
          <w:sz w:val="24"/>
          <w:szCs w:val="24"/>
        </w:rPr>
      </w:pPr>
      <w:r w:rsidRPr="00BB1159">
        <w:rPr>
          <w:rFonts w:ascii="Times New Roman" w:hAnsi="Times New Roman"/>
          <w:bCs/>
          <w:sz w:val="28"/>
          <w:szCs w:val="28"/>
        </w:rPr>
        <w:t xml:space="preserve">Можно было переопределить дефолтную модель юзера и использовать другой способ авторизации через </w:t>
      </w:r>
      <w:r w:rsidRPr="00BB1159">
        <w:rPr>
          <w:rFonts w:ascii="Times New Roman" w:hAnsi="Times New Roman"/>
          <w:bCs/>
          <w:sz w:val="28"/>
          <w:szCs w:val="28"/>
          <w:lang w:val="en-US"/>
        </w:rPr>
        <w:t>DRF</w:t>
      </w:r>
      <w:r w:rsidRPr="00BB1159">
        <w:rPr>
          <w:rFonts w:ascii="Times New Roman" w:hAnsi="Times New Roman"/>
          <w:bCs/>
          <w:sz w:val="28"/>
          <w:szCs w:val="28"/>
        </w:rPr>
        <w:t>, например токены.</w:t>
      </w:r>
      <w:r w:rsidR="007E0D94" w:rsidRPr="00BB1159">
        <w:rPr>
          <w:rFonts w:ascii="Times New Roman" w:hAnsi="Times New Roman"/>
          <w:bCs/>
          <w:sz w:val="24"/>
          <w:szCs w:val="24"/>
        </w:rPr>
        <w:tab/>
      </w:r>
    </w:p>
    <w:sectPr w:rsidR="005850C8" w:rsidRPr="00BB1159"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Calibri" w:hAnsi="Times New Roman" w:cs="Times New Roman"/>
        <w:b/>
        <w:bCs w:val="0"/>
        <w:sz w:val="28"/>
        <w:szCs w:val="28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375153176">
    <w:abstractNumId w:val="0"/>
  </w:num>
  <w:num w:numId="2" w16cid:durableId="1648053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13"/>
    <w:rsid w:val="000C12B6"/>
    <w:rsid w:val="000C62C2"/>
    <w:rsid w:val="005850C8"/>
    <w:rsid w:val="006A588A"/>
    <w:rsid w:val="007E0D94"/>
    <w:rsid w:val="00933835"/>
    <w:rsid w:val="00BB1159"/>
    <w:rsid w:val="00CE2F13"/>
    <w:rsid w:val="00DA7B22"/>
    <w:rsid w:val="00E65053"/>
    <w:rsid w:val="00ED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7969BF2"/>
  <w15:chartTrackingRefBased/>
  <w15:docId w15:val="{DF715CBA-9650-457D-A00B-547BCE669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160" w:line="252" w:lineRule="auto"/>
    </w:pPr>
    <w:rPr>
      <w:rFonts w:ascii="Calibri" w:eastAsia="Calibri" w:hAnsi="Calibri"/>
      <w:sz w:val="22"/>
      <w:szCs w:val="22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Calibri" w:hAnsi="Times New Roman" w:cs="Times New Roman"/>
      <w:b/>
      <w:bCs w:val="0"/>
      <w:color w:val="auto"/>
      <w:sz w:val="28"/>
      <w:szCs w:val="28"/>
      <w:lang w:val="en-US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1">
    <w:name w:val="Основной шрифт абзаца1"/>
  </w:style>
  <w:style w:type="character" w:customStyle="1" w:styleId="10">
    <w:name w:val="Основной шрифт абзаца1"/>
  </w:style>
  <w:style w:type="character" w:customStyle="1" w:styleId="a3">
    <w:name w:val="Верхний колонтитул Знак"/>
    <w:rPr>
      <w:rFonts w:ascii="Calibri" w:eastAsia="Calibri" w:hAnsi="Calibri" w:cs="Calibri"/>
      <w:sz w:val="22"/>
      <w:szCs w:val="22"/>
      <w:lang w:val="ru-RU"/>
    </w:rPr>
  </w:style>
  <w:style w:type="character" w:customStyle="1" w:styleId="a4">
    <w:name w:val="Нижний колонтитул Знак"/>
    <w:rPr>
      <w:rFonts w:ascii="Calibri" w:eastAsia="Calibri" w:hAnsi="Calibri" w:cs="Calibri"/>
      <w:sz w:val="22"/>
      <w:szCs w:val="22"/>
      <w:lang w:val="ru-RU"/>
    </w:rPr>
  </w:style>
  <w:style w:type="character" w:customStyle="1" w:styleId="HTML">
    <w:name w:val="Стандартный HTML Знак"/>
    <w:basedOn w:val="1"/>
    <w:rPr>
      <w:rFonts w:ascii="Consolas" w:eastAsia="Calibri" w:hAnsi="Consolas" w:cs="Consolas"/>
      <w:lang w:val="ru-RU"/>
    </w:rPr>
  </w:style>
  <w:style w:type="character" w:customStyle="1" w:styleId="ListLabel1">
    <w:name w:val="ListLabel 1"/>
    <w:rPr>
      <w:lang w:val="en-US"/>
    </w:rPr>
  </w:style>
  <w:style w:type="character" w:customStyle="1" w:styleId="ListLabel2">
    <w:name w:val="ListLabel 2"/>
    <w:rPr>
      <w:b/>
      <w:sz w:val="32"/>
      <w:szCs w:val="32"/>
    </w:rPr>
  </w:style>
  <w:style w:type="paragraph" w:customStyle="1" w:styleId="2">
    <w:name w:val="Заголовок2"/>
    <w:basedOn w:val="a"/>
    <w:next w:val="a5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Arial"/>
    </w:rPr>
  </w:style>
  <w:style w:type="paragraph" w:customStyle="1" w:styleId="a7">
    <w:name w:val="Название"/>
    <w:basedOn w:val="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20">
    <w:name w:val="Указатель2"/>
    <w:basedOn w:val="a"/>
    <w:pPr>
      <w:suppressLineNumbers/>
    </w:pPr>
    <w:rPr>
      <w:rFonts w:cs="Arial"/>
    </w:rPr>
  </w:style>
  <w:style w:type="paragraph" w:customStyle="1" w:styleId="11">
    <w:name w:val="Заголовок1"/>
    <w:basedOn w:val="a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12">
    <w:name w:val="Указатель1"/>
    <w:basedOn w:val="a"/>
    <w:pPr>
      <w:suppressLineNumbers/>
    </w:pPr>
    <w:rPr>
      <w:rFonts w:cs="Arial"/>
    </w:rPr>
  </w:style>
  <w:style w:type="paragraph" w:customStyle="1" w:styleId="13">
    <w:name w:val="Абзац списка1"/>
    <w:basedOn w:val="a"/>
    <w:pPr>
      <w:ind w:left="720"/>
    </w:pPr>
  </w:style>
  <w:style w:type="paragraph" w:styleId="a8">
    <w:name w:val="header"/>
    <w:basedOn w:val="a"/>
    <w:pPr>
      <w:suppressLineNumbers/>
      <w:tabs>
        <w:tab w:val="center" w:pos="4844"/>
        <w:tab w:val="right" w:pos="9689"/>
      </w:tabs>
    </w:pPr>
  </w:style>
  <w:style w:type="paragraph" w:styleId="a9">
    <w:name w:val="footer"/>
    <w:basedOn w:val="a"/>
    <w:pPr>
      <w:suppressLineNumbers/>
      <w:tabs>
        <w:tab w:val="center" w:pos="4844"/>
        <w:tab w:val="right" w:pos="9689"/>
      </w:tabs>
    </w:pPr>
  </w:style>
  <w:style w:type="paragraph" w:customStyle="1" w:styleId="HTML1">
    <w:name w:val="Стандартный HTML1"/>
    <w:basedOn w:val="a"/>
    <w:pPr>
      <w:spacing w:after="0" w:line="100" w:lineRule="atLeast"/>
    </w:pPr>
    <w:rPr>
      <w:rFonts w:ascii="Consolas" w:hAnsi="Consolas" w:cs="Consolas"/>
      <w:sz w:val="20"/>
      <w:szCs w:val="20"/>
    </w:rPr>
  </w:style>
  <w:style w:type="paragraph" w:customStyle="1" w:styleId="aa">
    <w:name w:val="Текст в заданном формате"/>
    <w:basedOn w:val="a"/>
    <w:pPr>
      <w:spacing w:after="0"/>
    </w:pPr>
    <w:rPr>
      <w:rFonts w:ascii="Courier New" w:eastAsia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Ayanshan</dc:creator>
  <cp:keywords/>
  <cp:lastModifiedBy>Дмитрий Чанков</cp:lastModifiedBy>
  <cp:revision>3</cp:revision>
  <cp:lastPrinted>2411-12-31T17:00:00Z</cp:lastPrinted>
  <dcterms:created xsi:type="dcterms:W3CDTF">2023-06-04T12:01:00Z</dcterms:created>
  <dcterms:modified xsi:type="dcterms:W3CDTF">2023-06-04T12:09:00Z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