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hint="eastAsia"/>
        </w:rPr>
        <w:id w:val="-1644655664"/>
        <w:docPartObj>
          <w:docPartGallery w:val="Cover Pages"/>
          <w:docPartUnique/>
        </w:docPartObj>
      </w:sdtPr>
      <w:sdtEndPr>
        <w:rPr>
          <w:rFonts w:ascii="宋体" w:eastAsia="宋体" w:hAnsi="宋体"/>
          <w:b/>
          <w:bCs/>
          <w:sz w:val="44"/>
          <w:szCs w:val="44"/>
        </w:rPr>
      </w:sdtEndPr>
      <w:sdtContent>
        <w:p w14:paraId="1BAFEE76" w14:textId="2A485500" w:rsidR="009A2766" w:rsidRDefault="009A2766">
          <w:pPr>
            <w:rPr>
              <w:rFonts w:hint="eastAsia"/>
            </w:rPr>
          </w:pPr>
        </w:p>
        <w:tbl>
          <w:tblPr>
            <w:tblpPr w:leftFromText="187" w:rightFromText="187" w:vertAnchor="page" w:horzAnchor="margin" w:tblpXSpec="center" w:tblpY="5926"/>
            <w:tblW w:w="4000" w:type="pct"/>
            <w:tblBorders>
              <w:left w:val="single" w:sz="12" w:space="0" w:color="156082" w:themeColor="accent1"/>
            </w:tblBorders>
            <w:tblCellMar>
              <w:left w:w="144" w:type="dxa"/>
              <w:right w:w="115" w:type="dxa"/>
            </w:tblCellMar>
            <w:tblLook w:val="04A0" w:firstRow="1" w:lastRow="0" w:firstColumn="1" w:lastColumn="0" w:noHBand="0" w:noVBand="1"/>
          </w:tblPr>
          <w:tblGrid>
            <w:gridCol w:w="6633"/>
          </w:tblGrid>
          <w:tr w:rsidR="009A2766" w14:paraId="48B2C255" w14:textId="77777777" w:rsidTr="00153666">
            <w:tc>
              <w:tcPr>
                <w:tcW w:w="6633" w:type="dxa"/>
              </w:tcPr>
              <w:sdt>
                <w:sdtPr>
                  <w:rPr>
                    <w:rFonts w:asciiTheme="majorHAnsi" w:eastAsiaTheme="majorEastAsia" w:hAnsiTheme="majorHAnsi" w:cstheme="majorBidi" w:hint="eastAsia"/>
                    <w:color w:val="156082" w:themeColor="accent1"/>
                    <w:sz w:val="84"/>
                    <w:szCs w:val="84"/>
                  </w:rPr>
                  <w:alias w:val="标题"/>
                  <w:id w:val="13406919"/>
                  <w:placeholder>
                    <w:docPart w:val="233CEC41290A45A3BBD40D4D70A92EA9"/>
                  </w:placeholder>
                  <w:dataBinding w:prefixMappings="xmlns:ns0='http://schemas.openxmlformats.org/package/2006/metadata/core-properties' xmlns:ns1='http://purl.org/dc/elements/1.1/'" w:xpath="/ns0:coreProperties[1]/ns1:title[1]" w:storeItemID="{6C3C8BC8-F283-45AE-878A-BAB7291924A1}"/>
                  <w:text/>
                </w:sdtPr>
                <w:sdtContent>
                  <w:p w14:paraId="6E6235B1" w14:textId="6A6FDC37" w:rsidR="009A2766" w:rsidRDefault="009A2766" w:rsidP="00153666">
                    <w:pPr>
                      <w:pStyle w:val="ae"/>
                      <w:spacing w:line="216" w:lineRule="auto"/>
                      <w:rPr>
                        <w:rFonts w:asciiTheme="majorHAnsi" w:eastAsiaTheme="majorEastAsia" w:hAnsiTheme="majorHAnsi" w:cstheme="majorBidi" w:hint="eastAsia"/>
                        <w:color w:val="156082" w:themeColor="accent1"/>
                        <w:sz w:val="88"/>
                        <w:szCs w:val="88"/>
                      </w:rPr>
                    </w:pPr>
                    <w:r w:rsidRPr="009A2766">
                      <w:rPr>
                        <w:rFonts w:asciiTheme="majorHAnsi" w:eastAsiaTheme="majorEastAsia" w:hAnsiTheme="majorHAnsi" w:cstheme="majorBidi" w:hint="eastAsia"/>
                        <w:color w:val="156082" w:themeColor="accent1"/>
                        <w:sz w:val="84"/>
                        <w:szCs w:val="84"/>
                      </w:rPr>
                      <w:t>传承中华文脉</w:t>
                    </w:r>
                    <w:r>
                      <w:rPr>
                        <w:rFonts w:asciiTheme="majorHAnsi" w:eastAsiaTheme="majorEastAsia" w:hAnsiTheme="majorHAnsi" w:cstheme="majorBidi" w:hint="eastAsia"/>
                        <w:color w:val="156082" w:themeColor="accent1"/>
                        <w:sz w:val="84"/>
                        <w:szCs w:val="84"/>
                      </w:rPr>
                      <w:t xml:space="preserve">  </w:t>
                    </w:r>
                    <w:r w:rsidRPr="009A2766">
                      <w:rPr>
                        <w:rFonts w:asciiTheme="majorHAnsi" w:eastAsiaTheme="majorEastAsia" w:hAnsiTheme="majorHAnsi" w:cstheme="majorBidi" w:hint="eastAsia"/>
                        <w:color w:val="156082" w:themeColor="accent1"/>
                        <w:sz w:val="84"/>
                        <w:szCs w:val="84"/>
                      </w:rPr>
                      <w:t>激活数字新韵</w:t>
                    </w:r>
                  </w:p>
                </w:sdtContent>
              </w:sdt>
            </w:tc>
          </w:tr>
          <w:tr w:rsidR="009A2766" w14:paraId="0CC7A373" w14:textId="77777777" w:rsidTr="00153666">
            <w:sdt>
              <w:sdtPr>
                <w:rPr>
                  <w:rFonts w:ascii="宋体" w:eastAsia="宋体" w:hAnsi="宋体"/>
                  <w:color w:val="156082" w:themeColor="accent1"/>
                  <w:sz w:val="30"/>
                  <w:szCs w:val="30"/>
                </w:rPr>
                <w:alias w:val="副标题"/>
                <w:id w:val="13406923"/>
                <w:placeholder>
                  <w:docPart w:val="F90D669736A34A7A8AA65A3D531216D1"/>
                </w:placeholder>
                <w:dataBinding w:prefixMappings="xmlns:ns0='http://schemas.openxmlformats.org/package/2006/metadata/core-properties' xmlns:ns1='http://purl.org/dc/elements/1.1/'" w:xpath="/ns0:coreProperties[1]/ns1:subject[1]" w:storeItemID="{6C3C8BC8-F283-45AE-878A-BAB7291924A1}"/>
                <w:text/>
              </w:sdtPr>
              <w:sdtContent>
                <w:tc>
                  <w:tcPr>
                    <w:tcW w:w="6633" w:type="dxa"/>
                    <w:tcMar>
                      <w:top w:w="216" w:type="dxa"/>
                      <w:left w:w="115" w:type="dxa"/>
                      <w:bottom w:w="216" w:type="dxa"/>
                      <w:right w:w="115" w:type="dxa"/>
                    </w:tcMar>
                  </w:tcPr>
                  <w:p w14:paraId="0CD61A9D" w14:textId="7E680253" w:rsidR="009A2766" w:rsidRDefault="009A2766" w:rsidP="00153666">
                    <w:pPr>
                      <w:pStyle w:val="ae"/>
                      <w:rPr>
                        <w:rFonts w:hint="eastAsia"/>
                        <w:color w:val="0F4761" w:themeColor="accent1" w:themeShade="BF"/>
                        <w:sz w:val="24"/>
                      </w:rPr>
                    </w:pPr>
                    <w:r w:rsidRPr="00A8707F">
                      <w:rPr>
                        <w:rFonts w:ascii="宋体" w:eastAsia="宋体" w:hAnsi="宋体" w:hint="eastAsia"/>
                        <w:color w:val="156082" w:themeColor="accent1"/>
                        <w:sz w:val="30"/>
                        <w:szCs w:val="30"/>
                      </w:rPr>
                      <w:t>江西省吉安市白鹭洲书院数字化传承与活化利用社会调研报告</w:t>
                    </w:r>
                  </w:p>
                </w:tc>
              </w:sdtContent>
            </w:sdt>
          </w:tr>
          <w:tr w:rsidR="00153666" w14:paraId="4EE3D26E" w14:textId="77777777" w:rsidTr="00153666">
            <w:tc>
              <w:tcPr>
                <w:tcW w:w="6633" w:type="dxa"/>
                <w:tcMar>
                  <w:top w:w="216" w:type="dxa"/>
                  <w:left w:w="115" w:type="dxa"/>
                  <w:bottom w:w="216" w:type="dxa"/>
                  <w:right w:w="115" w:type="dxa"/>
                </w:tcMar>
              </w:tcPr>
              <w:p w14:paraId="477AD901" w14:textId="7CA0EC56" w:rsidR="00153666" w:rsidRPr="00A8707F" w:rsidRDefault="00153666" w:rsidP="00153666">
                <w:pPr>
                  <w:pStyle w:val="ae"/>
                  <w:rPr>
                    <w:rFonts w:ascii="宋体" w:eastAsia="宋体" w:hAnsi="宋体"/>
                    <w:color w:val="156082" w:themeColor="accent1"/>
                    <w:sz w:val="30"/>
                    <w:szCs w:val="30"/>
                  </w:rPr>
                </w:pPr>
                <w:r w:rsidRPr="00A8707F">
                  <w:rPr>
                    <w:rFonts w:ascii="宋体" w:eastAsia="宋体" w:hAnsi="宋体"/>
                    <w:color w:val="156082" w:themeColor="accent1"/>
                    <w:sz w:val="30"/>
                    <w:szCs w:val="30"/>
                  </w:rPr>
                  <w:t>文脉</w:t>
                </w:r>
                <w:proofErr w:type="gramStart"/>
                <w:r w:rsidRPr="00A8707F">
                  <w:rPr>
                    <w:rFonts w:ascii="宋体" w:eastAsia="宋体" w:hAnsi="宋体"/>
                    <w:color w:val="156082" w:themeColor="accent1"/>
                    <w:sz w:val="30"/>
                    <w:szCs w:val="30"/>
                  </w:rPr>
                  <w:t>智传实践团</w:t>
                </w:r>
                <w:proofErr w:type="gramEnd"/>
              </w:p>
            </w:tc>
          </w:tr>
        </w:tbl>
        <w:p w14:paraId="34F7A634" w14:textId="5B0DA355" w:rsidR="009A2766" w:rsidRDefault="00153666">
          <w:pPr>
            <w:widowControl/>
            <w:rPr>
              <w:rFonts w:ascii="宋体" w:eastAsia="宋体" w:hAnsi="宋体" w:hint="eastAsia"/>
              <w:b/>
              <w:bCs/>
              <w:sz w:val="44"/>
              <w:szCs w:val="44"/>
            </w:rPr>
          </w:pPr>
          <w:r>
            <w:rPr>
              <w:rFonts w:ascii="宋体" w:eastAsia="宋体" w:hAnsi="宋体" w:hint="eastAsia"/>
              <w:b/>
              <w:bCs/>
              <w:sz w:val="44"/>
              <w:szCs w:val="44"/>
            </w:rPr>
            <w:t xml:space="preserve"> </w:t>
          </w:r>
          <w:r w:rsidR="009A2766">
            <w:rPr>
              <w:rFonts w:ascii="宋体" w:eastAsia="宋体" w:hAnsi="宋体" w:hint="eastAsia"/>
              <w:b/>
              <w:bCs/>
              <w:sz w:val="44"/>
              <w:szCs w:val="44"/>
            </w:rPr>
            <w:br w:type="page"/>
          </w:r>
        </w:p>
      </w:sdtContent>
    </w:sdt>
    <w:p w14:paraId="1C0A3F21" w14:textId="77777777" w:rsidR="00153666" w:rsidRDefault="00153666" w:rsidP="00F62FF2">
      <w:pPr>
        <w:spacing w:afterLines="50" w:after="156"/>
        <w:jc w:val="center"/>
        <w:rPr>
          <w:rFonts w:ascii="宋体" w:eastAsia="宋体" w:hAnsi="宋体"/>
          <w:b/>
          <w:bCs/>
          <w:sz w:val="44"/>
          <w:szCs w:val="44"/>
        </w:rPr>
      </w:pPr>
    </w:p>
    <w:p w14:paraId="06EA39BF" w14:textId="13EA3BF1" w:rsidR="00DE493C" w:rsidRPr="00DE493C" w:rsidRDefault="00DE493C" w:rsidP="00F62FF2">
      <w:pPr>
        <w:spacing w:afterLines="50" w:after="156"/>
        <w:jc w:val="center"/>
        <w:rPr>
          <w:rFonts w:ascii="宋体" w:eastAsia="宋体" w:hAnsi="宋体" w:hint="eastAsia"/>
          <w:b/>
          <w:bCs/>
          <w:sz w:val="44"/>
          <w:szCs w:val="44"/>
        </w:rPr>
      </w:pPr>
      <w:r w:rsidRPr="00DE493C">
        <w:rPr>
          <w:rFonts w:ascii="宋体" w:eastAsia="宋体" w:hAnsi="宋体" w:hint="eastAsia"/>
          <w:b/>
          <w:bCs/>
          <w:sz w:val="44"/>
          <w:szCs w:val="44"/>
        </w:rPr>
        <w:t>传承中华文脉，激活数字新韵</w:t>
      </w:r>
    </w:p>
    <w:p w14:paraId="727A0B90" w14:textId="1024623E" w:rsidR="00DE493C" w:rsidRPr="00F62FF2" w:rsidRDefault="00DE493C" w:rsidP="00DE493C">
      <w:pPr>
        <w:pStyle w:val="a5"/>
        <w:rPr>
          <w:rFonts w:ascii="宋体" w:eastAsia="宋体" w:hAnsi="宋体" w:hint="eastAsia"/>
        </w:rPr>
      </w:pPr>
      <w:r>
        <w:rPr>
          <w:rFonts w:hint="eastAsia"/>
        </w:rPr>
        <w:t xml:space="preserve"> </w:t>
      </w:r>
      <w:r w:rsidRPr="00F62FF2">
        <w:rPr>
          <w:rFonts w:ascii="宋体" w:eastAsia="宋体" w:hAnsi="宋体" w:hint="eastAsia"/>
        </w:rPr>
        <w:t>——江西省吉安市白鹭洲书院数字化传承与活化利用社会调研报告</w:t>
      </w:r>
    </w:p>
    <w:p w14:paraId="4A82D626" w14:textId="21C60782"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作为南宋江西四大书院之一，承载着八百余年的庐陵文脉与"文章节义"精神传统，是中华优秀传统文化的重要物质载体。在"数字中国"建设与文化强国战略纵深推进的时代背景下，如何借助数字技术实现书院文化遗产的创造性转化与创新性发展，成为一个兼具理论价值与实践意义的重要课题。本调研以江西省吉安市白鹭洲书院为对象，综合运用实地走访、文献研究、深度访谈等方法，系统考察了书院的历史沿革、建筑格局、保护修缮现状，重点调研了三维建模、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、VR展馆等数字化存档实践，以及白鹭洲书院讲坛、</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学课程、"小小讲解员"等文化传播与教育实践，梳理了井冈山大学</w:t>
      </w:r>
      <w:proofErr w:type="gramStart"/>
      <w:r w:rsidRPr="00F62FF2">
        <w:rPr>
          <w:rFonts w:ascii="宋体" w:eastAsia="宋体" w:hAnsi="宋体" w:hint="eastAsia"/>
          <w:sz w:val="24"/>
        </w:rPr>
        <w:t>"鹭洲植语</w:t>
      </w:r>
      <w:proofErr w:type="gramEnd"/>
      <w:r w:rsidRPr="00F62FF2">
        <w:rPr>
          <w:rFonts w:ascii="宋体" w:eastAsia="宋体" w:hAnsi="宋体" w:hint="eastAsia"/>
          <w:sz w:val="24"/>
        </w:rPr>
        <w:t>"实践团、江西财经大学"灵境梦之队"、南开大学文学院实践队等高校社会力量参与数字化赋能的基本路径。在此基础上，本文从"保护—活化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育人"四个维度进行系统分析，提炼出"数字存档+学术深耕+社区赋能"的特色模式，并针对数据采集标准缺失、复合型人才不足、文化传播深度不够等现实问题提出对策建议，以期为同类文化遗产的数字化保护与活化利用提供参考借鉴。</w:t>
      </w:r>
    </w:p>
    <w:p w14:paraId="4D5EA1A1" w14:textId="4C9D2807"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关键词：白鹭洲书院、庐陵文化、数字化传承、文化遗产保护、书院活化</w:t>
      </w:r>
    </w:p>
    <w:p w14:paraId="77070FFE" w14:textId="25C5F2AD"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一、调查背景与目的</w:t>
      </w:r>
    </w:p>
    <w:p w14:paraId="4BE66EA3" w14:textId="64FD75E9"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（一）中华优秀传统文化创造性转化与创新性发展的时代背景</w:t>
      </w:r>
    </w:p>
    <w:p w14:paraId="676A327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中华优秀传统文化是中华民族的精神命脉，是涵养社会主义核心价值观的重要源泉。党的十八大以来，以习近平同志为核心的党中央将文化自信提升至国家战略高度，明确提出要"推动中华优秀传统文化创造性转化、创新性发展"。2023年6月，习近平总书记在文化传承发展座谈会上发表重要讲话，系统阐述了"两个结合"特别是"第二个结合"的深刻内涵，指出"中国式现代化是赓续古老文明的现代化，而不是消灭古老文明的现代化"，为新时代文化遗产保护与传承工作指明了根本方向。</w:t>
      </w:r>
    </w:p>
    <w:p w14:paraId="1FA53AD9"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lastRenderedPageBreak/>
        <w:t>"创造性转化、创新性发展"（以下简称"两创"）方针的提出，要求我们对待传统文化既不能采取虚无主义态度全盘否定，也不能固守陈规、僵化保守，而是要按照时代特点和要求，对那些至今仍有借鉴价值的内涵和陈旧的表现形式加以改造，赋予其新的时代内涵和现代表达形式，激活其生命力。在这一方针指引下，全国范围内掀起了文化遗产保护传承与创新发展的实践热潮，从敦煌莫高窟的数字复原到故宫博物院的"数字故宫"建设，从《典籍里的中国》等文化综艺节目的热播到各地历史文化街区的活化改造，中华优秀传统文化正以多种方式融入当代生活，焕发出新的生机与活力。</w:t>
      </w:r>
    </w:p>
    <w:p w14:paraId="4601FD43" w14:textId="199C6396"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（二）数字技术赋能文化遗产保护的政策导向</w:t>
      </w:r>
    </w:p>
    <w:p w14:paraId="09FFB61D"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数字技术的迅猛发展为文化遗产保护提供了前所未有的技术手段和传播渠道。2021年11月，国务院办公厅印发《"十四五"文物保护和科技创新规划》，明确提出"推动文物科技创新，加强文物保护利用数字化建设"，将科技创新列为文物事业高质量发展的重要支撑。2022年5月，中共中央办公厅、国务院办公厅印发《关于推进实施国家文化数字化战略的意见》，从国家战略层面部署文化数字化工作，提出"到2035年，建成物理分布、逻辑关联、快速链接、高效搜索、全面共享、重点集成的国家文化大数据体系"的远景目标。</w:t>
      </w:r>
    </w:p>
    <w:p w14:paraId="62B7E2F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在政策推动下，三维激光扫描、近景摄影测量、虚拟现实（VR）、增强现实（AR）、建筑信息模型（BIM）等数字技术加速向文化遗产领域渗透。2021年发布的国家标准T/CPRA 2000.1-2021《文化遗产数字化采集技术要求》和T/CIE 114-2021《可移动文物三维数字化通用技术要求 古代文物》，为文化遗产数字化工作提供了初步的规范指引。然而，针对不可移动文物特别是古建筑群落的数字化标准体系仍处于探索阶段，数据采集、存储、共享、展示等环节尚未形成统一规范，这构成了当前书院类文化遗产数字化传承的重要制约因素。</w:t>
      </w:r>
    </w:p>
    <w:p w14:paraId="365F1975"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（三）白鹭洲书院的历史文化价值与研究意义</w:t>
      </w:r>
    </w:p>
    <w:p w14:paraId="02C4142F"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白鹭洲书院位于江西省吉安市吉州区赣江江心白鹭洲头，始建于南宋</w:t>
      </w:r>
      <w:proofErr w:type="gramStart"/>
      <w:r w:rsidRPr="00F62FF2">
        <w:rPr>
          <w:rFonts w:ascii="宋体" w:eastAsia="宋体" w:hAnsi="宋体" w:hint="eastAsia"/>
          <w:sz w:val="24"/>
        </w:rPr>
        <w:t>淳</w:t>
      </w:r>
      <w:proofErr w:type="gramEnd"/>
      <w:r w:rsidRPr="00F62FF2">
        <w:rPr>
          <w:rFonts w:ascii="宋体" w:eastAsia="宋体" w:hAnsi="宋体" w:hint="eastAsia"/>
          <w:sz w:val="24"/>
        </w:rPr>
        <w:t>祐元年（1241年），由</w:t>
      </w:r>
      <w:proofErr w:type="gramStart"/>
      <w:r w:rsidRPr="00F62FF2">
        <w:rPr>
          <w:rFonts w:ascii="宋体" w:eastAsia="宋体" w:hAnsi="宋体" w:hint="eastAsia"/>
          <w:sz w:val="24"/>
        </w:rPr>
        <w:t>吉州知军</w:t>
      </w:r>
      <w:proofErr w:type="gramEnd"/>
      <w:r w:rsidRPr="00F62FF2">
        <w:rPr>
          <w:rFonts w:ascii="宋体" w:eastAsia="宋体" w:hAnsi="宋体" w:hint="eastAsia"/>
          <w:sz w:val="24"/>
        </w:rPr>
        <w:t>江万里创建，与庐山白鹿洞书院、铅山鹅湖书院、南昌豫章书院并称古代江西四大书院。书院所在的吉安市古称庐陵，素有"江南望郡""文章节义之</w:t>
      </w:r>
      <w:proofErr w:type="gramStart"/>
      <w:r w:rsidRPr="00F62FF2">
        <w:rPr>
          <w:rFonts w:ascii="宋体" w:eastAsia="宋体" w:hAnsi="宋体" w:hint="eastAsia"/>
          <w:sz w:val="24"/>
        </w:rPr>
        <w:t>邦</w:t>
      </w:r>
      <w:proofErr w:type="gramEnd"/>
      <w:r w:rsidRPr="00F62FF2">
        <w:rPr>
          <w:rFonts w:ascii="宋体" w:eastAsia="宋体" w:hAnsi="宋体" w:hint="eastAsia"/>
          <w:sz w:val="24"/>
        </w:rPr>
        <w:t>"的美誉，自唐宋以来名人辈出，孕育了欧阳修、杨万里、文天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、解缙等一大批历史文化巨匠，享有"三千进士冠华夏"的盛誉。</w:t>
      </w:r>
    </w:p>
    <w:p w14:paraId="37934B6B"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lastRenderedPageBreak/>
        <w:t>白鹭洲书院在八百余年的历史长河中，始终弦诵不绝。书院首任山长欧阳守道确立了"立学以养气""学必以德行为本"的教育理念；民族英雄文天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在此求学，宝祐四年（1256年）高中状元，同科吉州进士多达39人，宋理宗亲书"白鹭洲书院"匾额赐予书院。文天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以"人生自古谁无死，留取丹心照汗青"的千古绝唱</w:t>
      </w:r>
      <w:proofErr w:type="gramStart"/>
      <w:r w:rsidRPr="00F62FF2">
        <w:rPr>
          <w:rFonts w:ascii="宋体" w:eastAsia="宋体" w:hAnsi="宋体" w:hint="eastAsia"/>
          <w:sz w:val="24"/>
        </w:rPr>
        <w:t>践行</w:t>
      </w:r>
      <w:proofErr w:type="gramEnd"/>
      <w:r w:rsidRPr="00F62FF2">
        <w:rPr>
          <w:rFonts w:ascii="宋体" w:eastAsia="宋体" w:hAnsi="宋体" w:hint="eastAsia"/>
          <w:sz w:val="24"/>
        </w:rPr>
        <w:t>了书院"忠烈节义"的教育理想，使白鹭洲书院成为庐陵文化精神高地的重要象征。</w:t>
      </w:r>
    </w:p>
    <w:p w14:paraId="13DDF8CD"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白鹭洲书院是全国为数不多保存完好且仍在办学的古书院之一。1980年，书院正式更名为白鹭洲中学，至今保留办学功能，实现了从古代书院到现代学校的文脉延续。2013年，吉安市</w:t>
      </w:r>
      <w:proofErr w:type="gramStart"/>
      <w:r w:rsidRPr="00F62FF2">
        <w:rPr>
          <w:rFonts w:ascii="宋体" w:eastAsia="宋体" w:hAnsi="宋体" w:hint="eastAsia"/>
          <w:sz w:val="24"/>
        </w:rPr>
        <w:t>启动史</w:t>
      </w:r>
      <w:proofErr w:type="gramEnd"/>
      <w:r w:rsidRPr="00F62FF2">
        <w:rPr>
          <w:rFonts w:ascii="宋体" w:eastAsia="宋体" w:hAnsi="宋体" w:hint="eastAsia"/>
          <w:sz w:val="24"/>
        </w:rPr>
        <w:t>上最大规模的白鹭洲书院修缮工程，全面复原书院古制，2015年底竣工。修缮后的书院主体建筑包括</w:t>
      </w:r>
      <w:proofErr w:type="gramStart"/>
      <w:r w:rsidRPr="00F62FF2">
        <w:rPr>
          <w:rFonts w:ascii="宋体" w:eastAsia="宋体" w:hAnsi="宋体" w:hint="eastAsia"/>
          <w:sz w:val="24"/>
        </w:rPr>
        <w:t>云章阁</w:t>
      </w:r>
      <w:proofErr w:type="gramEnd"/>
      <w:r w:rsidRPr="00F62FF2">
        <w:rPr>
          <w:rFonts w:ascii="宋体" w:eastAsia="宋体" w:hAnsi="宋体" w:hint="eastAsia"/>
          <w:sz w:val="24"/>
        </w:rPr>
        <w:t>、风月楼、中山院、文山院、红楼、</w:t>
      </w:r>
      <w:proofErr w:type="gramStart"/>
      <w:r w:rsidRPr="00F62FF2">
        <w:rPr>
          <w:rFonts w:ascii="宋体" w:eastAsia="宋体" w:hAnsi="宋体" w:hint="eastAsia"/>
          <w:sz w:val="24"/>
        </w:rPr>
        <w:t>泮</w:t>
      </w:r>
      <w:proofErr w:type="gramEnd"/>
      <w:r w:rsidRPr="00F62FF2">
        <w:rPr>
          <w:rFonts w:ascii="宋体" w:eastAsia="宋体" w:hAnsi="宋体" w:hint="eastAsia"/>
          <w:sz w:val="24"/>
        </w:rPr>
        <w:t>月池、复古亭等，形成了"前有</w:t>
      </w:r>
      <w:proofErr w:type="gramStart"/>
      <w:r w:rsidRPr="00F62FF2">
        <w:rPr>
          <w:rFonts w:ascii="宋体" w:eastAsia="宋体" w:hAnsi="宋体" w:hint="eastAsia"/>
          <w:sz w:val="24"/>
        </w:rPr>
        <w:t>泮</w:t>
      </w:r>
      <w:proofErr w:type="gramEnd"/>
      <w:r w:rsidRPr="00F62FF2">
        <w:rPr>
          <w:rFonts w:ascii="宋体" w:eastAsia="宋体" w:hAnsi="宋体" w:hint="eastAsia"/>
          <w:sz w:val="24"/>
        </w:rPr>
        <w:t>池，中有石桥，升阶为书院"的完整格局。</w:t>
      </w:r>
    </w:p>
    <w:p w14:paraId="6F0D5DD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选择白鹭洲书院作为调研对象，主要基于以下</w:t>
      </w:r>
      <w:proofErr w:type="gramStart"/>
      <w:r w:rsidRPr="00F62FF2">
        <w:rPr>
          <w:rFonts w:ascii="宋体" w:eastAsia="宋体" w:hAnsi="宋体" w:hint="eastAsia"/>
          <w:sz w:val="24"/>
        </w:rPr>
        <w:t>考量</w:t>
      </w:r>
      <w:proofErr w:type="gramEnd"/>
      <w:r w:rsidRPr="00F62FF2">
        <w:rPr>
          <w:rFonts w:ascii="宋体" w:eastAsia="宋体" w:hAnsi="宋体" w:hint="eastAsia"/>
          <w:sz w:val="24"/>
        </w:rPr>
        <w:t>：第一，白鹭洲书院是江西古代书院文化的杰出代表，其"文章节义"的精神传统在</w:t>
      </w:r>
      <w:proofErr w:type="gramStart"/>
      <w:r w:rsidRPr="00F62FF2">
        <w:rPr>
          <w:rFonts w:ascii="宋体" w:eastAsia="宋体" w:hAnsi="宋体" w:hint="eastAsia"/>
          <w:sz w:val="24"/>
        </w:rPr>
        <w:t>当代仍</w:t>
      </w:r>
      <w:proofErr w:type="gramEnd"/>
      <w:r w:rsidRPr="00F62FF2">
        <w:rPr>
          <w:rFonts w:ascii="宋体" w:eastAsia="宋体" w:hAnsi="宋体" w:hint="eastAsia"/>
          <w:sz w:val="24"/>
        </w:rPr>
        <w:t>具有重要的教育价值；第二，白鹭洲书院"书院+学校"的办学模式为书院活态传承提供了独特样本；第三，近年来白鹭洲书院在数字化传承和社会力量参与方面积累了丰富的实践经验，为同类文化遗产的保护活化提供了可资借鉴的路径参考。</w:t>
      </w:r>
    </w:p>
    <w:p w14:paraId="483BB866"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（四）调研目的</w:t>
      </w:r>
    </w:p>
    <w:p w14:paraId="19797E4C" w14:textId="6ED6F9D8"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本次调研旨在通过系统考察白鹭洲书院的历史文化资源、保护修缮现状与数字化传承实践，回答以下核心问题：白鹭洲书院在数字化时代面临哪些保护与传承的机遇和挑战？书院数字化传承的实践模式具有哪些特点和优势？社会力量特别是高校</w:t>
      </w:r>
      <w:proofErr w:type="gramStart"/>
      <w:r w:rsidRPr="00F62FF2">
        <w:rPr>
          <w:rFonts w:ascii="宋体" w:eastAsia="宋体" w:hAnsi="宋体" w:hint="eastAsia"/>
          <w:sz w:val="24"/>
        </w:rPr>
        <w:t>实践团如何</w:t>
      </w:r>
      <w:proofErr w:type="gramEnd"/>
      <w:r w:rsidRPr="00F62FF2">
        <w:rPr>
          <w:rFonts w:ascii="宋体" w:eastAsia="宋体" w:hAnsi="宋体" w:hint="eastAsia"/>
          <w:sz w:val="24"/>
        </w:rPr>
        <w:t>参与书院的数字化赋能？在"保护—活化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育人"四个维度上，白鹭洲书院的数字化传承取得了哪些成效，存在哪些不足？基于对上述问题的分析，本报告将进一步提出优化书院数字化传承的对策建议，以期为中华优秀传统文化的创造性转化与创新性发展提供实践参考。</w:t>
      </w:r>
    </w:p>
    <w:p w14:paraId="3DA6C401" w14:textId="30444497"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二、调研方法</w:t>
      </w:r>
    </w:p>
    <w:p w14:paraId="354C0A97"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（一）调研时间与对象</w:t>
      </w:r>
    </w:p>
    <w:p w14:paraId="2D706802"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本次调研于2026年7月期间开展。调研对象包括：白鹭洲书院核心建筑群及其展陈设施、白鹭洲中学、吉安市博物馆（白鹭洲书院管理机构），以及参与</w:t>
      </w:r>
      <w:r w:rsidRPr="00F62FF2">
        <w:rPr>
          <w:rFonts w:ascii="宋体" w:eastAsia="宋体" w:hAnsi="宋体" w:hint="eastAsia"/>
          <w:sz w:val="24"/>
        </w:rPr>
        <w:lastRenderedPageBreak/>
        <w:t>书院数字化实践的井冈山大学</w:t>
      </w:r>
      <w:proofErr w:type="gramStart"/>
      <w:r w:rsidRPr="00F62FF2">
        <w:rPr>
          <w:rFonts w:ascii="宋体" w:eastAsia="宋体" w:hAnsi="宋体" w:hint="eastAsia"/>
          <w:sz w:val="24"/>
        </w:rPr>
        <w:t>"鹭洲植语</w:t>
      </w:r>
      <w:proofErr w:type="gramEnd"/>
      <w:r w:rsidRPr="00F62FF2">
        <w:rPr>
          <w:rFonts w:ascii="宋体" w:eastAsia="宋体" w:hAnsi="宋体" w:hint="eastAsia"/>
          <w:sz w:val="24"/>
        </w:rPr>
        <w:t>"暑期社会实践团、江西财经大学虚拟现实（VR）现代产业学院"灵境梦之队"实践团、南开大学文学院"诗画庐陵"社会实践队等高校团队。</w:t>
      </w:r>
    </w:p>
    <w:p w14:paraId="7D2B2199" w14:textId="413F1E0B"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（二）调研方法</w:t>
      </w:r>
    </w:p>
    <w:p w14:paraId="24E77EB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1.实地走访法。调研团队先后三次前往白鹭洲书院进行实地考察，通过书院桥进入白鹭洲岛，对</w:t>
      </w:r>
      <w:proofErr w:type="gramStart"/>
      <w:r w:rsidRPr="00F62FF2">
        <w:rPr>
          <w:rFonts w:ascii="宋体" w:eastAsia="宋体" w:hAnsi="宋体" w:hint="eastAsia"/>
          <w:sz w:val="24"/>
        </w:rPr>
        <w:t>云章阁</w:t>
      </w:r>
      <w:proofErr w:type="gramEnd"/>
      <w:r w:rsidRPr="00F62FF2">
        <w:rPr>
          <w:rFonts w:ascii="宋体" w:eastAsia="宋体" w:hAnsi="宋体" w:hint="eastAsia"/>
          <w:sz w:val="24"/>
        </w:rPr>
        <w:t>、风月楼、中山院、文山院、</w:t>
      </w:r>
      <w:proofErr w:type="gramStart"/>
      <w:r w:rsidRPr="00F62FF2">
        <w:rPr>
          <w:rFonts w:ascii="宋体" w:eastAsia="宋体" w:hAnsi="宋体" w:hint="eastAsia"/>
          <w:sz w:val="24"/>
        </w:rPr>
        <w:t>泮</w:t>
      </w:r>
      <w:proofErr w:type="gramEnd"/>
      <w:r w:rsidRPr="00F62FF2">
        <w:rPr>
          <w:rFonts w:ascii="宋体" w:eastAsia="宋体" w:hAnsi="宋体" w:hint="eastAsia"/>
          <w:sz w:val="24"/>
        </w:rPr>
        <w:t>月池、复古亭等核心建筑进行现场勘查和影像记录。重点考察了书院的建筑形制、空间布局、展陈内容、游客服务设施以及数字化展示手段的应用情况。同时，对白鹭洲中学的教学环境、书院文化融入日常教育的实践进行了观察。</w:t>
      </w:r>
    </w:p>
    <w:p w14:paraId="6808F21C"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文献研究法。系统收集和梳理了以下文献资料：白鹭洲书院的历史文献与方志记载（包括《白鹭洲书院志》等）、江西省及吉安市文物管理部门关于书院保护修缮的规划文件与工作报告、与书院数字化传承相关的新闻报道和学术论文、《"十四五"文物保护和科技创新规划》《关于推进实施国家文化数字化战略的意见》等政策文件。</w:t>
      </w:r>
    </w:p>
    <w:p w14:paraId="50129E9F"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3.深度访谈法。调研团队与白鹭洲书院负责人肖骥楠先生进行了专题访谈，了解书院的保护理念、运营思路、数字化规划以及面临的主要困难。同时，与江西财经大学"灵境梦之队"</w:t>
      </w:r>
      <w:proofErr w:type="gramStart"/>
      <w:r w:rsidRPr="00F62FF2">
        <w:rPr>
          <w:rFonts w:ascii="宋体" w:eastAsia="宋体" w:hAnsi="宋体" w:hint="eastAsia"/>
          <w:sz w:val="24"/>
        </w:rPr>
        <w:t>实践团指导</w:t>
      </w:r>
      <w:proofErr w:type="gramEnd"/>
      <w:r w:rsidRPr="00F62FF2">
        <w:rPr>
          <w:rFonts w:ascii="宋体" w:eastAsia="宋体" w:hAnsi="宋体" w:hint="eastAsia"/>
          <w:sz w:val="24"/>
        </w:rPr>
        <w:t>教师雷婧及团队成员、井冈山大学</w:t>
      </w:r>
      <w:proofErr w:type="gramStart"/>
      <w:r w:rsidRPr="00F62FF2">
        <w:rPr>
          <w:rFonts w:ascii="宋体" w:eastAsia="宋体" w:hAnsi="宋体" w:hint="eastAsia"/>
          <w:sz w:val="24"/>
        </w:rPr>
        <w:t>"鹭洲植语"实践团</w:t>
      </w:r>
      <w:proofErr w:type="gramEnd"/>
      <w:r w:rsidRPr="00F62FF2">
        <w:rPr>
          <w:rFonts w:ascii="宋体" w:eastAsia="宋体" w:hAnsi="宋体" w:hint="eastAsia"/>
          <w:sz w:val="24"/>
        </w:rPr>
        <w:t>成员、南开大学文学院"诗画庐陵"</w:t>
      </w:r>
      <w:proofErr w:type="gramStart"/>
      <w:r w:rsidRPr="00F62FF2">
        <w:rPr>
          <w:rFonts w:ascii="宋体" w:eastAsia="宋体" w:hAnsi="宋体" w:hint="eastAsia"/>
          <w:sz w:val="24"/>
        </w:rPr>
        <w:t>实践队</w:t>
      </w:r>
      <w:proofErr w:type="gramEnd"/>
      <w:r w:rsidRPr="00F62FF2">
        <w:rPr>
          <w:rFonts w:ascii="宋体" w:eastAsia="宋体" w:hAnsi="宋体" w:hint="eastAsia"/>
          <w:sz w:val="24"/>
        </w:rPr>
        <w:t>成员进行了交流访谈，深入了解高校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参与书院数字化赋能的动机、过程、技术路径和初步成果。</w:t>
      </w:r>
    </w:p>
    <w:p w14:paraId="19D0BB38" w14:textId="3A3CF869"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4.案例比较法。将白鹭洲书院的数字化传承实践与白鹿洞书院、鹅湖书院、豫章书院等江西其他三大书院的数字化保护状况进行比较分析，以凸显白鹭洲书院的特色模式和创新经验。</w:t>
      </w:r>
    </w:p>
    <w:p w14:paraId="1C1EFEB8" w14:textId="77777777"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三、调研发现与分析</w:t>
      </w:r>
    </w:p>
    <w:p w14:paraId="1130E98A" w14:textId="6C1E8D71"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（一）白鹭洲书院的历史沿革与文化价值</w:t>
      </w:r>
    </w:p>
    <w:p w14:paraId="5F8BE405" w14:textId="27690678" w:rsidR="00DE493C"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 创建背景与发展历程</w:t>
      </w:r>
    </w:p>
    <w:p w14:paraId="5E9FD90D" w14:textId="340FFA29"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白鹭洲书院的创建与南宋理学的兴盛密切相关。南宋嘉熙年间（1237—1240年），</w:t>
      </w:r>
      <w:proofErr w:type="gramStart"/>
      <w:r w:rsidRPr="00F62FF2">
        <w:rPr>
          <w:rFonts w:ascii="宋体" w:eastAsia="宋体" w:hAnsi="宋体" w:hint="eastAsia"/>
          <w:sz w:val="24"/>
        </w:rPr>
        <w:t>吉州知军</w:t>
      </w:r>
      <w:proofErr w:type="gramEnd"/>
      <w:r w:rsidRPr="00F62FF2">
        <w:rPr>
          <w:rFonts w:ascii="宋体" w:eastAsia="宋体" w:hAnsi="宋体" w:hint="eastAsia"/>
          <w:sz w:val="24"/>
        </w:rPr>
        <w:t>江万里来到白鹭洲，见此处"风帆沙鸟，水碧溪清，群峰环绕"，认为是读书讲学的理想场所。江万里本人为白鹿洞书院弟子，系朱熹再传弟子，深受理学熏陶。当时宋理宗大力倡导理学，诏以周敦颐、张载、程颢、邵雍、朱</w:t>
      </w:r>
      <w:r w:rsidRPr="00F62FF2">
        <w:rPr>
          <w:rFonts w:ascii="宋体" w:eastAsia="宋体" w:hAnsi="宋体" w:hint="eastAsia"/>
          <w:sz w:val="24"/>
        </w:rPr>
        <w:lastRenderedPageBreak/>
        <w:t>熹等六人从祀孔庙，理学获得官方正统地位。在此背景下，江万里决意创立白鹭洲书院，将其辟为阐扬理学的基地。</w:t>
      </w:r>
    </w:p>
    <w:p w14:paraId="6B936825"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书院创建后，江万里礼聘著名理学家欧阳守道为首任山长。欧阳守道"教人以明理正心为本"，确立了"文章与气节并重，学问与德行兼修"的学风传统。宝祐四年（1256年），</w:t>
      </w:r>
      <w:proofErr w:type="gramStart"/>
      <w:r w:rsidRPr="00F62FF2">
        <w:rPr>
          <w:rFonts w:ascii="宋体" w:eastAsia="宋体" w:hAnsi="宋体" w:hint="eastAsia"/>
          <w:sz w:val="24"/>
        </w:rPr>
        <w:t>书院生童文</w:t>
      </w:r>
      <w:proofErr w:type="gramEnd"/>
      <w:r w:rsidRPr="00F62FF2">
        <w:rPr>
          <w:rFonts w:ascii="宋体" w:eastAsia="宋体" w:hAnsi="宋体" w:hint="eastAsia"/>
          <w:sz w:val="24"/>
        </w:rPr>
        <w:t>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考取状元，同科吉州进士39人，占全国录取总数的近九分之一，宋理宗大为赞叹，亲书"白鹭洲书院"匾额赐予书院，并赐赠大量书籍，书院由此声名大振。</w:t>
      </w:r>
    </w:p>
    <w:p w14:paraId="124846D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自南宋至</w:t>
      </w:r>
      <w:proofErr w:type="gramStart"/>
      <w:r w:rsidRPr="00F62FF2">
        <w:rPr>
          <w:rFonts w:ascii="宋体" w:eastAsia="宋体" w:hAnsi="宋体" w:hint="eastAsia"/>
          <w:sz w:val="24"/>
        </w:rPr>
        <w:t>清末近</w:t>
      </w:r>
      <w:proofErr w:type="gramEnd"/>
      <w:r w:rsidRPr="00F62FF2">
        <w:rPr>
          <w:rFonts w:ascii="宋体" w:eastAsia="宋体" w:hAnsi="宋体" w:hint="eastAsia"/>
          <w:sz w:val="24"/>
        </w:rPr>
        <w:t>七百年间，白鹭洲书院历经洪水、战火等多次毁坏，但屡毁屡建。清道光年间，吉安历史上最后一位状元刘</w:t>
      </w:r>
      <w:proofErr w:type="gramStart"/>
      <w:r w:rsidRPr="00F62FF2">
        <w:rPr>
          <w:rFonts w:ascii="宋体" w:eastAsia="宋体" w:hAnsi="宋体" w:hint="eastAsia"/>
          <w:sz w:val="24"/>
        </w:rPr>
        <w:t>绎</w:t>
      </w:r>
      <w:proofErr w:type="gramEnd"/>
      <w:r w:rsidRPr="00F62FF2">
        <w:rPr>
          <w:rFonts w:ascii="宋体" w:eastAsia="宋体" w:hAnsi="宋体" w:hint="eastAsia"/>
          <w:sz w:val="24"/>
        </w:rPr>
        <w:t>辞官归乡后出任白鹭洲书院山长，在太平天国运动的战火中艰难守护书院文脉，为保存地方文献、推进江西文化教育事业不遗余力。清末废科举兴学堂，白鹭洲书院顺应时代潮流转型为新式学堂，最终发展为今天的白鹭洲中学，实现了从古代书院到现代学校的连续传承。</w:t>
      </w:r>
    </w:p>
    <w:p w14:paraId="3D975015"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2.建筑格局与文化遗存</w:t>
      </w:r>
    </w:p>
    <w:p w14:paraId="11728299"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根据《白鹭洲书院记》记载，宋代白鹭洲书院规模宏阔："在宋则前有</w:t>
      </w:r>
      <w:proofErr w:type="gramStart"/>
      <w:r w:rsidRPr="00F62FF2">
        <w:rPr>
          <w:rFonts w:ascii="宋体" w:eastAsia="宋体" w:hAnsi="宋体" w:hint="eastAsia"/>
          <w:sz w:val="24"/>
        </w:rPr>
        <w:t>泮</w:t>
      </w:r>
      <w:proofErr w:type="gramEnd"/>
      <w:r w:rsidRPr="00F62FF2">
        <w:rPr>
          <w:rFonts w:ascii="宋体" w:eastAsia="宋体" w:hAnsi="宋体" w:hint="eastAsia"/>
          <w:sz w:val="24"/>
        </w:rPr>
        <w:t>池，中秋石为桥，升阶为书院，</w:t>
      </w:r>
      <w:proofErr w:type="gramStart"/>
      <w:r w:rsidRPr="00F62FF2">
        <w:rPr>
          <w:rFonts w:ascii="宋体" w:eastAsia="宋体" w:hAnsi="宋体" w:hint="eastAsia"/>
          <w:sz w:val="24"/>
        </w:rPr>
        <w:t>大门悬理宗</w:t>
      </w:r>
      <w:proofErr w:type="gramEnd"/>
      <w:r w:rsidRPr="00F62FF2">
        <w:rPr>
          <w:rFonts w:ascii="宋体" w:eastAsia="宋体" w:hAnsi="宋体" w:hint="eastAsia"/>
          <w:sz w:val="24"/>
        </w:rPr>
        <w:t>御匾，进前则有</w:t>
      </w:r>
      <w:proofErr w:type="gramStart"/>
      <w:r w:rsidRPr="00F62FF2">
        <w:rPr>
          <w:rFonts w:ascii="宋体" w:eastAsia="宋体" w:hAnsi="宋体" w:hint="eastAsia"/>
          <w:sz w:val="24"/>
        </w:rPr>
        <w:t>棂</w:t>
      </w:r>
      <w:proofErr w:type="gramEnd"/>
      <w:r w:rsidRPr="00F62FF2">
        <w:rPr>
          <w:rFonts w:ascii="宋体" w:eastAsia="宋体" w:hAnsi="宋体" w:hint="eastAsia"/>
          <w:sz w:val="24"/>
        </w:rPr>
        <w:t>星门，有文宣王殿，有道心堂，堂上有楼曰风月，后有山长厅，厅上</w:t>
      </w:r>
      <w:proofErr w:type="gramStart"/>
      <w:r w:rsidRPr="00F62FF2">
        <w:rPr>
          <w:rFonts w:ascii="宋体" w:eastAsia="宋体" w:hAnsi="宋体" w:hint="eastAsia"/>
          <w:sz w:val="24"/>
        </w:rPr>
        <w:t>有阁曰云</w:t>
      </w:r>
      <w:proofErr w:type="gramEnd"/>
      <w:r w:rsidRPr="00F62FF2">
        <w:rPr>
          <w:rFonts w:ascii="宋体" w:eastAsia="宋体" w:hAnsi="宋体" w:hint="eastAsia"/>
          <w:sz w:val="24"/>
        </w:rPr>
        <w:t>章，</w:t>
      </w:r>
      <w:proofErr w:type="gramStart"/>
      <w:r w:rsidRPr="00F62FF2">
        <w:rPr>
          <w:rFonts w:ascii="宋体" w:eastAsia="宋体" w:hAnsi="宋体" w:hint="eastAsia"/>
          <w:sz w:val="24"/>
        </w:rPr>
        <w:t>曰峻极</w:t>
      </w:r>
      <w:proofErr w:type="gramEnd"/>
      <w:r w:rsidRPr="00F62FF2">
        <w:rPr>
          <w:rFonts w:ascii="宋体" w:eastAsia="宋体" w:hAnsi="宋体" w:hint="eastAsia"/>
          <w:sz w:val="24"/>
        </w:rPr>
        <w:t>，阁之上书籍备藏，</w:t>
      </w:r>
      <w:proofErr w:type="gramStart"/>
      <w:r w:rsidRPr="00F62FF2">
        <w:rPr>
          <w:rFonts w:ascii="宋体" w:eastAsia="宋体" w:hAnsi="宋体" w:hint="eastAsia"/>
          <w:sz w:val="24"/>
        </w:rPr>
        <w:t>环纵栏杆</w:t>
      </w:r>
      <w:proofErr w:type="gramEnd"/>
      <w:r w:rsidRPr="00F62FF2">
        <w:rPr>
          <w:rFonts w:ascii="宋体" w:eastAsia="宋体" w:hAnsi="宋体" w:hint="eastAsia"/>
          <w:sz w:val="24"/>
        </w:rPr>
        <w:t>……阁旁道舍森立，皆诸生肄业所，最后有浴</w:t>
      </w:r>
      <w:proofErr w:type="gramStart"/>
      <w:r w:rsidRPr="00F62FF2">
        <w:rPr>
          <w:rFonts w:ascii="宋体" w:eastAsia="宋体" w:hAnsi="宋体" w:hint="eastAsia"/>
          <w:sz w:val="24"/>
        </w:rPr>
        <w:t>沂</w:t>
      </w:r>
      <w:proofErr w:type="gramEnd"/>
      <w:r w:rsidRPr="00F62FF2">
        <w:rPr>
          <w:rFonts w:ascii="宋体" w:eastAsia="宋体" w:hAnsi="宋体" w:hint="eastAsia"/>
          <w:sz w:val="24"/>
        </w:rPr>
        <w:t>亭。"</w:t>
      </w:r>
    </w:p>
    <w:p w14:paraId="7B55A54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经2013—2015年大规模修缮后，白鹭洲书院现存主要建筑及遗存包括：</w:t>
      </w:r>
      <w:proofErr w:type="gramStart"/>
      <w:r w:rsidRPr="00F62FF2">
        <w:rPr>
          <w:rFonts w:ascii="宋体" w:eastAsia="宋体" w:hAnsi="宋体" w:hint="eastAsia"/>
          <w:sz w:val="24"/>
        </w:rPr>
        <w:t>云章阁</w:t>
      </w:r>
      <w:proofErr w:type="gramEnd"/>
      <w:r w:rsidRPr="00F62FF2">
        <w:rPr>
          <w:rFonts w:ascii="宋体" w:eastAsia="宋体" w:hAnsi="宋体" w:hint="eastAsia"/>
          <w:sz w:val="24"/>
        </w:rPr>
        <w:t>（底层为山长厅，二层为藏书阁，明万历二十年重建，因藏书丰富、华章如锦而得名）、风月楼（雄踞洲北端，三层方形建筑，高14.7米，占地115平方米，底层"浴</w:t>
      </w:r>
      <w:proofErr w:type="gramStart"/>
      <w:r w:rsidRPr="00F62FF2">
        <w:rPr>
          <w:rFonts w:ascii="宋体" w:eastAsia="宋体" w:hAnsi="宋体" w:hint="eastAsia"/>
          <w:sz w:val="24"/>
        </w:rPr>
        <w:t>沂</w:t>
      </w:r>
      <w:proofErr w:type="gramEnd"/>
      <w:r w:rsidRPr="00F62FF2">
        <w:rPr>
          <w:rFonts w:ascii="宋体" w:eastAsia="宋体" w:hAnsi="宋体" w:hint="eastAsia"/>
          <w:sz w:val="24"/>
        </w:rPr>
        <w:t>亭"、二层"</w:t>
      </w:r>
      <w:proofErr w:type="gramStart"/>
      <w:r w:rsidRPr="00F62FF2">
        <w:rPr>
          <w:rFonts w:ascii="宋体" w:eastAsia="宋体" w:hAnsi="宋体" w:hint="eastAsia"/>
          <w:sz w:val="24"/>
        </w:rPr>
        <w:t>风月楼</w:t>
      </w:r>
      <w:proofErr w:type="gramEnd"/>
      <w:r w:rsidRPr="00F62FF2">
        <w:rPr>
          <w:rFonts w:ascii="宋体" w:eastAsia="宋体" w:hAnsi="宋体" w:hint="eastAsia"/>
          <w:sz w:val="24"/>
        </w:rPr>
        <w:t>"、三层"魁星阁"，楼顶雕龙画凤，层楼飞檐）、中山院（民国时期建筑，现辟为文化展览空间）、文山院、红楼、</w:t>
      </w:r>
      <w:proofErr w:type="gramStart"/>
      <w:r w:rsidRPr="00F62FF2">
        <w:rPr>
          <w:rFonts w:ascii="宋体" w:eastAsia="宋体" w:hAnsi="宋体" w:hint="eastAsia"/>
          <w:sz w:val="24"/>
        </w:rPr>
        <w:t>泮</w:t>
      </w:r>
      <w:proofErr w:type="gramEnd"/>
      <w:r w:rsidRPr="00F62FF2">
        <w:rPr>
          <w:rFonts w:ascii="宋体" w:eastAsia="宋体" w:hAnsi="宋体" w:hint="eastAsia"/>
          <w:sz w:val="24"/>
        </w:rPr>
        <w:t>月池、复古亭等。中山院内设有吉安书院文化展览，通过场景复原、微缩景观、多媒体演示等手段，系统展示吉安地区的书院文化脉络。</w:t>
      </w:r>
    </w:p>
    <w:p w14:paraId="33F3729A"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3.精神传统与当代价值</w:t>
      </w:r>
    </w:p>
    <w:p w14:paraId="5B845BE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白鹭洲书院以"忠烈节义"的精神传统闻名天下。从首任山长欧阳守道"学必以德行为本"的教育理念，到文天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"留取丹心照汗青"的生命实践，再到刘</w:t>
      </w:r>
      <w:proofErr w:type="gramStart"/>
      <w:r w:rsidRPr="00F62FF2">
        <w:rPr>
          <w:rFonts w:ascii="宋体" w:eastAsia="宋体" w:hAnsi="宋体" w:hint="eastAsia"/>
          <w:sz w:val="24"/>
        </w:rPr>
        <w:t>绎</w:t>
      </w:r>
      <w:proofErr w:type="gramEnd"/>
      <w:r w:rsidRPr="00F62FF2">
        <w:rPr>
          <w:rFonts w:ascii="宋体" w:eastAsia="宋体" w:hAnsi="宋体" w:hint="eastAsia"/>
          <w:sz w:val="24"/>
        </w:rPr>
        <w:t>在乱世中守护文脉的担当精神，三者分别对应着书院的"教""行""守"三个维度，共同构筑起白鹭洲书院完整的精神图谱。这一精神传统在</w:t>
      </w:r>
      <w:proofErr w:type="gramStart"/>
      <w:r w:rsidRPr="00F62FF2">
        <w:rPr>
          <w:rFonts w:ascii="宋体" w:eastAsia="宋体" w:hAnsi="宋体" w:hint="eastAsia"/>
          <w:sz w:val="24"/>
        </w:rPr>
        <w:t>当代仍</w:t>
      </w:r>
      <w:proofErr w:type="gramEnd"/>
      <w:r w:rsidRPr="00F62FF2">
        <w:rPr>
          <w:rFonts w:ascii="宋体" w:eastAsia="宋体" w:hAnsi="宋体" w:hint="eastAsia"/>
          <w:sz w:val="24"/>
        </w:rPr>
        <w:t>具有重要的教育价</w:t>
      </w:r>
      <w:r w:rsidRPr="00F62FF2">
        <w:rPr>
          <w:rFonts w:ascii="宋体" w:eastAsia="宋体" w:hAnsi="宋体" w:hint="eastAsia"/>
          <w:sz w:val="24"/>
        </w:rPr>
        <w:lastRenderedPageBreak/>
        <w:t>值：它所倡导的"文章节义"并非空洞的道德说教，而是将学术追求与人格修养、社会责任有机统一的完整教育理想，对于当代青少年的价值观培养、文化自信建立和爱国主义教育具有不可替代的示范意义。</w:t>
      </w:r>
    </w:p>
    <w:p w14:paraId="26BE1EE5"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（二）书院保护修缮现状与展陈利用</w:t>
      </w:r>
    </w:p>
    <w:p w14:paraId="244639DB"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1.保护修缮历程</w:t>
      </w:r>
    </w:p>
    <w:p w14:paraId="1B83C3C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2012年，吉安市启动白鹭洲书院建筑恢复工程。2013年6月，吉安市</w:t>
      </w:r>
      <w:proofErr w:type="gramStart"/>
      <w:r w:rsidRPr="00F62FF2">
        <w:rPr>
          <w:rFonts w:ascii="宋体" w:eastAsia="宋体" w:hAnsi="宋体" w:hint="eastAsia"/>
          <w:sz w:val="24"/>
        </w:rPr>
        <w:t>启动史</w:t>
      </w:r>
      <w:proofErr w:type="gramEnd"/>
      <w:r w:rsidRPr="00F62FF2">
        <w:rPr>
          <w:rFonts w:ascii="宋体" w:eastAsia="宋体" w:hAnsi="宋体" w:hint="eastAsia"/>
          <w:sz w:val="24"/>
        </w:rPr>
        <w:t>上最大规模的白鹭洲书院修缮工程，全面复原书院古制，并对洲上老校区进行提升改造。2015年底，修缮工程竣工。修缮坚持"修旧如旧"原则，</w:t>
      </w:r>
      <w:proofErr w:type="gramStart"/>
      <w:r w:rsidRPr="00F62FF2">
        <w:rPr>
          <w:rFonts w:ascii="宋体" w:eastAsia="宋体" w:hAnsi="宋体" w:hint="eastAsia"/>
          <w:sz w:val="24"/>
        </w:rPr>
        <w:t>既依据</w:t>
      </w:r>
      <w:proofErr w:type="gramEnd"/>
      <w:r w:rsidRPr="00F62FF2">
        <w:rPr>
          <w:rFonts w:ascii="宋体" w:eastAsia="宋体" w:hAnsi="宋体" w:hint="eastAsia"/>
          <w:sz w:val="24"/>
        </w:rPr>
        <w:t>历史文献资料恢复了古代书院格局，又充分保留了民国时期的中山院等建筑，体现了对不同历史时期文化层积的尊重。</w:t>
      </w:r>
    </w:p>
    <w:p w14:paraId="3070DF66"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2016年后，白鹭洲书院作为全国重点文物保护单位，持续开展日常维护和小型修缮工程。2026年6月，白鹭洲书院恢复山长制度，北京航空航天大学人文与社会科学高等研究院、法学院教授刘后滨受聘为白鹭洲书院山长，标志着书院在制度层面</w:t>
      </w:r>
      <w:proofErr w:type="gramStart"/>
      <w:r w:rsidRPr="00F62FF2">
        <w:rPr>
          <w:rFonts w:ascii="宋体" w:eastAsia="宋体" w:hAnsi="宋体" w:hint="eastAsia"/>
          <w:sz w:val="24"/>
        </w:rPr>
        <w:t>向学术</w:t>
      </w:r>
      <w:proofErr w:type="gramEnd"/>
      <w:r w:rsidRPr="00F62FF2">
        <w:rPr>
          <w:rFonts w:ascii="宋体" w:eastAsia="宋体" w:hAnsi="宋体" w:hint="eastAsia"/>
          <w:sz w:val="24"/>
        </w:rPr>
        <w:t>传统的深度回归。至此，江西白鹿洞书院、鹅湖书院、</w:t>
      </w:r>
      <w:proofErr w:type="gramStart"/>
      <w:r w:rsidRPr="00F62FF2">
        <w:rPr>
          <w:rFonts w:ascii="宋体" w:eastAsia="宋体" w:hAnsi="宋体" w:hint="eastAsia"/>
          <w:sz w:val="24"/>
        </w:rPr>
        <w:t>潋</w:t>
      </w:r>
      <w:proofErr w:type="gramEnd"/>
      <w:r w:rsidRPr="00F62FF2">
        <w:rPr>
          <w:rFonts w:ascii="宋体" w:eastAsia="宋体" w:hAnsi="宋体" w:hint="eastAsia"/>
          <w:sz w:val="24"/>
        </w:rPr>
        <w:t>江书院、豫章书院、白鹭洲书院五大重点书院全部配齐山长，实现了清末书院改制百余年来全省首次集体恢复这一传统职掌。</w:t>
      </w:r>
    </w:p>
    <w:p w14:paraId="600BCFFB"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2.展陈利用现状</w:t>
      </w:r>
    </w:p>
    <w:p w14:paraId="108C4729"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修缮后的白鹭洲书院以"白鹭洲书院博物馆"的定位向公众开放。中山院内利用民国时期的教室空间，开辟了吉安书院文化专题展览，内容涵盖吉安地区书院分布、书院教育制度、书院与科举、书院与庐陵文化等多个板块。展览综合运用实物展示、图文展板、场景复原、多媒体互动等手段，为参观者提供了沉浸式的文化体验。</w:t>
      </w:r>
    </w:p>
    <w:p w14:paraId="43E00D3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在互动体验方面，书院开发了"状元答题"趣味互动游戏，参观者可在互动答题间完成与书院文化和科举制度相关的知识测试，全部答对者可获赠电子"状元帽"；同时</w:t>
      </w:r>
      <w:proofErr w:type="gramStart"/>
      <w:r w:rsidRPr="00F62FF2">
        <w:rPr>
          <w:rFonts w:ascii="宋体" w:eastAsia="宋体" w:hAnsi="宋体" w:hint="eastAsia"/>
          <w:sz w:val="24"/>
        </w:rPr>
        <w:t>推出网红文</w:t>
      </w:r>
      <w:proofErr w:type="gramEnd"/>
      <w:r w:rsidRPr="00F62FF2">
        <w:rPr>
          <w:rFonts w:ascii="宋体" w:eastAsia="宋体" w:hAnsi="宋体" w:hint="eastAsia"/>
          <w:sz w:val="24"/>
        </w:rPr>
        <w:t>创雪糕、雕版印刷体验活动等，以年轻化、生活化的方式吸引不同年龄层的受众。</w:t>
      </w:r>
    </w:p>
    <w:p w14:paraId="677E37E2"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3.运营成效</w:t>
      </w:r>
    </w:p>
    <w:p w14:paraId="65E4C3C1"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据吉安市博物馆统计，2024年白鹭洲书院接待游客超过80万人次。从一座"安静的文物景点"到"文化打卡地"，白鹭洲书院正在实现从"参观"到"</w:t>
      </w:r>
      <w:proofErr w:type="gramStart"/>
      <w:r w:rsidRPr="00F62FF2">
        <w:rPr>
          <w:rFonts w:ascii="宋体" w:eastAsia="宋体" w:hAnsi="宋体" w:hint="eastAsia"/>
          <w:sz w:val="24"/>
        </w:rPr>
        <w:t>践行</w:t>
      </w:r>
      <w:proofErr w:type="gramEnd"/>
      <w:r w:rsidRPr="00F62FF2">
        <w:rPr>
          <w:rFonts w:ascii="宋体" w:eastAsia="宋体" w:hAnsi="宋体" w:hint="eastAsia"/>
          <w:sz w:val="24"/>
        </w:rPr>
        <w:t>"的模</w:t>
      </w:r>
      <w:r w:rsidRPr="00F62FF2">
        <w:rPr>
          <w:rFonts w:ascii="宋体" w:eastAsia="宋体" w:hAnsi="宋体" w:hint="eastAsia"/>
          <w:sz w:val="24"/>
        </w:rPr>
        <w:lastRenderedPageBreak/>
        <w:t>式转变。2025年，白鹭洲书院讲坛继续举办，吉安市印发《吉安市文旅高质量建设高水平运营攻坚战实施方案》，明确提出推动庐陵文化创新性发展，白鹭洲书院的IP价值进一步凸显。</w:t>
      </w:r>
    </w:p>
    <w:p w14:paraId="0F1603F8"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（三）数字化传承实践：三维建模、全景导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与VR展馆</w:t>
      </w:r>
    </w:p>
    <w:p w14:paraId="3AD1FC96"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的数字化存档探索</w:t>
      </w:r>
    </w:p>
    <w:p w14:paraId="70FB5B6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数字化技术在白鹭洲书院的系统应用，主要得益于高校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的探索性介入。2025年7月，江西财经大学虚拟现实（VR）现代产业学院"灵境梦之队"</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在指导教师雷婧的带领下，走进白鹭洲书院等吉安市书院文化遗址。</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成员运用全景导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、三维建模等技术手段，对白鹭洲书院、阳明书院等文化地标进行了系统的数字化存档。</w:t>
      </w:r>
    </w:p>
    <w:p w14:paraId="5FC0635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在技术实施层面，</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成员手持专业设备，对书院的每一处建筑、每一块碑刻进行细致扫描与记录。通过高精度三维建模技术，书院的飞檐斗拱、雕梁画栋等建筑细节被精准复刻，构建了完整的数字孪生模型。全景导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技术的运用则为远程参观者提供了身临其境的沉浸式体验，使其能够在数字世界中"漫步"于书院之中。</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还将采集到的数据输入专业建模软件，构建了书院的VR展馆模型，实现了书院文化从物理空间到数字空间的可感知、可交互、可延展转化。</w:t>
      </w:r>
    </w:p>
    <w:p w14:paraId="666F079C"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2.数字化存档的技术路线</w:t>
      </w:r>
    </w:p>
    <w:p w14:paraId="7808EF91"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综合调研观察，白鹭洲书院数字化存档主要采取以下技术路线：第一，数据采集层，利用数码相机、全景相机、无人机等设备进行多角度全方位拍摄，获取建筑外观、内部空间、碑刻文物等的原始影像数据；第二，数据处理层，运用</w:t>
      </w:r>
      <w:proofErr w:type="spellStart"/>
      <w:r w:rsidRPr="00F62FF2">
        <w:rPr>
          <w:rFonts w:ascii="宋体" w:eastAsia="宋体" w:hAnsi="宋体" w:hint="eastAsia"/>
          <w:sz w:val="24"/>
        </w:rPr>
        <w:t>Agisoft</w:t>
      </w:r>
      <w:proofErr w:type="spellEnd"/>
      <w:r w:rsidRPr="00F62FF2">
        <w:rPr>
          <w:rFonts w:ascii="宋体" w:eastAsia="宋体" w:hAnsi="宋体" w:hint="eastAsia"/>
          <w:sz w:val="24"/>
        </w:rPr>
        <w:t xml:space="preserve"> </w:t>
      </w:r>
      <w:proofErr w:type="spellStart"/>
      <w:r w:rsidRPr="00F62FF2">
        <w:rPr>
          <w:rFonts w:ascii="宋体" w:eastAsia="宋体" w:hAnsi="宋体" w:hint="eastAsia"/>
          <w:sz w:val="24"/>
        </w:rPr>
        <w:t>Metashape</w:t>
      </w:r>
      <w:proofErr w:type="spellEnd"/>
      <w:r w:rsidRPr="00F62FF2">
        <w:rPr>
          <w:rFonts w:ascii="宋体" w:eastAsia="宋体" w:hAnsi="宋体" w:hint="eastAsia"/>
          <w:sz w:val="24"/>
        </w:rPr>
        <w:t>、</w:t>
      </w:r>
      <w:proofErr w:type="spellStart"/>
      <w:r w:rsidRPr="00F62FF2">
        <w:rPr>
          <w:rFonts w:ascii="宋体" w:eastAsia="宋体" w:hAnsi="宋体" w:hint="eastAsia"/>
          <w:sz w:val="24"/>
        </w:rPr>
        <w:t>RealityCapture</w:t>
      </w:r>
      <w:proofErr w:type="spellEnd"/>
      <w:r w:rsidRPr="00F62FF2">
        <w:rPr>
          <w:rFonts w:ascii="宋体" w:eastAsia="宋体" w:hAnsi="宋体" w:hint="eastAsia"/>
          <w:sz w:val="24"/>
        </w:rPr>
        <w:t>等专业摄影测量软件对采集到的影像数据进行处理，生成三维点云和纹理模型；第三，模型构建层，在Blender、3ds Max等三维建模软件中进行精细化建模和贴图，构建建筑单体和建筑群落的完整数字模型；第四，交互展示层，将三维模型导入Unity、Unreal Engine等引擎，开发VR展馆和全景导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应用，实现用户与数字文化遗产的沉浸式互动。</w:t>
      </w:r>
    </w:p>
    <w:p w14:paraId="45B98FAD"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3.数字化成果的应用前景</w:t>
      </w:r>
    </w:p>
    <w:p w14:paraId="28A03E3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白鹭洲书院的数字化存档成果具有多重应用前景。在文保层面，高精度数字模型可作为文物"数字档案"永久保存，为后续的修缮保护提供精确的空间数据和历史参照。在展示传播层面，VR展馆和全景导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打破了时空限制，使得无法亲临</w:t>
      </w:r>
      <w:r w:rsidRPr="00F62FF2">
        <w:rPr>
          <w:rFonts w:ascii="宋体" w:eastAsia="宋体" w:hAnsi="宋体" w:hint="eastAsia"/>
          <w:sz w:val="24"/>
        </w:rPr>
        <w:lastRenderedPageBreak/>
        <w:t>现场的公众也能体验书院文化，大大拓展了文化传播的受众范围。在教育应用层面，数字资源可融入线上线下相结合的教学场景，为青少年传统文化教育提供生动素材。</w:t>
      </w:r>
      <w:proofErr w:type="gramStart"/>
      <w:r w:rsidRPr="00F62FF2">
        <w:rPr>
          <w:rFonts w:ascii="宋体" w:eastAsia="宋体" w:hAnsi="宋体" w:hint="eastAsia"/>
          <w:sz w:val="24"/>
        </w:rPr>
        <w:t>在文旅融合</w:t>
      </w:r>
      <w:proofErr w:type="gramEnd"/>
      <w:r w:rsidRPr="00F62FF2">
        <w:rPr>
          <w:rFonts w:ascii="宋体" w:eastAsia="宋体" w:hAnsi="宋体" w:hint="eastAsia"/>
          <w:sz w:val="24"/>
        </w:rPr>
        <w:t>层面，数字化成果可嵌入吉安市</w:t>
      </w:r>
      <w:proofErr w:type="gramStart"/>
      <w:r w:rsidRPr="00F62FF2">
        <w:rPr>
          <w:rFonts w:ascii="宋体" w:eastAsia="宋体" w:hAnsi="宋体" w:hint="eastAsia"/>
          <w:sz w:val="24"/>
        </w:rPr>
        <w:t>智慧文旅平台</w:t>
      </w:r>
      <w:proofErr w:type="gramEnd"/>
      <w:r w:rsidRPr="00F62FF2">
        <w:rPr>
          <w:rFonts w:ascii="宋体" w:eastAsia="宋体" w:hAnsi="宋体" w:hint="eastAsia"/>
          <w:sz w:val="24"/>
        </w:rPr>
        <w:t>，成为吸引游客、推广庐陵文化的重要数字资产。</w:t>
      </w:r>
    </w:p>
    <w:p w14:paraId="77A29916"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（四）文化传播与教育实践：讲坛、</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学与"小小讲解员"</w:t>
      </w:r>
    </w:p>
    <w:p w14:paraId="795D6A23"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1.白鹭洲书院讲坛：高端学术平台的建构</w:t>
      </w:r>
    </w:p>
    <w:p w14:paraId="7A714DA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2023年3月，白鹭洲书院讲坛以全新面貌重启，定位为"弘扬传承、传播普及庐陵文化的常规性展示平台"，旨在打造"立足吉安、影响全国、辐射海外的高端学术交流平台"。讲坛坚持每月一期，邀请国内知名学者主讲。首讲嘉宾为华南师范大学二级教授、博士生导师、中国古代散文学会副会长马茂军，主讲欧阳修研究。此后，复旦大学教授温海清主讲《文天祥的最后岁月与元初政局》，中国人民大学教授包伟民主讲《认识杨万里——知人识世及其意义》，南京师范大学教授</w:t>
      </w:r>
      <w:proofErr w:type="gramStart"/>
      <w:r w:rsidRPr="00F62FF2">
        <w:rPr>
          <w:rFonts w:ascii="宋体" w:eastAsia="宋体" w:hAnsi="宋体" w:hint="eastAsia"/>
          <w:sz w:val="24"/>
        </w:rPr>
        <w:t>郦</w:t>
      </w:r>
      <w:proofErr w:type="gramEnd"/>
      <w:r w:rsidRPr="00F62FF2">
        <w:rPr>
          <w:rFonts w:ascii="宋体" w:eastAsia="宋体" w:hAnsi="宋体" w:hint="eastAsia"/>
          <w:sz w:val="24"/>
        </w:rPr>
        <w:t>波、国防大学战略研究所原所长金</w:t>
      </w:r>
      <w:proofErr w:type="gramStart"/>
      <w:r w:rsidRPr="00F62FF2">
        <w:rPr>
          <w:rFonts w:ascii="宋体" w:eastAsia="宋体" w:hAnsi="宋体" w:hint="eastAsia"/>
          <w:sz w:val="24"/>
        </w:rPr>
        <w:t>一</w:t>
      </w:r>
      <w:proofErr w:type="gramEnd"/>
      <w:r w:rsidRPr="00F62FF2">
        <w:rPr>
          <w:rFonts w:ascii="宋体" w:eastAsia="宋体" w:hAnsi="宋体" w:hint="eastAsia"/>
          <w:sz w:val="24"/>
        </w:rPr>
        <w:t>南、南昌大学教授朱虹等名家先后做客讲坛。截至2025年底，讲坛已连续举办二十余期。</w:t>
      </w:r>
    </w:p>
    <w:p w14:paraId="43EDEEF5"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讲坛的火爆程度令人瞩目。据白鹭洲书院负责人介绍，每次活动报名信息发布后，"半小时内，报名人数就满了"。金一南教授授课当天，"</w:t>
      </w:r>
      <w:proofErr w:type="gramStart"/>
      <w:r w:rsidRPr="00F62FF2">
        <w:rPr>
          <w:rFonts w:ascii="宋体" w:eastAsia="宋体" w:hAnsi="宋体" w:hint="eastAsia"/>
          <w:sz w:val="24"/>
        </w:rPr>
        <w:t>讲厅座无虚席</w:t>
      </w:r>
      <w:proofErr w:type="gramEnd"/>
      <w:r w:rsidRPr="00F62FF2">
        <w:rPr>
          <w:rFonts w:ascii="宋体" w:eastAsia="宋体" w:hAnsi="宋体" w:hint="eastAsia"/>
          <w:sz w:val="24"/>
        </w:rPr>
        <w:t>，会场内外，听者云集"。2023年10月，中央广播电视总台主持人贺伟、海霞等来到白鹭洲书院，在讲坛会场诵读庐陵经典，引来百万网友围观。白鹭洲书院讲坛已成为吉安市最具影响力的文化品牌之一，线上线下</w:t>
      </w:r>
      <w:proofErr w:type="gramStart"/>
      <w:r w:rsidRPr="00F62FF2">
        <w:rPr>
          <w:rFonts w:ascii="宋体" w:eastAsia="宋体" w:hAnsi="宋体" w:hint="eastAsia"/>
          <w:sz w:val="24"/>
        </w:rPr>
        <w:t>受众超千万人次</w:t>
      </w:r>
      <w:proofErr w:type="gramEnd"/>
      <w:r w:rsidRPr="00F62FF2">
        <w:rPr>
          <w:rFonts w:ascii="宋体" w:eastAsia="宋体" w:hAnsi="宋体" w:hint="eastAsia"/>
          <w:sz w:val="24"/>
        </w:rPr>
        <w:t>。</w:t>
      </w:r>
    </w:p>
    <w:p w14:paraId="67EEFFD2"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学课程体系：寓教于乐的实践探索</w:t>
      </w:r>
    </w:p>
    <w:p w14:paraId="5E770B2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白鹭洲书院立足国学知识和庐陵文化，研发了一系列面向青少年的</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学课程和传统文化专题课程。</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学活动注重体验性与互动性，将参观导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雕版印刷体验、"状元答题"互动游戏等环节有机融合，让青少年在真实的历史空间中感知传统文化的魅力。白鹭洲中学依托书院资源，专门打造了"人文素养课堂"系列课程，由本校教师开设庐陵文化专题课，同时邀请市内外的专家学者来校举办专题讲座，形成"书院空间+课程内容+专家资源"三位一体的育人模式。</w:t>
      </w:r>
    </w:p>
    <w:p w14:paraId="27D88531"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 "小小讲解员"机制：代际传承的创新路径</w:t>
      </w:r>
    </w:p>
    <w:p w14:paraId="4C5A9D2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自2018年起，白鹭洲书院联合白鹭洲中学，每年从初中学生中</w:t>
      </w:r>
      <w:proofErr w:type="gramStart"/>
      <w:r w:rsidRPr="00F62FF2">
        <w:rPr>
          <w:rFonts w:ascii="宋体" w:eastAsia="宋体" w:hAnsi="宋体" w:hint="eastAsia"/>
          <w:sz w:val="24"/>
        </w:rPr>
        <w:t>选拔约</w:t>
      </w:r>
      <w:proofErr w:type="gramEnd"/>
      <w:r w:rsidRPr="00F62FF2">
        <w:rPr>
          <w:rFonts w:ascii="宋体" w:eastAsia="宋体" w:hAnsi="宋体" w:hint="eastAsia"/>
          <w:sz w:val="24"/>
        </w:rPr>
        <w:t>15名热爱中华优秀传统文化、表达能力强的学生，通过"学校+书院"联合培养的专业</w:t>
      </w:r>
      <w:r w:rsidRPr="00F62FF2">
        <w:rPr>
          <w:rFonts w:ascii="宋体" w:eastAsia="宋体" w:hAnsi="宋体" w:hint="eastAsia"/>
          <w:sz w:val="24"/>
        </w:rPr>
        <w:lastRenderedPageBreak/>
        <w:t>培训体系，培养"小小讲解员"。入选学生需经过系统的书院历史文化培训和讲解技能训练，考核合格后在周末和节假日为参观游客提供志愿讲解服务。</w:t>
      </w:r>
    </w:p>
    <w:p w14:paraId="09F189F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小小讲解员"项目实现了多重目标：对青少年而言，从"被动听讲"到"主动讲述"的角色转换，促使他们对书院历史文化进行深度学习与内化，培养了文化自信和公共表达能力；对书院而言，小小讲解员成为连接书院与公众的"活态纽带"，青少年的视角和表达方式为文化传播注入了新的活力；对社会而言，该项目为青少年参与公共文化服务提供了实践平台，是"见人见物见生活"的文化传承理念的具体体现。</w:t>
      </w:r>
    </w:p>
    <w:p w14:paraId="39E8F772"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4.白鹭洲中学：书院精神融入现代教育</w:t>
      </w:r>
    </w:p>
    <w:p w14:paraId="252877A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白鹭洲中学是全国为数不多仍在古书院原址办学的学校之一，保留1500人办学规模。学校继承和发展了白鹭洲书院"</w:t>
      </w:r>
      <w:proofErr w:type="gramStart"/>
      <w:r w:rsidRPr="00F62FF2">
        <w:rPr>
          <w:rFonts w:ascii="宋体" w:eastAsia="宋体" w:hAnsi="宋体" w:hint="eastAsia"/>
          <w:sz w:val="24"/>
        </w:rPr>
        <w:t>敦</w:t>
      </w:r>
      <w:proofErr w:type="gramEnd"/>
      <w:r w:rsidRPr="00F62FF2">
        <w:rPr>
          <w:rFonts w:ascii="宋体" w:eastAsia="宋体" w:hAnsi="宋体" w:hint="eastAsia"/>
          <w:sz w:val="24"/>
        </w:rPr>
        <w:t>教化、兴理学、明节义、育人才"的办学宗旨，将书院精神融入现代教育体系。每年新生入学教育时，学校都会组织全体新生到白鹭洲书院参观，并在现场集体诵读文天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的《正气歌》，让学生在真实的历史空间中感受庐陵先贤"崇文、尚德、正气、弘毅"的精神力量。这种"穿越时空的精神对话"成为白鹭洲中学独特的文化仪式，连续多年从未中断。</w:t>
      </w:r>
    </w:p>
    <w:p w14:paraId="4037FCEF"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（五）社会力量参与：高校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的数字化赋能探索</w:t>
      </w:r>
    </w:p>
    <w:p w14:paraId="7AD180C3"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1.江西财经大学"灵境梦之队"：VR技术赋能书院数字化</w:t>
      </w:r>
    </w:p>
    <w:p w14:paraId="56A51A81"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2025年7月，江西财经大学虚拟现实（VR）现代产业学院"灵境梦之队"</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走进吉安市书院文化遗址。此次实践的核心任务是对白鹭洲书院、阳明书院等文化地标进行系统的数字化存档。</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利用全景拍摄设备对书院建筑进行多角度全方位数据采集，运用三维建模软件构建书院的数字孪生模型，并将采集到的数据输入电脑开始搭建VR展馆。在阳明书院，</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成员将阳明心学的精髓融入数字化展示，让参观者在欣赏书院建筑之美的同时领略阳明心学的独特魅力。为深入了解庐陵书院文化，</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还到访了中国进士文化园、渼</w:t>
      </w:r>
      <w:proofErr w:type="gramStart"/>
      <w:r w:rsidRPr="00F62FF2">
        <w:rPr>
          <w:rFonts w:ascii="宋体" w:eastAsia="宋体" w:hAnsi="宋体" w:hint="eastAsia"/>
          <w:sz w:val="24"/>
        </w:rPr>
        <w:t>陂</w:t>
      </w:r>
      <w:proofErr w:type="gramEnd"/>
      <w:r w:rsidRPr="00F62FF2">
        <w:rPr>
          <w:rFonts w:ascii="宋体" w:eastAsia="宋体" w:hAnsi="宋体" w:hint="eastAsia"/>
          <w:sz w:val="24"/>
        </w:rPr>
        <w:t>古村和庐陵县学，通过与工作人员的交流获取了一手素材，为撰写调研报告积累资料。</w:t>
      </w:r>
    </w:p>
    <w:p w14:paraId="1145EB1F"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此次实践的特色在于"专业对专业"——VR现代产业学院的学生运用所学专业知识直接服务于文化遗产的数字化保护，实现了"学以致用"与"文化传承"的双向赋能。</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成员表示，将继续发挥专业优势，将新兴科学技术与优秀传统文化深度融合，为更多文化遗产的数字化保护与传承贡献力量。</w:t>
      </w:r>
    </w:p>
    <w:p w14:paraId="09886134"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lastRenderedPageBreak/>
        <w:t>2.井冈山大学</w:t>
      </w:r>
      <w:proofErr w:type="gramStart"/>
      <w:r w:rsidRPr="00F62FF2">
        <w:rPr>
          <w:rFonts w:ascii="宋体" w:eastAsia="宋体" w:hAnsi="宋体" w:hint="eastAsia"/>
          <w:sz w:val="24"/>
        </w:rPr>
        <w:t>"鹭洲植语</w:t>
      </w:r>
      <w:proofErr w:type="gramEnd"/>
      <w:r w:rsidRPr="00F62FF2">
        <w:rPr>
          <w:rFonts w:ascii="宋体" w:eastAsia="宋体" w:hAnsi="宋体" w:hint="eastAsia"/>
          <w:sz w:val="24"/>
        </w:rPr>
        <w:t>"实践团：生物学科与书院文化的跨界融合</w:t>
      </w:r>
    </w:p>
    <w:p w14:paraId="06B5798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井冈山大学生命科学学院</w:t>
      </w:r>
      <w:proofErr w:type="gramStart"/>
      <w:r w:rsidRPr="00F62FF2">
        <w:rPr>
          <w:rFonts w:ascii="宋体" w:eastAsia="宋体" w:hAnsi="宋体" w:hint="eastAsia"/>
          <w:sz w:val="24"/>
        </w:rPr>
        <w:t>"鹭洲植语</w:t>
      </w:r>
      <w:proofErr w:type="gramEnd"/>
      <w:r w:rsidRPr="00F62FF2">
        <w:rPr>
          <w:rFonts w:ascii="宋体" w:eastAsia="宋体" w:hAnsi="宋体" w:hint="eastAsia"/>
          <w:sz w:val="24"/>
        </w:rPr>
        <w:t>"暑期社会实践团从自身学科特色出发，开辟了书院文化传承的另一条路径。</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将白鹭洲岛上的植物生态调查与书院文化传播相结合，通过梳理书院历史文献中涉及的植物意象（如白鹭洲之"绿荫如盖"、</w:t>
      </w:r>
      <w:proofErr w:type="gramStart"/>
      <w:r w:rsidRPr="00F62FF2">
        <w:rPr>
          <w:rFonts w:ascii="宋体" w:eastAsia="宋体" w:hAnsi="宋体" w:hint="eastAsia"/>
          <w:sz w:val="24"/>
        </w:rPr>
        <w:t>云章阁</w:t>
      </w:r>
      <w:proofErr w:type="gramEnd"/>
      <w:r w:rsidRPr="00F62FF2">
        <w:rPr>
          <w:rFonts w:ascii="宋体" w:eastAsia="宋体" w:hAnsi="宋体" w:hint="eastAsia"/>
          <w:sz w:val="24"/>
        </w:rPr>
        <w:t>之"华章如锦"等），构建"植物—文化"关联知识体系，并在此基础上开发面向青少年的自然教育与书院文化融合课程。这种跨界融合的实践模式，为书院文化传承提供了新的视角和方法。</w:t>
      </w:r>
    </w:p>
    <w:p w14:paraId="71E2C02D"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3.南开大学文学院"诗画庐陵"实践队：文献整理与数字活化并行</w:t>
      </w:r>
    </w:p>
    <w:p w14:paraId="6FC6D5F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2025年8月，南开大学文学院"诗画庐陵"社会实践队赴吉安市开展调研实践。</w:t>
      </w:r>
      <w:proofErr w:type="gramStart"/>
      <w:r w:rsidRPr="00F62FF2">
        <w:rPr>
          <w:rFonts w:ascii="宋体" w:eastAsia="宋体" w:hAnsi="宋体" w:hint="eastAsia"/>
          <w:sz w:val="24"/>
        </w:rPr>
        <w:t>实践队</w:t>
      </w:r>
      <w:proofErr w:type="gramEnd"/>
      <w:r w:rsidRPr="00F62FF2">
        <w:rPr>
          <w:rFonts w:ascii="宋体" w:eastAsia="宋体" w:hAnsi="宋体" w:hint="eastAsia"/>
          <w:sz w:val="24"/>
        </w:rPr>
        <w:t>依托南开大学文学院与吉州区政府共建的"南开大学中国式现代化乡村工作站"，在白鹭洲书院</w:t>
      </w:r>
      <w:proofErr w:type="gramStart"/>
      <w:r w:rsidRPr="00F62FF2">
        <w:rPr>
          <w:rFonts w:ascii="宋体" w:eastAsia="宋体" w:hAnsi="宋体" w:hint="eastAsia"/>
          <w:sz w:val="24"/>
        </w:rPr>
        <w:t>和钓源古</w:t>
      </w:r>
      <w:proofErr w:type="gramEnd"/>
      <w:r w:rsidRPr="00F62FF2">
        <w:rPr>
          <w:rFonts w:ascii="宋体" w:eastAsia="宋体" w:hAnsi="宋体" w:hint="eastAsia"/>
          <w:sz w:val="24"/>
        </w:rPr>
        <w:t>村进行了深入采访调研。</w:t>
      </w:r>
      <w:proofErr w:type="gramStart"/>
      <w:r w:rsidRPr="00F62FF2">
        <w:rPr>
          <w:rFonts w:ascii="宋体" w:eastAsia="宋体" w:hAnsi="宋体" w:hint="eastAsia"/>
          <w:sz w:val="24"/>
        </w:rPr>
        <w:t>实践队</w:t>
      </w:r>
      <w:proofErr w:type="gramEnd"/>
      <w:r w:rsidRPr="00F62FF2">
        <w:rPr>
          <w:rFonts w:ascii="宋体" w:eastAsia="宋体" w:hAnsi="宋体" w:hint="eastAsia"/>
          <w:sz w:val="24"/>
        </w:rPr>
        <w:t>与白鹭洲书院负责人、</w:t>
      </w:r>
      <w:proofErr w:type="gramStart"/>
      <w:r w:rsidRPr="00F62FF2">
        <w:rPr>
          <w:rFonts w:ascii="宋体" w:eastAsia="宋体" w:hAnsi="宋体" w:hint="eastAsia"/>
          <w:sz w:val="24"/>
        </w:rPr>
        <w:t>钓源村</w:t>
      </w:r>
      <w:proofErr w:type="gramEnd"/>
      <w:r w:rsidRPr="00F62FF2">
        <w:rPr>
          <w:rFonts w:ascii="宋体" w:eastAsia="宋体" w:hAnsi="宋体" w:hint="eastAsia"/>
          <w:sz w:val="24"/>
        </w:rPr>
        <w:t>村委会妇联主席、十里芳菲企业代表就文化传承、</w:t>
      </w:r>
      <w:proofErr w:type="gramStart"/>
      <w:r w:rsidRPr="00F62FF2">
        <w:rPr>
          <w:rFonts w:ascii="宋体" w:eastAsia="宋体" w:hAnsi="宋体" w:hint="eastAsia"/>
          <w:sz w:val="24"/>
        </w:rPr>
        <w:t>文旅发展</w:t>
      </w:r>
      <w:proofErr w:type="gramEnd"/>
      <w:r w:rsidRPr="00F62FF2">
        <w:rPr>
          <w:rFonts w:ascii="宋体" w:eastAsia="宋体" w:hAnsi="宋体" w:hint="eastAsia"/>
          <w:sz w:val="24"/>
        </w:rPr>
        <w:t>与数字化融合开展了三场专题交流，重点探讨了优质文化资源数字化转化和开发的路径。</w:t>
      </w:r>
    </w:p>
    <w:p w14:paraId="358418F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在实践方法上，南开大学团队采用了"文献汇编+绘本文创+数字活化"的三位一体模式：通过编撰《白鹭洲书院文献汇编》夯实文化研究的基础；以《庐陵寻诗记》系列</w:t>
      </w:r>
      <w:proofErr w:type="gramStart"/>
      <w:r w:rsidRPr="00F62FF2">
        <w:rPr>
          <w:rFonts w:ascii="宋体" w:eastAsia="宋体" w:hAnsi="宋体" w:hint="eastAsia"/>
          <w:sz w:val="24"/>
        </w:rPr>
        <w:t>动态绘本拉近</w:t>
      </w:r>
      <w:proofErr w:type="gramEnd"/>
      <w:r w:rsidRPr="00F62FF2">
        <w:rPr>
          <w:rFonts w:ascii="宋体" w:eastAsia="宋体" w:hAnsi="宋体" w:hint="eastAsia"/>
          <w:sz w:val="24"/>
        </w:rPr>
        <w:t>与不同年龄层受众的距离；以智能体平台、诗教交互地图等数字活化手段赋予文化新的表现形态与交互方式。这一模式体现了"研究—转化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"的完整闭环，为书院文化数字化传承提供了系统化的方法论参考。</w:t>
      </w:r>
    </w:p>
    <w:p w14:paraId="6440C9A5"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（六）调研分析："保护—活化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育人"四维框架</w:t>
      </w:r>
    </w:p>
    <w:p w14:paraId="1216321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基于上述调研发现，本报告从"保护—活化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育人"四个维度，对白鹭洲书院数字化传承的实践进行系统分析。</w:t>
      </w:r>
    </w:p>
    <w:p w14:paraId="3F295323"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1.保护维度：从物理修缮到数字存档</w:t>
      </w:r>
    </w:p>
    <w:p w14:paraId="2942A223"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在保护维度上，白鹭洲书院实现了从传统物理修缮到数字存档的升级迭代。2013—2015年的大规模修缮解决了建筑本体的物理保护问题；而2025年江西财经大学"灵境梦之队"等高校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的三维建模和全景导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工作，则在此基础上建立了书院的"数字档案"，为不可预见的自然灾害或人为损毁提供了备份保障。高精度三维模型记录的不仅是建筑的外观形态，还包括斗拱构造、雕刻纹样、碑刻文字等细节信息，其精度远超传统测绘和摄影记录。这种"物理修缮+数字存档"</w:t>
      </w:r>
      <w:r w:rsidRPr="00F62FF2">
        <w:rPr>
          <w:rFonts w:ascii="宋体" w:eastAsia="宋体" w:hAnsi="宋体" w:hint="eastAsia"/>
          <w:sz w:val="24"/>
        </w:rPr>
        <w:lastRenderedPageBreak/>
        <w:t>的双轨保护模式，为文化遗产的全生命周期管理提供了可行路径。</w:t>
      </w:r>
    </w:p>
    <w:p w14:paraId="1119B256"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然而，当前数字</w:t>
      </w:r>
      <w:proofErr w:type="gramStart"/>
      <w:r w:rsidRPr="00F62FF2">
        <w:rPr>
          <w:rFonts w:ascii="宋体" w:eastAsia="宋体" w:hAnsi="宋体" w:hint="eastAsia"/>
          <w:sz w:val="24"/>
        </w:rPr>
        <w:t>存档仍</w:t>
      </w:r>
      <w:proofErr w:type="gramEnd"/>
      <w:r w:rsidRPr="00F62FF2">
        <w:rPr>
          <w:rFonts w:ascii="宋体" w:eastAsia="宋体" w:hAnsi="宋体" w:hint="eastAsia"/>
          <w:sz w:val="24"/>
        </w:rPr>
        <w:t>存在明显不足：一是数据采集尚未实现全覆盖，部分建筑内部空间和附属文物尚未纳入数字存档范围；二是缺乏统一的数据采集和处理标准，不同团队采用的设备、参数和流程各异，数据的一致性和可比较性不足；三是数据存储和管理缺乏长效机制，目前主要依赖高校</w:t>
      </w:r>
      <w:proofErr w:type="gramStart"/>
      <w:r w:rsidRPr="00F62FF2">
        <w:rPr>
          <w:rFonts w:ascii="宋体" w:eastAsia="宋体" w:hAnsi="宋体" w:hint="eastAsia"/>
          <w:sz w:val="24"/>
        </w:rPr>
        <w:t>实践团的临散</w:t>
      </w:r>
      <w:proofErr w:type="gramEnd"/>
      <w:r w:rsidRPr="00F62FF2">
        <w:rPr>
          <w:rFonts w:ascii="宋体" w:eastAsia="宋体" w:hAnsi="宋体" w:hint="eastAsia"/>
          <w:sz w:val="24"/>
        </w:rPr>
        <w:t>存储，尚未建立</w:t>
      </w:r>
      <w:proofErr w:type="gramStart"/>
      <w:r w:rsidRPr="00F62FF2">
        <w:rPr>
          <w:rFonts w:ascii="宋体" w:eastAsia="宋体" w:hAnsi="宋体" w:hint="eastAsia"/>
          <w:sz w:val="24"/>
        </w:rPr>
        <w:t>书院级</w:t>
      </w:r>
      <w:proofErr w:type="gramEnd"/>
      <w:r w:rsidRPr="00F62FF2">
        <w:rPr>
          <w:rFonts w:ascii="宋体" w:eastAsia="宋体" w:hAnsi="宋体" w:hint="eastAsia"/>
          <w:sz w:val="24"/>
        </w:rPr>
        <w:t>的数字资产管理平台。</w:t>
      </w:r>
    </w:p>
    <w:p w14:paraId="73D89E4E"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2.活化维度：从静态展陈到动态体验</w:t>
      </w:r>
    </w:p>
    <w:p w14:paraId="5FFC490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活化维度上，白鹭洲书院正在经历从静态文物展陈到动态文化体验的转变。VR展馆的搭建使得书院突破了物理空间的限制，为公众提供了沉浸式的远程参观体验。中山院内的多媒体展示、场景复原和互动答题设备，将传统的"展品+展板"模式升级为参与式体验。"状元答题"互动游戏、雕版印刷体验、文创雪糕等年轻化产品的推出，有效降低了书院文化传播的年龄门槛，吸引了更多青少年游客。</w:t>
      </w:r>
    </w:p>
    <w:p w14:paraId="6F60F4BF"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活化的核心逻辑在于"从参观者变为</w:t>
      </w:r>
      <w:proofErr w:type="gramStart"/>
      <w:r w:rsidRPr="00F62FF2">
        <w:rPr>
          <w:rFonts w:ascii="宋体" w:eastAsia="宋体" w:hAnsi="宋体" w:hint="eastAsia"/>
          <w:sz w:val="24"/>
        </w:rPr>
        <w:t>践行</w:t>
      </w:r>
      <w:proofErr w:type="gramEnd"/>
      <w:r w:rsidRPr="00F62FF2">
        <w:rPr>
          <w:rFonts w:ascii="宋体" w:eastAsia="宋体" w:hAnsi="宋体" w:hint="eastAsia"/>
          <w:sz w:val="24"/>
        </w:rPr>
        <w:t>者"。正如白鹭洲书院负责人所言，"让文化'活'起来的核心是'人'"。从讲解员到"小小讲解员"，从专家学者到</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学学生，多元主体的参与为书院注入了持续的活力。白鹭洲书院讲坛的成功运营，更是将书院从"安静的文物景点"转变为"活跃的思想交流平台"，恢复了书院的学术交流功能，实现了古为今用的活化升级。</w:t>
      </w:r>
    </w:p>
    <w:p w14:paraId="37796820"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3.传播维度：从区域影响到全国辐射</w:t>
      </w:r>
    </w:p>
    <w:p w14:paraId="5462DF75"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在传播维度上，白鹭洲书院借助数字化手段和高端学术平台，正在实现从区域文化景观到全国性文化IP的跨越。白鹭洲书院讲坛邀请的嘉宾包括央视《百家讲坛》主讲嘉宾</w:t>
      </w:r>
      <w:proofErr w:type="gramStart"/>
      <w:r w:rsidRPr="00F62FF2">
        <w:rPr>
          <w:rFonts w:ascii="宋体" w:eastAsia="宋体" w:hAnsi="宋体" w:hint="eastAsia"/>
          <w:sz w:val="24"/>
        </w:rPr>
        <w:t>郦</w:t>
      </w:r>
      <w:proofErr w:type="gramEnd"/>
      <w:r w:rsidRPr="00F62FF2">
        <w:rPr>
          <w:rFonts w:ascii="宋体" w:eastAsia="宋体" w:hAnsi="宋体" w:hint="eastAsia"/>
          <w:sz w:val="24"/>
        </w:rPr>
        <w:t>波、全国知名军事专家金一南等全国性文化名人，通过媒体矩阵（《江西日报》、江西广播电视台、中央广播电视总台等）的全方位报道，书院讲坛的传播效果远超传统的地方文化活动。</w:t>
      </w:r>
    </w:p>
    <w:p w14:paraId="1A18E57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南开大学文学院实践队开发的智能体平台和诗教交互地图，则代表了数字传播的前沿探索，为书院文化找到了更具交互性和趣味性的传播载体。2024年全年80万人次的游客接待量表明，白鹭洲书院已经从学术圈走向大众视野，成为庐陵文化旅游的核心吸引物。</w:t>
      </w:r>
    </w:p>
    <w:p w14:paraId="25FAEB01"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但同时也应看到，白鹭洲书院的网络</w:t>
      </w:r>
      <w:proofErr w:type="gramStart"/>
      <w:r w:rsidRPr="00F62FF2">
        <w:rPr>
          <w:rFonts w:ascii="宋体" w:eastAsia="宋体" w:hAnsi="宋体" w:hint="eastAsia"/>
          <w:sz w:val="24"/>
        </w:rPr>
        <w:t>传播仍</w:t>
      </w:r>
      <w:proofErr w:type="gramEnd"/>
      <w:r w:rsidRPr="00F62FF2">
        <w:rPr>
          <w:rFonts w:ascii="宋体" w:eastAsia="宋体" w:hAnsi="宋体" w:hint="eastAsia"/>
          <w:sz w:val="24"/>
        </w:rPr>
        <w:t>有较大提升空间。VR展馆和全</w:t>
      </w:r>
      <w:r w:rsidRPr="00F62FF2">
        <w:rPr>
          <w:rFonts w:ascii="宋体" w:eastAsia="宋体" w:hAnsi="宋体" w:hint="eastAsia"/>
          <w:sz w:val="24"/>
        </w:rPr>
        <w:lastRenderedPageBreak/>
        <w:t>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等数字产品目前主要处于内部测试和技术验证阶段，尚未面向公众开放访问；书院的社交媒体运营和网络内容生产尚未形成体系化策略，优质文化内容的传播覆盖面受到了一定限制。</w:t>
      </w:r>
    </w:p>
    <w:p w14:paraId="3F1C0FEE"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4.育人维度：从知识传授到精神传承</w:t>
      </w:r>
    </w:p>
    <w:p w14:paraId="255C8BC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在育人维度上，白鹭洲书院构建了"学校教育+实践体验+文化浸润"的立体化育人体系。白鹭洲中学将《正气歌》诵读纳入新生入学教育，以仪式化的方式传递书院精神；"小小讲解员"项目让青少年在"讲述</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内化"的循环中实现深度学习；</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学课程则通过"参观+体验+互动"的多元形式，激发青少年对传统文化的兴趣和认同。</w:t>
      </w:r>
    </w:p>
    <w:p w14:paraId="31EE8923"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讲坛作为"第二课堂"，为白鹭洲中学学生提供了与顶尖学者近距离接触的机会。正如白鹭洲中学学生章瀚文所言，"先贤的事迹，在名家的讲述中，时刻激励着我们当下的奋斗"。这种将学术高端资源引入基础教育场景的做法，是书院育人功能当代转化的重要创新。</w:t>
      </w:r>
    </w:p>
    <w:p w14:paraId="2640676F"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从更宏观的视角来看，白鹭洲书院的育人实践回应了当代青少年文化认同教育的迫切需求。在全球化、信息化背景下，如何在多元文化冲击中帮助青少年建立民族文化认同和价值观根基，是教育面临的重要课题。白鹭洲书院的实践表明，利用真实的历史空间、生动的人物故事和仪式化的文化活动，是增强青少年文化认同的有效途径。</w:t>
      </w:r>
    </w:p>
    <w:p w14:paraId="3EB0F743"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5.模式提炼："数字存档+学术深耕+社区赋能"</w:t>
      </w:r>
    </w:p>
    <w:p w14:paraId="0249E536"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综合以上四个维度的分析，白鹭洲书院的数字化传承实践可以提炼为"数字存档+学术深耕+社区赋能"三位一体的特色模式：</w:t>
      </w:r>
    </w:p>
    <w:p w14:paraId="3E292722"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数字存档是技术基础。通过三维建模、全景拍摄、VR展馆等手段建立文化遗产的数字副本，解决"如何留住"的问题，为后续的保护、研究和传播提供技术底座。</w:t>
      </w:r>
    </w:p>
    <w:p w14:paraId="631E584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学术深耕是内容核心。通过白鹭洲书院讲坛聚集知名学者，通过《白鹭洲书院文献汇编》（南开大学实践队编撰）等成果夯实研究基础，使数字化不是空洞的技术展示，而是有内容支撑的文化传承。</w:t>
      </w:r>
    </w:p>
    <w:p w14:paraId="66FFFC6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社区赋能是动力机制。通过"小小讲解员"、高校实践团、社会志愿者等多元主体的参与，将文化遗产保护从政府部门的单一责任转变为社会共建的公共行动，</w:t>
      </w:r>
      <w:r w:rsidRPr="00F62FF2">
        <w:rPr>
          <w:rFonts w:ascii="宋体" w:eastAsia="宋体" w:hAnsi="宋体" w:hint="eastAsia"/>
          <w:sz w:val="24"/>
        </w:rPr>
        <w:lastRenderedPageBreak/>
        <w:t>解决"谁来传承"的问题。</w:t>
      </w:r>
    </w:p>
    <w:p w14:paraId="3BAE4BE3" w14:textId="6BB24E7B"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这一模式的特色在于，三个维度彼此支撑、相互强化：数字存档为学术研究提供一手资料，学术研究为数字展示注入内容深度，社区参与为数字化和学术化工作提供人力支持和实践场景。三者形成良性循环，推动书院文化的活态传承。</w:t>
      </w:r>
    </w:p>
    <w:p w14:paraId="6CCF9C14"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四、问题与对策</w:t>
      </w:r>
    </w:p>
    <w:p w14:paraId="642D636E"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（一）现存问题</w:t>
      </w:r>
    </w:p>
    <w:p w14:paraId="5B892853"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1.数据采集标准缺失，数字化成果互操作性不足</w:t>
      </w:r>
    </w:p>
    <w:p w14:paraId="311FA487"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当前白鹭洲书院的数字化存档工作主要依赖高校</w:t>
      </w:r>
      <w:proofErr w:type="gramStart"/>
      <w:r w:rsidRPr="00F62FF2">
        <w:rPr>
          <w:rFonts w:ascii="宋体" w:eastAsia="宋体" w:hAnsi="宋体" w:hint="eastAsia"/>
          <w:sz w:val="24"/>
        </w:rPr>
        <w:t>实践团的临散</w:t>
      </w:r>
      <w:proofErr w:type="gramEnd"/>
      <w:r w:rsidRPr="00F62FF2">
        <w:rPr>
          <w:rFonts w:ascii="宋体" w:eastAsia="宋体" w:hAnsi="宋体" w:hint="eastAsia"/>
          <w:sz w:val="24"/>
        </w:rPr>
        <w:t>介入，不同团队采用的技术设备、软件平台和数据格式各异。江西财经大学"灵境梦之队"使用VR全景拍摄和三维建模技术，南开大学文学院实践队侧重智能体平台和交互地图开发，各团队之间缺乏数据共享和协同机制。在数据采集层面，三维建模的精度标准、全景影像的分辨率要求、元数据的标注规范等均未形成统一标准，导致不同批次采集的数据难以无缝对接和整合利用。此外，数据的长期存储和版本管理也缺乏制度安排，存在数据丢失和过时的风险。</w:t>
      </w:r>
    </w:p>
    <w:p w14:paraId="27AC8812"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更深层的问题在于，目前T/CPRA 2000.1-2021等国家团体标准主要面向可移动文物的数字化采集，针对不可移动文物特别是古建筑群落的数字化标准体系仍在建设之中。书院类文化遗产兼具建筑群、文物陈列、文献档案、非物质文化等多重属性，其数字化标准需要综合考虑多种要素，制定难度较大。</w:t>
      </w:r>
    </w:p>
    <w:p w14:paraId="3AAA9E77"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2.复合型人才不足，可持续发展能力受限</w:t>
      </w:r>
    </w:p>
    <w:p w14:paraId="6CF0580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的数字化传承面临明显的人才瓶颈。一方面，书院自身缺乏专职的数字化技术人员，日常的数字内容更新和系统维护难以保障。书院负责人肖骥楠在接受采访时明确提到，核心困难在于"人"的问题。另一方面，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的介入具有临时性和阶段性特征——</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通常在暑期集中活动数天，完成数据采集和初步处理后即返程，后续的数据精加工、平台搭建和持续运营缺乏跟进机制。</w:t>
      </w:r>
    </w:p>
    <w:p w14:paraId="15A7A9B6"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更深层的问题是，书院数字化需要"懂文化又懂技术"的复合型人才——既要理解书院的历史文化内涵，能够准确判断哪些内容值得数字化、如何配置展示重点，又要掌握三维建模、VR开发、数字资产管理等专业技术。当前人才培养体系中，文化遗产学科与计算机学科的交叉融合不足，导致此类复合型人才十分稀缺。</w:t>
      </w:r>
    </w:p>
    <w:p w14:paraId="499FC104"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3.文化传播深度不够，重技术轻内容倾向明显</w:t>
      </w:r>
    </w:p>
    <w:p w14:paraId="2DF83369"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lastRenderedPageBreak/>
        <w:t>在数字化实践中，存在一定程度的重技术轻内容倾向。部分VR展馆和全景导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项目侧重于技术实现本身，对书院文化内涵的深度挖掘和呈现不足。参观者在虚拟空间中可以看到建筑的形态和空间关系，但对书院的教育理念、精神传统、人文故事等内在文化内容的感知仍然有限。</w:t>
      </w:r>
    </w:p>
    <w:p w14:paraId="11EF871D"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调研发现，现有数字化展示手段的叙事性较弱，信息呈现方式偏于单向输出，缺少引发参观者情感共鸣和深度思考的设计。以文天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的"留取丹心照汗青"为例，VR场景中可以展示文天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纪念碑的全景图像，但难以传递其背后的家国情怀和精神力量。技术提供了"身临其境"的感官体验，但"心领神会"的文化理解仍需依赖更深层的内容策划和叙事设计。</w:t>
      </w:r>
    </w:p>
    <w:p w14:paraId="1F6BE11D"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4.社会参与可持续性不足，缺乏长效机制</w:t>
      </w:r>
    </w:p>
    <w:p w14:paraId="2AE246B7"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高校</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是当前白鹭洲书院数字化传承的重要力量，但这一参与模式存在可持续性隐忧。</w:t>
      </w:r>
      <w:proofErr w:type="gramStart"/>
      <w:r w:rsidRPr="00F62FF2">
        <w:rPr>
          <w:rFonts w:ascii="宋体" w:eastAsia="宋体" w:hAnsi="宋体" w:hint="eastAsia"/>
          <w:sz w:val="24"/>
        </w:rPr>
        <w:t>实践团</w:t>
      </w:r>
      <w:proofErr w:type="gramEnd"/>
      <w:r w:rsidRPr="00F62FF2">
        <w:rPr>
          <w:rFonts w:ascii="宋体" w:eastAsia="宋体" w:hAnsi="宋体" w:hint="eastAsia"/>
          <w:sz w:val="24"/>
        </w:rPr>
        <w:t>活动通常以"暑期社会实践"的形式组织，周期短、流动性大，每年参与的学生和指导教师都可能发生变化，难以形成持续积累和迭代优化。书院与高校之间尚未建立正式的长期合作协议和常态化工作机制，当前的合作更多是基于个别教师的个人热情和社会关系网络，制度化程度较低。</w:t>
      </w:r>
    </w:p>
    <w:p w14:paraId="65C0679B"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此外，社会力量的参与主要集中在数字化技术层面，在书院运营管理、文化内容策划、教育课程开发等环节的参与程度尚浅。企业和社会资本对书院数字化建设的投入也十分有限。</w:t>
      </w:r>
    </w:p>
    <w:p w14:paraId="1F9A146E"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（二）对策建议</w:t>
      </w:r>
    </w:p>
    <w:p w14:paraId="48D3A5D0"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1.推进标准化建设，构建数字资产管理平台</w:t>
      </w:r>
    </w:p>
    <w:p w14:paraId="0D7697DA"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建议吉安市文物管理部门牵头，联合江西省文物局和相关高校，制定《古书院类文化遗产数字化采集与存储技术规范》，明确三维建模精度、全景影像分辨率、元数据标注等关键技术指标。在国家层面现有团体标准的基础上，编制面向古书院建筑群的专用标准，为同类项目的数字化工作提供规范指引。</w:t>
      </w:r>
    </w:p>
    <w:p w14:paraId="7F0ACEB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同时，建议白鹭洲书院建立统一的数字资产管理平台，将分散在不同团队和批次采集的数字化成果整合入库，实现数据的集中存储、版本管理和共享调用。平台应具备开放的API接口，支持后续团队在此基础上进行扩展开发和迭代优化，避免重复建设。</w:t>
      </w:r>
    </w:p>
    <w:p w14:paraId="54C8F99A"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2.加强人才培养，建立校地合作长效机制</w:t>
      </w:r>
    </w:p>
    <w:p w14:paraId="048AF042"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lastRenderedPageBreak/>
        <w:t>建议吉安市与井冈山大学、江西财经大学、南开大学等高校签署长期合作协议，将白鹭洲书院的数字化建设纳入相关专业的实践教学体系，</w:t>
      </w:r>
      <w:proofErr w:type="gramStart"/>
      <w:r w:rsidRPr="00F62FF2">
        <w:rPr>
          <w:rFonts w:ascii="宋体" w:eastAsia="宋体" w:hAnsi="宋体" w:hint="eastAsia"/>
          <w:sz w:val="24"/>
        </w:rPr>
        <w:t>变临散</w:t>
      </w:r>
      <w:proofErr w:type="gramEnd"/>
      <w:r w:rsidRPr="00F62FF2">
        <w:rPr>
          <w:rFonts w:ascii="宋体" w:eastAsia="宋体" w:hAnsi="宋体" w:hint="eastAsia"/>
          <w:sz w:val="24"/>
        </w:rPr>
        <w:t>介入为制度化合作。可探索建立"书院数字化实践基地"，每年定期接收相关专业学生开展实训实习，保持数字化工作的连续性。同时，鼓励高校在文化遗产、计算机科学、数字媒体等学科之间开设交叉课程，培养文化遗产数字化的复合型人才。</w:t>
      </w:r>
    </w:p>
    <w:p w14:paraId="7EC1B8CE"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书院层面，建议配备至少一名专职或兼职的数字技术岗位人员，负责日常的数字内容更新、系统维护和与高校团队的协调对接。可通过争取地方财政专项经费或申报省级文化遗产数字化项目资金解决人员经费问题。</w:t>
      </w:r>
    </w:p>
    <w:p w14:paraId="4D9FC81C"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3.深化内容开发，从"技术奇观"走向"文化叙事"</w:t>
      </w:r>
    </w:p>
    <w:p w14:paraId="199E4334"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建议在已有数字化存档成果的基础上，加强书院文化内容的体系化开发。具体措施包括：组织专家学者编写白鹭洲书院数字展示的内容脚本，将欧阳守道"立学以养气"、文天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"留取丹心照汗青"、刘</w:t>
      </w:r>
      <w:proofErr w:type="gramStart"/>
      <w:r w:rsidRPr="00F62FF2">
        <w:rPr>
          <w:rFonts w:ascii="宋体" w:eastAsia="宋体" w:hAnsi="宋体" w:hint="eastAsia"/>
          <w:sz w:val="24"/>
        </w:rPr>
        <w:t>绎</w:t>
      </w:r>
      <w:proofErr w:type="gramEnd"/>
      <w:r w:rsidRPr="00F62FF2">
        <w:rPr>
          <w:rFonts w:ascii="宋体" w:eastAsia="宋体" w:hAnsi="宋体" w:hint="eastAsia"/>
          <w:sz w:val="24"/>
        </w:rPr>
        <w:t>"乱世守文脉"等核心叙事融入VR/AR体验设计，让技术为内容服务而非凌驾于内容之上；开发"文天</w:t>
      </w:r>
      <w:proofErr w:type="gramStart"/>
      <w:r w:rsidRPr="00F62FF2">
        <w:rPr>
          <w:rFonts w:ascii="宋体" w:eastAsia="宋体" w:hAnsi="宋体" w:hint="eastAsia"/>
          <w:sz w:val="24"/>
        </w:rPr>
        <w:t>祥</w:t>
      </w:r>
      <w:proofErr w:type="gramEnd"/>
      <w:r w:rsidRPr="00F62FF2">
        <w:rPr>
          <w:rFonts w:ascii="宋体" w:eastAsia="宋体" w:hAnsi="宋体" w:hint="eastAsia"/>
          <w:sz w:val="24"/>
        </w:rPr>
        <w:t>在白鹭洲"等主题性的数字叙事产品，以人物故事为主线串联书院的各个空间节点，增强体验的情感张力和叙事完整性；利用人工智能技术探索交互式文化问答、虚拟山长讲学等新型互动形式，提升数字化体验的参与度和教育效果。</w:t>
      </w:r>
    </w:p>
    <w:p w14:paraId="70199060"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4.</w:t>
      </w:r>
      <w:proofErr w:type="gramStart"/>
      <w:r w:rsidRPr="00F62FF2">
        <w:rPr>
          <w:rFonts w:ascii="宋体" w:eastAsia="宋体" w:hAnsi="宋体" w:hint="eastAsia"/>
          <w:sz w:val="24"/>
        </w:rPr>
        <w:t>构建多元</w:t>
      </w:r>
      <w:proofErr w:type="gramEnd"/>
      <w:r w:rsidRPr="00F62FF2">
        <w:rPr>
          <w:rFonts w:ascii="宋体" w:eastAsia="宋体" w:hAnsi="宋体" w:hint="eastAsia"/>
          <w:sz w:val="24"/>
        </w:rPr>
        <w:t>共治格局，拓宽社会参与渠道</w:t>
      </w:r>
    </w:p>
    <w:p w14:paraId="56480CE8"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建议吉安市建立白鹭洲书院文化遗产保护与数字化传承的多元共治机制。在政府主导下，搭建"政府—高校—企业—社区"四方协作平台：政府提供政策支持和基础经费保障；高校提供学术研究支撑和专业人才供给；企业提供技术解决方案和市场化运营经验；社区（学校、志愿者、居民）提供在地参与和实践场景。</w:t>
      </w:r>
    </w:p>
    <w:p w14:paraId="2137B637" w14:textId="1FC4A704"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具体措施可包括：成立白鹭洲书院文化遗产保护基金会，吸纳企业捐赠和社会资金；探索"书院数字化成果+文</w:t>
      </w:r>
      <w:proofErr w:type="gramStart"/>
      <w:r w:rsidRPr="00F62FF2">
        <w:rPr>
          <w:rFonts w:ascii="宋体" w:eastAsia="宋体" w:hAnsi="宋体" w:hint="eastAsia"/>
          <w:sz w:val="24"/>
        </w:rPr>
        <w:t>创产品</w:t>
      </w:r>
      <w:proofErr w:type="gramEnd"/>
      <w:r w:rsidRPr="00F62FF2">
        <w:rPr>
          <w:rFonts w:ascii="宋体" w:eastAsia="宋体" w:hAnsi="宋体" w:hint="eastAsia"/>
          <w:sz w:val="24"/>
        </w:rPr>
        <w:t>"的市场化运营模式，为数字化工作的可持续开展提供资金支持；面向社会公开征集数字内容创作方案，激发民间的创意参与热情；定期举办"书院数字文化节"等主题活动，扩大社会影响力和公众参与度。</w:t>
      </w:r>
    </w:p>
    <w:p w14:paraId="73F6BE20" w14:textId="77777777" w:rsidR="00F62FF2" w:rsidRPr="00F62FF2" w:rsidRDefault="00DE493C" w:rsidP="00953F05">
      <w:pPr>
        <w:spacing w:after="0" w:line="360" w:lineRule="auto"/>
        <w:jc w:val="both"/>
        <w:rPr>
          <w:rFonts w:ascii="宋体" w:eastAsia="宋体" w:hAnsi="宋体" w:hint="eastAsia"/>
          <w:sz w:val="24"/>
        </w:rPr>
      </w:pPr>
      <w:r w:rsidRPr="00F62FF2">
        <w:rPr>
          <w:rFonts w:ascii="宋体" w:eastAsia="宋体" w:hAnsi="宋体" w:hint="eastAsia"/>
          <w:sz w:val="24"/>
        </w:rPr>
        <w:t>五</w:t>
      </w:r>
      <w:r w:rsidR="00E87D3F" w:rsidRPr="00F62FF2">
        <w:rPr>
          <w:rFonts w:ascii="宋体" w:eastAsia="宋体" w:hAnsi="宋体" w:hint="eastAsia"/>
          <w:sz w:val="24"/>
        </w:rPr>
        <w:t>、</w:t>
      </w:r>
      <w:r w:rsidRPr="00F62FF2">
        <w:rPr>
          <w:rFonts w:ascii="宋体" w:eastAsia="宋体" w:hAnsi="宋体" w:hint="eastAsia"/>
          <w:sz w:val="24"/>
        </w:rPr>
        <w:t>结论</w:t>
      </w:r>
    </w:p>
    <w:p w14:paraId="0A820953"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白鹭洲书院作为南宋江西四大书院之一，以其八百余年不间断的文脉传承、独特的江心洲岛地理格局和"文章节义"的精神传统，在中国书院史上占据重要地</w:t>
      </w:r>
      <w:r w:rsidRPr="00F62FF2">
        <w:rPr>
          <w:rFonts w:ascii="宋体" w:eastAsia="宋体" w:hAnsi="宋体" w:hint="eastAsia"/>
          <w:sz w:val="24"/>
        </w:rPr>
        <w:lastRenderedPageBreak/>
        <w:t>位。在"数字中国"建设和文化强国战略深入推进的时代背景下，白鹭洲书院的数字化传承实践为中华优秀传统文化的创造性转化与创新性发展提供了生动的基层样本。</w:t>
      </w:r>
    </w:p>
    <w:p w14:paraId="27A3C9BD"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本调研通过实地走访、文献研究和深度访谈，系统考察了白鹭洲书院的历史沿革、建筑格局、保护修缮现状、数字化传承实践、文化传播与教育实践以及社会力量参与情况。研究表明，白鹭洲书院的数字化传承形成了"数字存档+学术深耕+社区赋能"三位一体的特色模式：以三维建模、全景导</w:t>
      </w:r>
      <w:proofErr w:type="gramStart"/>
      <w:r w:rsidRPr="00F62FF2">
        <w:rPr>
          <w:rFonts w:ascii="宋体" w:eastAsia="宋体" w:hAnsi="宋体" w:hint="eastAsia"/>
          <w:sz w:val="24"/>
        </w:rPr>
        <w:t>览</w:t>
      </w:r>
      <w:proofErr w:type="gramEnd"/>
      <w:r w:rsidRPr="00F62FF2">
        <w:rPr>
          <w:rFonts w:ascii="宋体" w:eastAsia="宋体" w:hAnsi="宋体" w:hint="eastAsia"/>
          <w:sz w:val="24"/>
        </w:rPr>
        <w:t>、VR展馆等技术手段为数字存档基础，以白鹭洲书院讲坛、《白鹭洲书院文献汇编》等为学术深耕载体，以"小小讲解员"、高校实践团、山</w:t>
      </w:r>
      <w:proofErr w:type="gramStart"/>
      <w:r w:rsidRPr="00F62FF2">
        <w:rPr>
          <w:rFonts w:ascii="宋体" w:eastAsia="宋体" w:hAnsi="宋体" w:hint="eastAsia"/>
          <w:sz w:val="24"/>
        </w:rPr>
        <w:t>长制度</w:t>
      </w:r>
      <w:proofErr w:type="gramEnd"/>
      <w:r w:rsidRPr="00F62FF2">
        <w:rPr>
          <w:rFonts w:ascii="宋体" w:eastAsia="宋体" w:hAnsi="宋体" w:hint="eastAsia"/>
          <w:sz w:val="24"/>
        </w:rPr>
        <w:t>恢复等为社区赋能机制。</w:t>
      </w:r>
    </w:p>
    <w:p w14:paraId="13D7D880"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在"保护—活化</w:t>
      </w:r>
      <w:proofErr w:type="gramStart"/>
      <w:r w:rsidRPr="00F62FF2">
        <w:rPr>
          <w:rFonts w:ascii="宋体" w:eastAsia="宋体" w:hAnsi="宋体" w:hint="eastAsia"/>
          <w:sz w:val="24"/>
        </w:rPr>
        <w:t>—传播—</w:t>
      </w:r>
      <w:proofErr w:type="gramEnd"/>
      <w:r w:rsidRPr="00F62FF2">
        <w:rPr>
          <w:rFonts w:ascii="宋体" w:eastAsia="宋体" w:hAnsi="宋体" w:hint="eastAsia"/>
          <w:sz w:val="24"/>
        </w:rPr>
        <w:t>育人"四个维度上，白鹭洲书院的实践呈现出从物理修缮到数字存档的升级、从静态展陈到动态体验的转变、从区域影响到全国辐射的扩展、从知识传授到精神传承的深化等积极趋势。同时，调研也发现数据采集标准缺失、复合型人才不足、文化传播深度不够、社会参与可持续性不强等现实问题，需要通过推进标准化建设、深化校地合作、加强内容开发和</w:t>
      </w:r>
      <w:proofErr w:type="gramStart"/>
      <w:r w:rsidRPr="00F62FF2">
        <w:rPr>
          <w:rFonts w:ascii="宋体" w:eastAsia="宋体" w:hAnsi="宋体" w:hint="eastAsia"/>
          <w:sz w:val="24"/>
        </w:rPr>
        <w:t>构建多元</w:t>
      </w:r>
      <w:proofErr w:type="gramEnd"/>
      <w:r w:rsidRPr="00F62FF2">
        <w:rPr>
          <w:rFonts w:ascii="宋体" w:eastAsia="宋体" w:hAnsi="宋体" w:hint="eastAsia"/>
          <w:sz w:val="24"/>
        </w:rPr>
        <w:t>共治格局等举措加以解决。</w:t>
      </w:r>
    </w:p>
    <w:p w14:paraId="47F83F2C" w14:textId="77777777" w:rsidR="00F62FF2"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白鹭洲书院的数字化传承实践具有多方面的社会价值。在文化遗产保护层面，为</w:t>
      </w:r>
      <w:proofErr w:type="gramStart"/>
      <w:r w:rsidRPr="00F62FF2">
        <w:rPr>
          <w:rFonts w:ascii="宋体" w:eastAsia="宋体" w:hAnsi="宋体" w:hint="eastAsia"/>
          <w:sz w:val="24"/>
        </w:rPr>
        <w:t>古书院类不可</w:t>
      </w:r>
      <w:proofErr w:type="gramEnd"/>
      <w:r w:rsidRPr="00F62FF2">
        <w:rPr>
          <w:rFonts w:ascii="宋体" w:eastAsia="宋体" w:hAnsi="宋体" w:hint="eastAsia"/>
          <w:sz w:val="24"/>
        </w:rPr>
        <w:t>移动文物的数字化保护提供了可参考的技术路径和模式经验。在</w:t>
      </w:r>
      <w:proofErr w:type="gramStart"/>
      <w:r w:rsidRPr="00F62FF2">
        <w:rPr>
          <w:rFonts w:ascii="宋体" w:eastAsia="宋体" w:hAnsi="宋体" w:hint="eastAsia"/>
          <w:sz w:val="24"/>
        </w:rPr>
        <w:t>地方文旅融合</w:t>
      </w:r>
      <w:proofErr w:type="gramEnd"/>
      <w:r w:rsidRPr="00F62FF2">
        <w:rPr>
          <w:rFonts w:ascii="宋体" w:eastAsia="宋体" w:hAnsi="宋体" w:hint="eastAsia"/>
          <w:sz w:val="24"/>
        </w:rPr>
        <w:t>层面，"书院IP"的数字化开发为吉安市</w:t>
      </w:r>
      <w:proofErr w:type="gramStart"/>
      <w:r w:rsidRPr="00F62FF2">
        <w:rPr>
          <w:rFonts w:ascii="宋体" w:eastAsia="宋体" w:hAnsi="宋体" w:hint="eastAsia"/>
          <w:sz w:val="24"/>
        </w:rPr>
        <w:t>文旅产业提</w:t>
      </w:r>
      <w:proofErr w:type="gramEnd"/>
      <w:r w:rsidRPr="00F62FF2">
        <w:rPr>
          <w:rFonts w:ascii="宋体" w:eastAsia="宋体" w:hAnsi="宋体" w:hint="eastAsia"/>
          <w:sz w:val="24"/>
        </w:rPr>
        <w:t>质增效和庐陵文化品牌建设提供了新动能。在青少年文化认同教育层面，"小小讲解员"、</w:t>
      </w:r>
      <w:proofErr w:type="gramStart"/>
      <w:r w:rsidRPr="00F62FF2">
        <w:rPr>
          <w:rFonts w:ascii="宋体" w:eastAsia="宋体" w:hAnsi="宋体" w:hint="eastAsia"/>
          <w:sz w:val="24"/>
        </w:rPr>
        <w:t>研</w:t>
      </w:r>
      <w:proofErr w:type="gramEnd"/>
      <w:r w:rsidRPr="00F62FF2">
        <w:rPr>
          <w:rFonts w:ascii="宋体" w:eastAsia="宋体" w:hAnsi="宋体" w:hint="eastAsia"/>
          <w:sz w:val="24"/>
        </w:rPr>
        <w:t>学课程、《正气歌》诵读等实践为传统文化融入现代教育体系提供了有效方法。</w:t>
      </w:r>
    </w:p>
    <w:p w14:paraId="28911898" w14:textId="5A995900" w:rsidR="00DE493C" w:rsidRPr="00F62FF2" w:rsidRDefault="00DE493C" w:rsidP="00953F05">
      <w:pPr>
        <w:spacing w:after="0" w:line="360" w:lineRule="auto"/>
        <w:ind w:firstLineChars="200" w:firstLine="480"/>
        <w:jc w:val="both"/>
        <w:rPr>
          <w:rFonts w:ascii="宋体" w:eastAsia="宋体" w:hAnsi="宋体" w:hint="eastAsia"/>
          <w:sz w:val="24"/>
        </w:rPr>
      </w:pPr>
      <w:r w:rsidRPr="00F62FF2">
        <w:rPr>
          <w:rFonts w:ascii="宋体" w:eastAsia="宋体" w:hAnsi="宋体" w:hint="eastAsia"/>
          <w:sz w:val="24"/>
        </w:rPr>
        <w:t>展望未来，白鹭洲书院的数字化传承应进一步遵循"保护优先、内容为王、以人为本、开放共享"的原则，在持续完善数字化基础设施的同时，更加注重文化内涵的深度挖掘和数字叙事的品质提升，更加注重长效机制的构建和社会参与渠道的拓展，更加注重复合型人才的培养和跨学科协作的深化。唯有如此，才能真正实现"传承中华文脉，激活数字新韵"的理想目标，使这座千年书院在数字时代焕发出更加璀璨的文化光芒。</w:t>
      </w:r>
    </w:p>
    <w:p w14:paraId="1F00C35A" w14:textId="0D54C516" w:rsidR="00DE493C" w:rsidRPr="00953F05" w:rsidRDefault="00DE493C" w:rsidP="00953F05">
      <w:pPr>
        <w:jc w:val="center"/>
        <w:rPr>
          <w:rFonts w:ascii="黑体" w:eastAsia="黑体" w:hAnsi="黑体" w:hint="eastAsia"/>
          <w:sz w:val="28"/>
          <w:szCs w:val="28"/>
        </w:rPr>
      </w:pPr>
      <w:r w:rsidRPr="00953F05">
        <w:rPr>
          <w:rFonts w:ascii="黑体" w:eastAsia="黑体" w:hAnsi="黑体" w:hint="eastAsia"/>
          <w:sz w:val="28"/>
          <w:szCs w:val="28"/>
        </w:rPr>
        <w:t>参考文献</w:t>
      </w:r>
    </w:p>
    <w:p w14:paraId="3CCDE312" w14:textId="08198FDF"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[1] 习近平.在文化传承发展座谈会上的讲话[N].人民日报,2023-06-03(01).</w:t>
      </w:r>
    </w:p>
    <w:p w14:paraId="563B1AC7" w14:textId="57B11E4D"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[2] 国务院办公厅."十四五"文物保护和科技创新规划[EB/OL].(2021-11-</w:t>
      </w:r>
      <w:r w:rsidRPr="00953F05">
        <w:rPr>
          <w:rFonts w:ascii="宋体" w:eastAsia="宋体" w:hAnsi="宋体" w:hint="eastAsia"/>
          <w:sz w:val="21"/>
          <w:szCs w:val="21"/>
        </w:rPr>
        <w:lastRenderedPageBreak/>
        <w:t>08</w:t>
      </w:r>
      <w:proofErr w:type="gramStart"/>
      <w:r w:rsidRPr="00953F05">
        <w:rPr>
          <w:rFonts w:ascii="宋体" w:eastAsia="宋体" w:hAnsi="宋体" w:hint="eastAsia"/>
          <w:sz w:val="21"/>
          <w:szCs w:val="21"/>
        </w:rPr>
        <w:t>).https://www.gov.cn/zhengce/zhengceku/2021-11/08/content_5649764.htm</w:t>
      </w:r>
      <w:proofErr w:type="gramEnd"/>
      <w:r w:rsidRPr="00953F05">
        <w:rPr>
          <w:rFonts w:ascii="宋体" w:eastAsia="宋体" w:hAnsi="宋体" w:hint="eastAsia"/>
          <w:sz w:val="21"/>
          <w:szCs w:val="21"/>
        </w:rPr>
        <w:t>.</w:t>
      </w:r>
    </w:p>
    <w:p w14:paraId="0B52146D" w14:textId="40E443F8"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[3] 中共中央办公厅,国务院办公厅.关于推进实施国家文化数字化战略的意见[EB/OL].(2022-05).</w:t>
      </w:r>
    </w:p>
    <w:p w14:paraId="2A16BB5F" w14:textId="10104C53"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[4] 中国文物保护技术协会.T/CPRA 2000.1-2021 文化遗产数字化采集技术要求 第1部分:通用要求[S].2021.</w:t>
      </w:r>
    </w:p>
    <w:p w14:paraId="50B2EFA9" w14:textId="5C4CCDB7"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[5] 李夏署.一座书院,三位先贤,半部庐陵文化史[J].当代江西,2026(5).</w:t>
      </w:r>
    </w:p>
    <w:p w14:paraId="6D952CCF" w14:textId="097CBCDA"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[6] 李征.白鹭洲书院讲坛何以受追捧?[N].江西日报,2023-12-13.</w:t>
      </w:r>
    </w:p>
    <w:p w14:paraId="7DDED2ED" w14:textId="1165A2BB"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[7] 张静.白鹭洲书院:以"庐陵文化"为内核 将文化传承融入到课堂教学中去[EB/OL].中国网,(2023-11-01).http://cul.china.com.cn/2023-11/01/content_42574894.htm.</w:t>
      </w:r>
    </w:p>
    <w:p w14:paraId="324A51ED" w14:textId="0320A7DE"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[8] 雷婧.江西财经大学"灵境梦之队"</w:t>
      </w:r>
      <w:proofErr w:type="gramStart"/>
      <w:r w:rsidRPr="00953F05">
        <w:rPr>
          <w:rFonts w:ascii="宋体" w:eastAsia="宋体" w:hAnsi="宋体" w:hint="eastAsia"/>
          <w:sz w:val="21"/>
          <w:szCs w:val="21"/>
        </w:rPr>
        <w:t>实践团:</w:t>
      </w:r>
      <w:proofErr w:type="gramEnd"/>
      <w:r w:rsidRPr="00953F05">
        <w:rPr>
          <w:rFonts w:ascii="宋体" w:eastAsia="宋体" w:hAnsi="宋体" w:hint="eastAsia"/>
          <w:sz w:val="21"/>
          <w:szCs w:val="21"/>
        </w:rPr>
        <w:t>数字星火点亮庐陵文脉[EB/OL].江西财经大学新闻网,(2025-07-23).https://www.jxufe.edu.cn/news-show-307.html.</w:t>
      </w:r>
    </w:p>
    <w:p w14:paraId="6835B62E" w14:textId="5EA4BA33"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[9] 齐珊,翟洋洋.南开大学文学院师生赴江西吉安开展"诗画庐陵"社会实践[EB/OL].南开大学新闻网,(2025-08-14)</w:t>
      </w:r>
      <w:r w:rsidR="00F62FF2" w:rsidRPr="00953F05">
        <w:rPr>
          <w:rFonts w:ascii="宋体" w:eastAsia="宋体" w:hAnsi="宋体" w:hint="eastAsia"/>
          <w:sz w:val="21"/>
          <w:szCs w:val="21"/>
        </w:rPr>
        <w:t xml:space="preserve"> .http://news.nankai.edu.cn/dcxy/system/2025/08/14/030068334.shtml.</w:t>
      </w:r>
    </w:p>
    <w:p w14:paraId="25C37F99" w14:textId="77777777"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[10] 朱莹.百年后山长"归来":江西书院古制</w:t>
      </w:r>
      <w:proofErr w:type="gramStart"/>
      <w:r w:rsidRPr="00953F05">
        <w:rPr>
          <w:rFonts w:ascii="宋体" w:eastAsia="宋体" w:hAnsi="宋体" w:hint="eastAsia"/>
          <w:sz w:val="21"/>
          <w:szCs w:val="21"/>
        </w:rPr>
        <w:t>新用盼文化</w:t>
      </w:r>
      <w:proofErr w:type="gramEnd"/>
      <w:r w:rsidRPr="00953F05">
        <w:rPr>
          <w:rFonts w:ascii="宋体" w:eastAsia="宋体" w:hAnsi="宋体" w:hint="eastAsia"/>
          <w:sz w:val="21"/>
          <w:szCs w:val="21"/>
        </w:rPr>
        <w:t>"</w:t>
      </w:r>
      <w:proofErr w:type="gramStart"/>
      <w:r w:rsidRPr="00953F05">
        <w:rPr>
          <w:rFonts w:ascii="宋体" w:eastAsia="宋体" w:hAnsi="宋体" w:hint="eastAsia"/>
          <w:sz w:val="21"/>
          <w:szCs w:val="21"/>
        </w:rPr>
        <w:t>破圈</w:t>
      </w:r>
      <w:proofErr w:type="gramEnd"/>
      <w:r w:rsidRPr="00953F05">
        <w:rPr>
          <w:rFonts w:ascii="宋体" w:eastAsia="宋体" w:hAnsi="宋体" w:hint="eastAsia"/>
          <w:sz w:val="21"/>
          <w:szCs w:val="21"/>
        </w:rPr>
        <w:t>"[EB/OL].中国新闻网,(2026-06-27).https://www.chinanews.com.cn/sh/2026/06-27/10648483.shtml.</w:t>
      </w:r>
    </w:p>
    <w:p w14:paraId="02DC836D" w14:textId="77777777"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[11] 郭晏如.千年书院"活"力足——探寻白鹭洲书院"创新"密码[N].井冈山报,2025-08-28.</w:t>
      </w:r>
    </w:p>
    <w:p w14:paraId="0F32EEE7" w14:textId="77777777"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[12] 新华每日电讯.弦歌永续:江西传承书院文化启示录[N].新华每日电讯,2026-03-09.</w:t>
      </w:r>
    </w:p>
    <w:p w14:paraId="1F77B7AA" w14:textId="77777777" w:rsidR="00DE493C"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 xml:space="preserve">[13] </w:t>
      </w:r>
      <w:proofErr w:type="gramStart"/>
      <w:r w:rsidRPr="00953F05">
        <w:rPr>
          <w:rFonts w:ascii="宋体" w:eastAsia="宋体" w:hAnsi="宋体" w:hint="eastAsia"/>
          <w:sz w:val="21"/>
          <w:szCs w:val="21"/>
        </w:rPr>
        <w:t>邓</w:t>
      </w:r>
      <w:proofErr w:type="gramEnd"/>
      <w:r w:rsidRPr="00953F05">
        <w:rPr>
          <w:rFonts w:ascii="宋体" w:eastAsia="宋体" w:hAnsi="宋体" w:hint="eastAsia"/>
          <w:sz w:val="21"/>
          <w:szCs w:val="21"/>
        </w:rPr>
        <w:t>洪波.中国书院史[M].武汉:武汉大学出版社,2012.</w:t>
      </w:r>
    </w:p>
    <w:p w14:paraId="2BF0FB22" w14:textId="78AABB77" w:rsidR="009C4CAB" w:rsidRPr="00953F05" w:rsidRDefault="00DE493C" w:rsidP="00953F05">
      <w:pPr>
        <w:spacing w:after="0" w:line="360" w:lineRule="auto"/>
        <w:ind w:left="420" w:hangingChars="200" w:hanging="420"/>
        <w:rPr>
          <w:rFonts w:ascii="宋体" w:eastAsia="宋体" w:hAnsi="宋体" w:hint="eastAsia"/>
          <w:sz w:val="21"/>
          <w:szCs w:val="21"/>
        </w:rPr>
      </w:pPr>
      <w:r w:rsidRPr="00953F05">
        <w:rPr>
          <w:rFonts w:ascii="宋体" w:eastAsia="宋体" w:hAnsi="宋体" w:hint="eastAsia"/>
          <w:sz w:val="21"/>
          <w:szCs w:val="21"/>
        </w:rPr>
        <w:t xml:space="preserve">[14] </w:t>
      </w:r>
      <w:proofErr w:type="gramStart"/>
      <w:r w:rsidRPr="00953F05">
        <w:rPr>
          <w:rFonts w:ascii="宋体" w:eastAsia="宋体" w:hAnsi="宋体" w:hint="eastAsia"/>
          <w:sz w:val="21"/>
          <w:szCs w:val="21"/>
        </w:rPr>
        <w:t>夏汉宁</w:t>
      </w:r>
      <w:proofErr w:type="gramEnd"/>
      <w:r w:rsidRPr="00953F05">
        <w:rPr>
          <w:rFonts w:ascii="宋体" w:eastAsia="宋体" w:hAnsi="宋体" w:hint="eastAsia"/>
          <w:sz w:val="21"/>
          <w:szCs w:val="21"/>
        </w:rPr>
        <w:t>.宋代江西书院研究[M].南昌:江西人民出版社,2018.</w:t>
      </w:r>
    </w:p>
    <w:sectPr w:rsidR="009C4CAB" w:rsidRPr="00953F05" w:rsidSect="009A2766">
      <w:pgSz w:w="11906" w:h="16838"/>
      <w:pgMar w:top="1440" w:right="1800" w:bottom="1440" w:left="1800" w:header="851" w:footer="992" w:gutter="0"/>
      <w:pgNumType w:start="0"/>
      <w:cols w:space="425"/>
      <w:titlePg/>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1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CAB"/>
    <w:rsid w:val="00153666"/>
    <w:rsid w:val="001804EA"/>
    <w:rsid w:val="00953F05"/>
    <w:rsid w:val="009A2766"/>
    <w:rsid w:val="009C4CAB"/>
    <w:rsid w:val="00A8707F"/>
    <w:rsid w:val="00B03CD9"/>
    <w:rsid w:val="00DE493C"/>
    <w:rsid w:val="00E87D3F"/>
    <w:rsid w:val="00F62FF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2CF6E1"/>
  <w15:chartTrackingRefBased/>
  <w15:docId w15:val="{5FCA5D29-8BFC-43C8-8ABD-A9FFBF8A3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C4CAB"/>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9C4CAB"/>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9C4CAB"/>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9C4CAB"/>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9C4CAB"/>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9C4CAB"/>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9C4CAB"/>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C4CAB"/>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C4CAB"/>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C4CAB"/>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9C4CAB"/>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9C4CAB"/>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9C4CAB"/>
    <w:rPr>
      <w:rFonts w:cstheme="majorBidi"/>
      <w:color w:val="0F4761" w:themeColor="accent1" w:themeShade="BF"/>
      <w:sz w:val="28"/>
      <w:szCs w:val="28"/>
    </w:rPr>
  </w:style>
  <w:style w:type="character" w:customStyle="1" w:styleId="50">
    <w:name w:val="标题 5 字符"/>
    <w:basedOn w:val="a0"/>
    <w:link w:val="5"/>
    <w:uiPriority w:val="9"/>
    <w:semiHidden/>
    <w:rsid w:val="009C4CAB"/>
    <w:rPr>
      <w:rFonts w:cstheme="majorBidi"/>
      <w:color w:val="0F4761" w:themeColor="accent1" w:themeShade="BF"/>
      <w:sz w:val="24"/>
    </w:rPr>
  </w:style>
  <w:style w:type="character" w:customStyle="1" w:styleId="60">
    <w:name w:val="标题 6 字符"/>
    <w:basedOn w:val="a0"/>
    <w:link w:val="6"/>
    <w:uiPriority w:val="9"/>
    <w:semiHidden/>
    <w:rsid w:val="009C4CAB"/>
    <w:rPr>
      <w:rFonts w:cstheme="majorBidi"/>
      <w:b/>
      <w:bCs/>
      <w:color w:val="0F4761" w:themeColor="accent1" w:themeShade="BF"/>
    </w:rPr>
  </w:style>
  <w:style w:type="character" w:customStyle="1" w:styleId="70">
    <w:name w:val="标题 7 字符"/>
    <w:basedOn w:val="a0"/>
    <w:link w:val="7"/>
    <w:uiPriority w:val="9"/>
    <w:semiHidden/>
    <w:rsid w:val="009C4CAB"/>
    <w:rPr>
      <w:rFonts w:cstheme="majorBidi"/>
      <w:b/>
      <w:bCs/>
      <w:color w:val="595959" w:themeColor="text1" w:themeTint="A6"/>
    </w:rPr>
  </w:style>
  <w:style w:type="character" w:customStyle="1" w:styleId="80">
    <w:name w:val="标题 8 字符"/>
    <w:basedOn w:val="a0"/>
    <w:link w:val="8"/>
    <w:uiPriority w:val="9"/>
    <w:semiHidden/>
    <w:rsid w:val="009C4CAB"/>
    <w:rPr>
      <w:rFonts w:cstheme="majorBidi"/>
      <w:color w:val="595959" w:themeColor="text1" w:themeTint="A6"/>
    </w:rPr>
  </w:style>
  <w:style w:type="character" w:customStyle="1" w:styleId="90">
    <w:name w:val="标题 9 字符"/>
    <w:basedOn w:val="a0"/>
    <w:link w:val="9"/>
    <w:uiPriority w:val="9"/>
    <w:semiHidden/>
    <w:rsid w:val="009C4CAB"/>
    <w:rPr>
      <w:rFonts w:eastAsiaTheme="majorEastAsia" w:cstheme="majorBidi"/>
      <w:color w:val="595959" w:themeColor="text1" w:themeTint="A6"/>
    </w:rPr>
  </w:style>
  <w:style w:type="paragraph" w:styleId="a3">
    <w:name w:val="Title"/>
    <w:basedOn w:val="a"/>
    <w:next w:val="a"/>
    <w:link w:val="a4"/>
    <w:uiPriority w:val="10"/>
    <w:qFormat/>
    <w:rsid w:val="009C4CAB"/>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C4CA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C4CAB"/>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C4CA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C4CAB"/>
    <w:pPr>
      <w:spacing w:before="160"/>
      <w:jc w:val="center"/>
    </w:pPr>
    <w:rPr>
      <w:i/>
      <w:iCs/>
      <w:color w:val="404040" w:themeColor="text1" w:themeTint="BF"/>
    </w:rPr>
  </w:style>
  <w:style w:type="character" w:customStyle="1" w:styleId="a8">
    <w:name w:val="引用 字符"/>
    <w:basedOn w:val="a0"/>
    <w:link w:val="a7"/>
    <w:uiPriority w:val="29"/>
    <w:rsid w:val="009C4CAB"/>
    <w:rPr>
      <w:i/>
      <w:iCs/>
      <w:color w:val="404040" w:themeColor="text1" w:themeTint="BF"/>
    </w:rPr>
  </w:style>
  <w:style w:type="paragraph" w:styleId="a9">
    <w:name w:val="List Paragraph"/>
    <w:basedOn w:val="a"/>
    <w:uiPriority w:val="34"/>
    <w:qFormat/>
    <w:rsid w:val="009C4CAB"/>
    <w:pPr>
      <w:ind w:left="720"/>
      <w:contextualSpacing/>
    </w:pPr>
  </w:style>
  <w:style w:type="character" w:styleId="aa">
    <w:name w:val="Intense Emphasis"/>
    <w:basedOn w:val="a0"/>
    <w:uiPriority w:val="21"/>
    <w:qFormat/>
    <w:rsid w:val="009C4CAB"/>
    <w:rPr>
      <w:i/>
      <w:iCs/>
      <w:color w:val="0F4761" w:themeColor="accent1" w:themeShade="BF"/>
    </w:rPr>
  </w:style>
  <w:style w:type="paragraph" w:styleId="ab">
    <w:name w:val="Intense Quote"/>
    <w:basedOn w:val="a"/>
    <w:next w:val="a"/>
    <w:link w:val="ac"/>
    <w:uiPriority w:val="30"/>
    <w:qFormat/>
    <w:rsid w:val="009C4CA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C4CAB"/>
    <w:rPr>
      <w:i/>
      <w:iCs/>
      <w:color w:val="0F4761" w:themeColor="accent1" w:themeShade="BF"/>
    </w:rPr>
  </w:style>
  <w:style w:type="character" w:styleId="ad">
    <w:name w:val="Intense Reference"/>
    <w:basedOn w:val="a0"/>
    <w:uiPriority w:val="32"/>
    <w:qFormat/>
    <w:rsid w:val="009C4CAB"/>
    <w:rPr>
      <w:b/>
      <w:bCs/>
      <w:smallCaps/>
      <w:color w:val="0F4761" w:themeColor="accent1" w:themeShade="BF"/>
      <w:spacing w:val="5"/>
    </w:rPr>
  </w:style>
  <w:style w:type="paragraph" w:styleId="ae">
    <w:name w:val="No Spacing"/>
    <w:link w:val="af"/>
    <w:uiPriority w:val="1"/>
    <w:qFormat/>
    <w:rsid w:val="009A2766"/>
    <w:pPr>
      <w:spacing w:after="0" w:line="240" w:lineRule="auto"/>
    </w:pPr>
    <w:rPr>
      <w:kern w:val="0"/>
      <w:szCs w:val="22"/>
      <w14:ligatures w14:val="none"/>
    </w:rPr>
  </w:style>
  <w:style w:type="character" w:customStyle="1" w:styleId="af">
    <w:name w:val="无间隔 字符"/>
    <w:basedOn w:val="a0"/>
    <w:link w:val="ae"/>
    <w:uiPriority w:val="1"/>
    <w:rsid w:val="009A2766"/>
    <w:rPr>
      <w:kern w:val="0"/>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glossaryDocument" Target="glossary/document.xml"/><Relationship Id="rId4" Type="http://schemas.openxmlformats.org/officeDocument/2006/relationships/fontTable" Target="fontTa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33CEC41290A45A3BBD40D4D70A92EA9"/>
        <w:category>
          <w:name w:val="常规"/>
          <w:gallery w:val="placeholder"/>
        </w:category>
        <w:types>
          <w:type w:val="bbPlcHdr"/>
        </w:types>
        <w:behaviors>
          <w:behavior w:val="content"/>
        </w:behaviors>
        <w:guid w:val="{7CA8A2E2-CB59-4087-BA53-40996365545B}"/>
      </w:docPartPr>
      <w:docPartBody>
        <w:p w:rsidR="00000000" w:rsidRDefault="008E71DD" w:rsidP="008E71DD">
          <w:pPr>
            <w:pStyle w:val="233CEC41290A45A3BBD40D4D70A92EA9"/>
          </w:pPr>
          <w:r>
            <w:rPr>
              <w:rFonts w:asciiTheme="majorHAnsi" w:eastAsiaTheme="majorEastAsia" w:hAnsiTheme="majorHAnsi" w:cstheme="majorBidi"/>
              <w:color w:val="156082" w:themeColor="accent1"/>
              <w:sz w:val="88"/>
              <w:szCs w:val="88"/>
              <w:lang w:val="zh-CN"/>
            </w:rPr>
            <w:t>[文档标题]</w:t>
          </w:r>
        </w:p>
      </w:docPartBody>
    </w:docPart>
    <w:docPart>
      <w:docPartPr>
        <w:name w:val="F90D669736A34A7A8AA65A3D531216D1"/>
        <w:category>
          <w:name w:val="常规"/>
          <w:gallery w:val="placeholder"/>
        </w:category>
        <w:types>
          <w:type w:val="bbPlcHdr"/>
        </w:types>
        <w:behaviors>
          <w:behavior w:val="content"/>
        </w:behaviors>
        <w:guid w:val="{A3808EB0-49A3-4257-8C2A-E46630CAD915}"/>
      </w:docPartPr>
      <w:docPartBody>
        <w:p w:rsidR="00000000" w:rsidRDefault="008E71DD" w:rsidP="008E71DD">
          <w:pPr>
            <w:pStyle w:val="F90D669736A34A7A8AA65A3D531216D1"/>
          </w:pPr>
          <w:r>
            <w:rPr>
              <w:color w:val="0F4761" w:themeColor="accent1" w:themeShade="BF"/>
              <w:sz w:val="24"/>
              <w:lang w:val="zh-CN"/>
            </w:rPr>
            <w:t>[文档副标题]</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71DD"/>
    <w:rsid w:val="008E71DD"/>
    <w:rsid w:val="00B03CD9"/>
    <w:rsid w:val="00EC7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E9006962F1904CA4B7B98E942A5CDC80">
    <w:name w:val="E9006962F1904CA4B7B98E942A5CDC80"/>
    <w:rsid w:val="008E71DD"/>
    <w:pPr>
      <w:widowControl w:val="0"/>
    </w:pPr>
  </w:style>
  <w:style w:type="paragraph" w:customStyle="1" w:styleId="233CEC41290A45A3BBD40D4D70A92EA9">
    <w:name w:val="233CEC41290A45A3BBD40D4D70A92EA9"/>
    <w:rsid w:val="008E71DD"/>
    <w:pPr>
      <w:widowControl w:val="0"/>
    </w:pPr>
  </w:style>
  <w:style w:type="paragraph" w:customStyle="1" w:styleId="F90D669736A34A7A8AA65A3D531216D1">
    <w:name w:val="F90D669736A34A7A8AA65A3D531216D1"/>
    <w:rsid w:val="008E71DD"/>
    <w:pPr>
      <w:widowControl w:val="0"/>
    </w:pPr>
  </w:style>
  <w:style w:type="paragraph" w:customStyle="1" w:styleId="F104C0DE91AD420D94B7BDFFEECE0415">
    <w:name w:val="F104C0DE91AD420D94B7BDFFEECE0415"/>
    <w:rsid w:val="008E71DD"/>
    <w:pPr>
      <w:widowControl w:val="0"/>
    </w:pPr>
  </w:style>
  <w:style w:type="paragraph" w:customStyle="1" w:styleId="18A169633D31429688A1C929571BC2A8">
    <w:name w:val="18A169633D31429688A1C929571BC2A8"/>
    <w:rsid w:val="008E71DD"/>
    <w:pPr>
      <w:widowControl w:val="0"/>
    </w:pPr>
  </w:style>
  <w:style w:type="paragraph" w:customStyle="1" w:styleId="A302B684B2B945F7A29F3149E3C44DE2">
    <w:name w:val="A302B684B2B945F7A29F3149E3C44DE2"/>
    <w:rsid w:val="008E71DD"/>
    <w:pPr>
      <w:widowControl w:val="0"/>
    </w:pPr>
  </w:style>
  <w:style w:type="paragraph" w:customStyle="1" w:styleId="17939FFC23964AADAF625E2DF71420ED">
    <w:name w:val="17939FFC23964AADAF625E2DF71420ED"/>
    <w:rsid w:val="008E71DD"/>
    <w:pPr>
      <w:widowControl w:val="0"/>
    </w:pPr>
  </w:style>
  <w:style w:type="paragraph" w:customStyle="1" w:styleId="F56FCB70C5844C6F957089D903DCC559">
    <w:name w:val="F56FCB70C5844C6F957089D903DCC559"/>
    <w:rsid w:val="008E71DD"/>
    <w:pPr>
      <w:widowControl w:val="0"/>
    </w:pPr>
  </w:style>
  <w:style w:type="paragraph" w:customStyle="1" w:styleId="B9D21470A3E14B14A8A827BAEEE0EE77">
    <w:name w:val="B9D21470A3E14B14A8A827BAEEE0EE77"/>
    <w:rsid w:val="008E71DD"/>
    <w:pPr>
      <w:widowControl w:val="0"/>
    </w:pPr>
  </w:style>
  <w:style w:type="paragraph" w:customStyle="1" w:styleId="869B0228AF1B47F78A5C699744E4BBEA">
    <w:name w:val="869B0228AF1B47F78A5C699744E4BBEA"/>
    <w:rsid w:val="008E71DD"/>
    <w:pPr>
      <w:widowControl w:val="0"/>
    </w:p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60</TotalTime>
  <Pages>18</Pages>
  <Words>2278</Words>
  <Characters>12990</Characters>
  <Application>Microsoft Office Word</Application>
  <DocSecurity>0</DocSecurity>
  <Lines>108</Lines>
  <Paragraphs>30</Paragraphs>
  <ScaleCrop>false</ScaleCrop>
  <Company>文脉智传实践团</Company>
  <LinksUpToDate>false</LinksUpToDate>
  <CharactersWithSpaces>15238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传承中华文脉  激活数字新韵</dc:title>
  <dc:subject>江西省吉安市白鹭洲书院数字化传承与活化利用社会调研报告</dc:subject>
  <dc:creator>文脉智传实践团</dc:creator>
  <cp:keywords/>
  <dc:description/>
  <cp:lastModifiedBy>hdx2468611595@gmail.com</cp:lastModifiedBy>
  <cp:revision>3</cp:revision>
  <dcterms:created xsi:type="dcterms:W3CDTF">2026-07-24T08:01:00Z</dcterms:created>
  <dcterms:modified xsi:type="dcterms:W3CDTF">2026-07-24T09:13:00Z</dcterms:modified>
</cp:coreProperties>
</file>