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6311" w:rsidRPr="005500EB" w:rsidRDefault="005500EB">
      <w:pPr>
        <w:rPr>
          <w:rFonts w:ascii="DM Sans" w:hAnsi="DM Sans"/>
        </w:rPr>
      </w:pPr>
      <w:r w:rsidRPr="005500EB">
        <w:rPr>
          <w:rFonts w:ascii="DM Sans" w:hAnsi="DM Sans"/>
          <w:color w:val="111111"/>
          <w:sz w:val="57"/>
        </w:rPr>
        <w:t>360 Tours</w:t>
      </w:r>
      <w:bookmarkStart w:id="0" w:name="_GoBack"/>
      <w:bookmarkEnd w:id="0"/>
    </w:p>
    <w:sectPr w:rsidR="00DA6311" w:rsidRPr="005500E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M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DA6311"/>
    <w:rsid w:val="005500EB"/>
    <w:rsid w:val="00DA63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E4A24A4-56BC-4BC0-9BC3-D19D1C032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</cp:revision>
  <dcterms:created xsi:type="dcterms:W3CDTF">2026-08-27T11:22:00Z</dcterms:created>
  <dcterms:modified xsi:type="dcterms:W3CDTF">2026-08-27T11:22:00Z</dcterms:modified>
</cp:coreProperties>
</file>