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Google Sheets for an advanced course</w:t>
      </w:r>
    </w:p>
    <w:p>
      <w:r>
        <w:t>SEN0414 Advanced Programming — chapter 15. RDODI Stage 3 document, derived from the Stage 2 domain ontology; every number shown was executed under the interpreter the research record names.</w:t>
      </w:r>
    </w:p>
    <w:p>
      <w:pPr>
        <w:pStyle w:val="Heading1"/>
      </w:pPr>
      <w:r>
        <w:t>Account access</w:t>
      </w:r>
    </w:p>
    <w:p>
      <w:r>
        <w:t>Before a script can reach a spreadsheet, the chapter has it prove who it acts for, through a Google Cloud project, two enabled APIs, a consent screen, a credentials file and token files (Sweigart, 2025).</w:t>
      </w:r>
    </w:p>
    <w:p>
      <w:pPr>
        <w:pStyle w:val="Heading2"/>
      </w:pPr>
      <w:r>
        <w:t>Cloud setup</w:t>
      </w:r>
    </w:p>
    <w:p>
      <w:r>
        <w:t>The chapter starts in Google's console with a project and the two APIs the library needs (Sweigart, 2025).</w:t>
      </w:r>
    </w:p>
    <w:p>
      <w:pPr>
        <w:pStyle w:val="Heading3"/>
      </w:pPr>
      <w:r>
        <w:t>Google cloud project</w:t>
      </w:r>
    </w:p>
    <w:p>
      <w:r>
        <w:t>The chapter has the reader sign in at console.cloud.google.com, choose Select a project and New Project, accept the generated project name and the random project ID, which cannot be changed later, leave the location at No organization and press Create; free accounts can have up to 12 projects, which no page read for this study confirms, but one project serves every script (Sweigart, 2025). None of this was run here.</w:t>
      </w:r>
    </w:p>
    <w:p>
      <w:pPr>
        <w:pStyle w:val="Heading3"/>
      </w:pPr>
      <w:r>
        <w:t>Api enablement</w:t>
      </w:r>
    </w:p>
    <w:p>
      <w:r>
        <w:t>In APIs &amp; Services, Library, the reader finds the Google Sheets API and presses Enable, then does the same for the Google Drive API, which the library uses to upload and download spreadsheet files (Sweigart, 2025); the library's code requests the Sheets service and the Drive service separately, with one token file each (Sweigart, 2026). The console steps were not run.</w:t>
      </w:r>
    </w:p>
    <w:p>
      <w:pPr>
        <w:pStyle w:val="Heading2"/>
      </w:pPr>
      <w:r>
        <w:t>Authorisation</w:t>
      </w:r>
    </w:p>
    <w:p>
      <w:r>
        <w:t>Authorisation has four parts in the chapter: a consent screen, scopes, a credentials file and the token files the first login produces (Sweigart, 2025).</w:t>
      </w:r>
    </w:p>
    <w:p>
      <w:pPr>
        <w:pStyle w:val="Heading3"/>
      </w:pPr>
      <w:r>
        <w:t>O auth consent screen</w:t>
      </w:r>
    </w:p>
    <w:p>
      <w:r>
        <w:t>The reader configures the consent screen with the user type External, an app name such as Python Google API Script and an e-mail address, then the scopes, then the Gmail address of the account as a test user, because unless the app goes through Google's approval the script can reach only the accounts listed there (Sweigart, 2025); Google's current guide for the consent screen also has the steps of choosing External and adding test users (Google, 2026). Not run.</w:t>
      </w:r>
    </w:p>
    <w:p>
      <w:pPr>
        <w:pStyle w:val="Heading3"/>
      </w:pPr>
      <w:r>
        <w:t>Auth scope</w:t>
      </w:r>
    </w:p>
    <w:p>
      <w:r>
        <w:t>The chapter has the reader tick .../auth/drive and .../auth/spreadsheets (Sweigart, 2025); Google's table of Sheets scopes, read on 2026-10-01, classes spreadsheets as sensitive, drive as restricted and drive.file, access to only the specific Drive files a user uses with the app, as the recommended non-sensitive scope, and advises the narrowest scope that works; the newest library asks for the two scopes the chapter names, https://www.googleapis.com/auth/spreadsheets and https://www.googleapis.com/auth/drive (Google, 2026) (Sweigart, 2026), and keeping the last part of each address, as the example does, gives drive and spreadsheets.</w:t>
      </w:r>
    </w:p>
    <w:p>
      <w:pPr>
        <w:pStyle w:val="Heading3"/>
      </w:pPr>
      <w:r>
        <w:t>Credentials file</w:t>
      </w:r>
    </w:p>
    <w:p>
      <w:r>
        <w:t>The reader downloads the JSON file of an OAuth client of the type Desktop app, named like client_secret_282792235794-....apps.googleusercontent.com.json, into the script's folder, and may rename it credentials-sheets.json; EZSheets looks for either name, and needs the file even for public spreadsheets (Sweigart, 2025); in the library a folder with several matching files raises EZSheetsException and asks for the file to be named, and the example applies the same name rule to four file names and keeps two (Sweigart, 2026).</w:t>
      </w:r>
    </w:p>
    <w:p>
      <w:pPr>
        <w:pStyle w:val="Heading3"/>
      </w:pPr>
      <w:r>
        <w:t>Token file</w:t>
      </w:r>
    </w:p>
    <w:p>
      <w:r>
        <w:t>After the login the folder holds token-drive.pickle and token-sheets.pickle, which later runs read instead of asking again (Sweigart, 2025); the chapter's introduction calls them two token JSON files while naming pickle files, and EZSheets 2026.4.28 writes pickle files and reads them back with pickle.load, whereas Google's Python quickstart keeps one token.json (Sweigart, 2026) (Google, 2026). The example writes and reads a small token-like dictionary with pickle.</w:t>
      </w:r>
    </w:p>
    <w:p>
      <w:pPr>
        <w:pStyle w:val="Heading3"/>
      </w:pPr>
      <w:r>
        <w:t>First run login</w:t>
      </w:r>
    </w:p>
    <w:p>
      <w:r>
        <w:t>Running import ezsheets in a folder with a credentials file opens the browser, asks the reader to sign in with the test user's account, shows the warning that Google has not verified the app, asks for consent and ends with the page saying the authentication flow has completed; this is repeated for the Drive API and happens once (Sweigart, 2025). The login needs a browser and a real account and was not run.</w:t>
      </w:r>
    </w:p>
    <w:p>
      <w:pPr>
        <w:pStyle w:val="Heading3"/>
      </w:pPr>
      <w:r>
        <w:t>Revoking credentials</w:t>
      </w:r>
    </w:p>
    <w:p>
      <w:r>
        <w:t>If the credentials or token files reach someone else, the holder cannot change the account's password but can reach its spreadsheets; the reader deletes the OAuth client with the trash can icon in the Credentials page of the console, after which the files are useless and new ones are made (Sweigart, 2025). Not run.</w:t>
      </w:r>
    </w:p>
    <w:p>
      <w:pPr>
        <w:pStyle w:val="Heading3"/>
      </w:pPr>
      <w:r>
        <w:t>Token file security</w:t>
      </w:r>
    </w:p>
    <w:p>
      <w:r>
        <w:t>The chapter says to treat the token files like passwords (Sweigart, 2025). Because the library reads them with pickle.load (Sweigart, 2026), and the documentation warns that the pickle module is not secure and that unpickling can execute arbitrary code (Python Software Foundation, 2026), a file from someone else must never be loaded: the example unpickles a small object whose reduce method names print, and the print runs while the file is being loaded.</w:t>
      </w:r>
    </w:p>
    <w:p>
      <w:pPr>
        <w:pStyle w:val="Heading1"/>
      </w:pPr>
      <w:r>
        <w:t>Spreadsheet objects</w:t>
      </w:r>
    </w:p>
    <w:p>
      <w:r>
        <w:t>A Spreadsheet object stands for a whole Google Sheets spreadsheet, and the functions around it create, find, upload, download and delete spreadsheets (Sweigart, 2025).</w:t>
      </w:r>
    </w:p>
    <w:p>
      <w:pPr>
        <w:pStyle w:val="Heading2"/>
      </w:pPr>
      <w:r>
        <w:t>Spreadsheet handle</w:t>
      </w:r>
    </w:p>
    <w:p>
      <w:r>
        <w:t>A script gets a Spreadsheet object by opening, creating, uploading or listing (Sweigart, 2025).</w:t>
      </w:r>
    </w:p>
    <w:p>
      <w:pPr>
        <w:pStyle w:val="Heading3"/>
      </w:pPr>
      <w:r>
        <w:t>Opening spreadsheet</w:t>
      </w:r>
    </w:p>
    <w:p>
      <w:r>
        <w:t>Opening a spreadsheet gives a script a Spreadsheet object for an existing spreadsheet, by its id, its URL or a short URL (Sweigart, 2025). ezsheets.Spreadsheet takes an id, a full URL or a URL that redirects to it, so the chapter says the three variables of its example are equal, ss1 == ss2 == ss3 being True (Sweigart, 2025); the library compares two Spreadsheet objects by id, and a chained comparison a == b == c means a == b and b == c, so the example prints True for three objects of one id, False for the test that they are the same object, False for another id and False for a string (Python Software Foundation, 2026) (Sweigart, 2026). The id of https://docs.google.com/spreadsheets/d/1TzOJxhNKr15tzdZxTqtQ3EmDP6em_elnbtmZIcyu8vI/edit#gid=0/ is 1TzOJxhNKr15tzdZxTqtQ3EmDP6em_elnbtmZIcyu8vI (Sweigart, 2025). Opening a real spreadsheet needs Google's servers and was not run.</w:t>
      </w:r>
    </w:p>
    <w:p>
      <w:pPr>
        <w:pStyle w:val="Heading3"/>
      </w:pPr>
      <w:r>
        <w:t>Url slice trap</w:t>
      </w:r>
    </w:p>
    <w:p>
      <w:r>
        <w:t>The library cuts the id out of a URL that starts with https://docs.google.com/spreadsheets/d/, 39 characters, by slicing from position 39 to the next slash; run on the chapter's id, the result is the whole id when a slash follows it and loses the last character when the URL ends right after the id, while a regular expression for the id's characters gives the whole id in all three forms (Sweigart, 2026) (Python Software Foundation, 2026). The chapter's rule, between spreadsheets/d/ and /edit, is stated for URLs that have an /edit part (Sweigart, 2025).</w:t>
      </w:r>
    </w:p>
    <w:p>
      <w:pPr>
        <w:pStyle w:val="Heading3"/>
      </w:pPr>
      <w:r>
        <w:t>New spreadsheet</w:t>
      </w:r>
    </w:p>
    <w:p>
      <w:r>
        <w:t>Spreadsheet() with no argument creates a new blank spreadsheet, and the chapter shows its title being set, then read back, and its url and id being read only (Sweigart, 2025); the library's default title is Untitled spreadsheet, the chapter says every new spreadsheet starts with a sheet named Sheet1, and its transcripts show new sheets of 1000 rows and 26 columns; the object built for this study against a stand-in had the title Untitled spreadsheet, the sheet titles ('Sheet1',) and a tuple of sheets (Sweigart, 2026). A real spreadsheet was not created.</w:t>
      </w:r>
    </w:p>
    <w:p>
      <w:pPr>
        <w:pStyle w:val="Heading3"/>
      </w:pPr>
      <w:r>
        <w:t>Upload spreadsheet</w:t>
      </w:r>
    </w:p>
    <w:p>
      <w:r>
        <w:t>ezsheets.upload('my_spreadsheet.xlsx') returns a Spreadsheet whose title is the file name without its extension, the chapter says (Sweigart, 2025); the library accepts the extensions .xlsx, .ods, .csv and .tsv in any letter case, raises ValueError for another one and FileNotFoundError for a missing file, and sends the file's base name to Drive (Sweigart, 2026). Nothing was uploaded.</w:t>
      </w:r>
    </w:p>
    <w:p>
      <w:pPr>
        <w:pStyle w:val="Heading3"/>
      </w:pPr>
      <w:r>
        <w:t>List spreadsheets</w:t>
      </w:r>
    </w:p>
    <w:p>
      <w:r>
        <w:t>listSpreadsheets returns a dictionary such as {'1J-Jx6Ne2K_vqI9J2SO-TAXOFbxx_9tUjwnkPC22LjeU': 'Education Data'} and includes spreadsheets in the Trash (Sweigart, 2025); when a string given to Spreadsheet is not an id or URL the library looks it up among these titles and raises EZSheetsException when none or several match, and a search of the example dictionary for the title Budget finds two ids (Sweigart, 2026). Not run against an account.</w:t>
      </w:r>
    </w:p>
    <w:p>
      <w:pPr>
        <w:pStyle w:val="Heading3"/>
      </w:pPr>
      <w:r>
        <w:t>Spreadsheet refresh</w:t>
      </w:r>
    </w:p>
    <w:p>
      <w:r>
        <w:t>If someone changes the spreadsheet in a browser, refresh makes the object match it, for the spreadsheet's attributes and for the data of its sheets (Sweigart, 2025); in the library a loaded sheet keeps its cells in a dictionary, reading getRow, getColumn, getRows and sheet['A1'] made no request against the stand-in, and refresh made two, and the cached-copy example shows the old text until the copy is rebuilt (Sweigart, 2026).</w:t>
      </w:r>
    </w:p>
    <w:p>
      <w:pPr>
        <w:pStyle w:val="Heading3"/>
      </w:pPr>
      <w:r>
        <w:t>Sheet titles tuple</w:t>
      </w:r>
    </w:p>
    <w:p>
      <w:r>
        <w:t>The chapter calls sheets a tuple of Sheet objects in order and sheetTitles a tuple of their titles, such as ('Sheet1', 'Spam', 'Eggs') (Sweigart, 2025); a tuple is an immutable sequence, so titles[0] = 'X' raises TypeError: 'tuple' object does not support item assignment, and a list made from it can take a new first item without changing the tuple (Python Software Foundation, 2026). Changes go through the library, as the executed examples of the sheet group show.</w:t>
      </w:r>
    </w:p>
    <w:p>
      <w:pPr>
        <w:pStyle w:val="Heading2"/>
      </w:pPr>
      <w:r>
        <w:t>Spreadsheet files</w:t>
      </w:r>
    </w:p>
    <w:p>
      <w:r>
        <w:t>A spreadsheet leaves Google as a file through the download methods and leaves the account through delete (Sweigart, 2025).</w:t>
      </w:r>
    </w:p>
    <w:p>
      <w:pPr>
        <w:pStyle w:val="Heading3"/>
      </w:pPr>
      <w:r>
        <w:t>Download formats</w:t>
      </w:r>
    </w:p>
    <w:p>
      <w:r>
        <w:t>downloadAsExcel, downloadAsODS, downloadAsCSV, downloadAsTSV, downloadAsPDF and downloadAsHTML return the local file name, and CSV and TSV files hold only the first sheet; the chapter's transcript prints 'Sweigart_Books.xlsx' after a title it prints as 'Sweigart Books (DO NOT DELETE)' (Sweigart, 2025). The library replaces space, slash, backslash, colon, asterisk, question mark, quotes, angle brackets and bar with underscores and leaves parentheses alone, so that title gives Sweigart_Books_(DO_NOT_DELETE).xlsx, which the example and the study both give (Sweigart, 2026). Nothing was downloaded.</w:t>
      </w:r>
    </w:p>
    <w:p>
      <w:pPr>
        <w:pStyle w:val="Heading3"/>
      </w:pPr>
      <w:r>
        <w:t>Trash and permanent delete</w:t>
      </w:r>
    </w:p>
    <w:p>
      <w:r>
        <w:t>delete() moves the spreadsheet to the Trash, where listSpreadsheets still shows it, and delete(permanent=True) deletes it for good, which the chapter calls not a good idea in automated scripts because a bug cannot be undone (Sweigart, 2025); in the library the two calls are an update that sets trashed to true and a delete of the file (Sweigart, 2026). Not run.</w:t>
      </w:r>
    </w:p>
    <w:p>
      <w:pPr>
        <w:pStyle w:val="Heading1"/>
      </w:pPr>
      <w:r>
        <w:t>Sheet objects</w:t>
      </w:r>
    </w:p>
    <w:p>
      <w:r>
        <w:t>A Sheet object holds the rows and columns of one sheet, and most of a script's work is done on it (Sweigart, 2025).</w:t>
      </w:r>
    </w:p>
    <w:p>
      <w:pPr>
        <w:pStyle w:val="Heading2"/>
      </w:pPr>
      <w:r>
        <w:t>Cell addressing</w:t>
      </w:r>
    </w:p>
    <w:p>
      <w:r>
        <w:t>Cells are named by letters and numbers that start at A and 1, where Python counts from 0 (Sweigart, 2025).</w:t>
      </w:r>
    </w:p>
    <w:p>
      <w:pPr>
        <w:pStyle w:val="Heading3"/>
      </w:pPr>
      <w:r>
        <w:t>One based addressing</w:t>
      </w:r>
    </w:p>
    <w:p>
      <w:r>
        <w:t>The first column is A and the first row is 1, unlike list indexes that start at 0, so B1 of a list of rows is rows[0][1] (Sweigart, 2025); the library raises IndexError for column 0 or row 0 and does not accept negative indexes, and the example reads column 2 of row 1 from the rows [['Name', 'Age'], ['Alice', '30']] as 'Age' (Sweigart, 2026).</w:t>
      </w:r>
    </w:p>
    <w:p>
      <w:pPr>
        <w:pStyle w:val="Heading3"/>
      </w:pPr>
      <w:r>
        <w:t>Address conversion</w:t>
      </w:r>
    </w:p>
    <w:p>
      <w:r>
        <w:t>convertAddress('A2') gives (1, 2) and convertAddress(1, 2) gives 'A2' (Sweigart, 2025); the function written for this study gives the same, and so do the library's functions, run against the stand-in (Sweigart, 2026).</w:t>
      </w:r>
    </w:p>
    <w:p>
      <w:pPr>
        <w:pStyle w:val="Heading3"/>
      </w:pPr>
      <w:r>
        <w:t>Column letters</w:t>
      </w:r>
    </w:p>
    <w:p>
      <w:r>
        <w:t>getColumnLetterOf(2) is 'B', getColumnNumberOf('B') is 2, getColumnLetterOf(999) is 'ALK' and getColumnNumberOf('ZZZ') is 18278 (Sweigart, 2025); column 26 is Z, 27 is AA, 702 is ZZ and 703 is AAA, because there is no zero digit, so the conversion adjusts when the remainder of divmod by 26 is 0 (Python Software Foundation, 2026), and the library's and the course's functions agree for every number from 1 to 200000 (Sweigart, 2026).</w:t>
      </w:r>
    </w:p>
    <w:p>
      <w:pPr>
        <w:pStyle w:val="Heading2"/>
      </w:pPr>
      <w:r>
        <w:t>Cell access</w:t>
      </w:r>
    </w:p>
    <w:p>
      <w:r>
        <w:t>Cells, rows, columns and the whole sheet can be read and written, one request per write (Sweigart, 2025).</w:t>
      </w:r>
    </w:p>
    <w:p>
      <w:pPr>
        <w:pStyle w:val="Heading3"/>
      </w:pPr>
      <w:r>
        <w:t>Read write cell</w:t>
      </w:r>
    </w:p>
    <w:p>
      <w:r>
        <w:t>After sheet['A1'] = 'Name', sheet['A1'] is 'Name', sheet['A2'] is the empty string and sheet[2, 1] is the same cell as B1 (Sweigart, 2025); all the data of a sheet is loaded when the Spreadsheet is, so reading is immediate, and writing needs a network connection and takes about a second, the chapter says, which is why it turns to whole rows and columns (Sweigart, 2025). The cell dictionary of the example, keyed by (column, row), gives ('Name', '') for A1 and A2 (Sweigart, 2026).</w:t>
      </w:r>
    </w:p>
    <w:p>
      <w:pPr>
        <w:pStyle w:val="Heading3"/>
      </w:pPr>
      <w:r>
        <w:t>String values</w:t>
      </w:r>
    </w:p>
    <w:p>
      <w:r>
        <w:t>The chapter says that all data is returned as strings, so sheet['B2'] after sheet['B2'] = 30 prints '30' (Sweigart, 2025); in EZSheets 2026.4.28, run against a stand-in that keeps text, the value read straight after the write is the number 30 and is the text '30' after refresh, and int and float are what arithmetic needs, as '30' + '1' is '301' and int('30') + 1 is 31, and an empty cell cannot be converted, int('') raising ValueError: invalid literal for int() with base 10: '' (Sweigart, 2026) (Python Software Foundation, 2026).</w:t>
      </w:r>
    </w:p>
    <w:p>
      <w:pPr>
        <w:pStyle w:val="Heading3"/>
      </w:pPr>
      <w:r>
        <w:t>Row and column read</w:t>
      </w:r>
    </w:p>
    <w:p>
      <w:r>
        <w:t>getRow(1) is ['PRODUCE', 'COST PER POUND', 'POUNDS SOLD', 'TOTAL', '', ''] for the uploaded produceSales3 sheet of six columns, and getColumn(1) equals getColumn('A') (Sweigart, 2025); in the library a row has one item per column and a column one per row, so 26 and 1000 for a new sheet, and the list is built from the local copy (Sweigart, 2026).</w:t>
      </w:r>
    </w:p>
    <w:p>
      <w:pPr>
        <w:pStyle w:val="Heading3"/>
      </w:pPr>
      <w:r>
        <w:t>Row and column write</w:t>
      </w:r>
    </w:p>
    <w:p>
      <w:r>
        <w:t>updateRow(3, ['Pumpkin', '11.50', '20', '230']) makes getRow(3) ['Pumpkin', '11.50', '20', '230', '', ''], and updateColumn sends a whole column at once, which is much faster than single cells because it is one request (Sweigart, 2025); the library extends the list it is given to the sheet's size, so a list of 4 had 26 items after updateRow on a new sheet, and the stand-in sheet of the example does the same with 6 (Sweigart, 2026).</w:t>
      </w:r>
    </w:p>
    <w:p>
      <w:pPr>
        <w:pStyle w:val="Heading3"/>
      </w:pPr>
      <w:r>
        <w:t>Whole sheet read</w:t>
      </w:r>
    </w:p>
    <w:p>
      <w:r>
        <w:t>getRows returns a list of lists that can be changed and passed to updateRows, which updates the whole sheet in one request (Sweigart, 2025); in the library getRows covers every row of the sheet, the empty ones as rows of empty strings, and updateRows pads the rows it is given and extends the list of rows itself in place to the sheet's row count, a list of 2 rows having 1001 rows after the call on a stand-in sheet of 1001 rows (Sweigart, 2026). The example takes the first column without the header row.</w:t>
      </w:r>
    </w:p>
    <w:p>
      <w:pPr>
        <w:pStyle w:val="Heading3"/>
      </w:pPr>
      <w:r>
        <w:t>Sheet size</w:t>
      </w:r>
    </w:p>
    <w:p>
      <w:r>
        <w:t>rowCount and columnCount read and set the size, and setting columnCount to 4 deletes the fifth and sixth columns; Google Sheets spreadsheets can have up to 10 million cells by Google's documentation, the chapter says, which no page read here confirms (Sweigart, 2025); against the stand-in a row had 4 items after columnCount = 4, and rowCount += 1 made three requests, two reads and one write (Sweigart, 2026).</w:t>
      </w:r>
    </w:p>
    <w:p>
      <w:pPr>
        <w:pStyle w:val="Heading2"/>
      </w:pPr>
      <w:r>
        <w:t>Sheet management</w:t>
      </w:r>
    </w:p>
    <w:p>
      <w:r>
        <w:t>Sheets are created, moved, deleted, cleared and copied through the Spreadsheet and Sheet objects (Sweigart, 2025).</w:t>
      </w:r>
    </w:p>
    <w:p>
      <w:pPr>
        <w:pStyle w:val="Heading3"/>
      </w:pPr>
      <w:r>
        <w:t>Create sheet</w:t>
      </w:r>
    </w:p>
    <w:p>
      <w:r>
        <w:t>ss.Sheet('Spam') adds a sheet at the end, ss.Sheet('Bacon', 0) puts one at index 0 and moves the others one place, like the insert method of a list, so ('Sheet1', 'Spam', 'Eggs') becomes ('Bacon', 'Sheet1', 'Spam', 'Eggs'); the chapter prints a Sheet object after each call (Sweigart, 2025) (Python Software Foundation, 2026). The library's Sheet method returns nothing, and createSheet returns the Sheet object, so the printed lines do not appear in 2026.4.28 (Sweigart, 2026).</w:t>
      </w:r>
    </w:p>
    <w:p>
      <w:pPr>
        <w:pStyle w:val="Heading3"/>
      </w:pPr>
      <w:r>
        <w:t>Reorder sheet</w:t>
      </w:r>
    </w:p>
    <w:p>
      <w:r>
        <w:t>Assigning sheets[0].index = 2 turns ('Bacon', 'Sheet1', 'Spam', 'Eggs') into ('Sheet1', 'Spam', 'Bacon', 'Eggs') and sheets[2].index = 0 turns it back (Sweigart, 2025); against the stand-in the library gave the same two results, and the example reproduces them with t.insert(2, t.pop(0)) on a list (Sweigart, 2026) (Python Software Foundation, 2026).</w:t>
      </w:r>
    </w:p>
    <w:p>
      <w:pPr>
        <w:pStyle w:val="Heading3"/>
      </w:pPr>
      <w:r>
        <w:t>Delete and clear</w:t>
      </w:r>
    </w:p>
    <w:p>
      <w:r>
        <w:t>sheets[0].delete(), ss['Spam'].delete() and sheet.delete() remove sheets by index, by title and through a variable, deleting is permanent, and clear() leaves an empty sheet that still exists (Sweigart, 2025); the library raises ValueError: Cannot delete all sheets; spreadsheets must have at least one sheet when one sheet is left (Sweigart, 2026).</w:t>
      </w:r>
    </w:p>
    <w:p>
      <w:pPr>
        <w:pStyle w:val="Heading3"/>
      </w:pPr>
      <w:r>
        <w:t>Copy sheet</w:t>
      </w:r>
    </w:p>
    <w:p>
      <w:r>
        <w:t>ss1[0].copyTo(ss2) leaves ss2.sheetTitles as ('Eggs', 'Copy of Spam'), the copy coming at the end, and the copy's index can be changed to reorder it (Sweigart, 2025); the library gave the same against the stand-in (Sweigart, 2026).</w:t>
      </w:r>
    </w:p>
    <w:p>
      <w:pPr>
        <w:pStyle w:val="Heading1"/>
      </w:pPr>
      <w:r>
        <w:t>Sheet programs</w:t>
      </w:r>
    </w:p>
    <w:p>
      <w:r>
        <w:t>Project 11 and the practice programs apply the objects to a fake ledger, a form and a check of totals (Sweigart, 2025).</w:t>
      </w:r>
    </w:p>
    <w:p>
      <w:pPr>
        <w:pStyle w:val="Heading2"/>
      </w:pPr>
      <w:r>
        <w:t>Blockchain</w:t>
      </w:r>
    </w:p>
    <w:p>
      <w:r>
        <w:t>Project 11 keeps a fake blockchain in a sheet of three columns, sender, recipient and amount, and uses two programs on it (Sweigart, 2025).</w:t>
      </w:r>
    </w:p>
    <w:p>
      <w:pPr>
        <w:pStyle w:val="Heading3"/>
      </w:pPr>
      <w:r>
        <w:t>Audit ledger</w:t>
      </w:r>
    </w:p>
    <w:p>
      <w:r>
        <w:t>auditBoringcoin.py loops over ss.sheets[0].getRows(), converts row[2] with int, and prints the dictionary of balances and the line Total Boringcoins (Sweigart, 2025). Run for this study on the public sheet as exported on 2026-10-01, 1001 rows of three columns, the program built the same 20 balances in the same order as the chapter, from 'Al Sweigart': 999058553 to 'David': 41828, and the total 1000000000; run on a small ledger of four lines read from text it gives {'Alice': 550, 'Bob': 400, 'Carol': 50} and the total 1000; an empty row in the sheet would stop it at int('') with a ValueError (Python Software Foundation, 2026) (Sweigart, 2026).</w:t>
      </w:r>
    </w:p>
    <w:p>
      <w:pPr>
        <w:pStyle w:val="Heading3"/>
      </w:pPr>
      <w:r>
        <w:t>Setdefault accumulate</w:t>
      </w:r>
    </w:p>
    <w:p>
      <w:r>
        <w:t>accounts.setdefault(recipient, 0) sets the account to 0 when it is not in the dictionary (Sweigart, 2025); the documentation says setdefault returns the value of the key when it is there and otherwise inserts the key with the default and returns it, and the example gives {'Eve': 2000} on an empty dictionary (Python Software Foundation, 2026).</w:t>
      </w:r>
    </w:p>
    <w:p>
      <w:pPr>
        <w:pStyle w:val="Heading3"/>
      </w:pPr>
      <w:r>
        <w:t>Append transaction</w:t>
      </w:r>
    </w:p>
    <w:p>
      <w:r>
        <w:t>addBoringcoinTransaction.py reads sender, recipient and amount from sys.argv, raises sheet.rowCount by one and writes the three values with sheet[1, sheet.rowCount], sheet[2, sheet.rowCount] and sheet[3, sheet.rowCount]; a name that contains a space needs double quotes (Sweigart, 2025). With the check len(argv) &lt; 4 a call with four arguments gives ValueError: too many values to unpack (expected 3, got 4) at sender, recipient, amount = argv[1:], and shlex.split keeps 'Al Sweigart' as one argument and splits it into two when unquoted; sys.argv[0] is the script name (Python Software Foundation, 2026). Against the stand-in, sheet.rowCount += 1 makes three requests and each of the three cell writes one (Sweigart, 2026).</w:t>
      </w:r>
    </w:p>
    <w:p>
      <w:pPr>
        <w:pStyle w:val="Heading2"/>
      </w:pPr>
      <w:r>
        <w:t>Practice tasks</w:t>
      </w:r>
    </w:p>
    <w:p>
      <w:r>
        <w:t>The chapter ends with Google Forms and three practice programs (Sweigart, 2025).</w:t>
      </w:r>
    </w:p>
    <w:p>
      <w:pPr>
        <w:pStyle w:val="Heading3"/>
      </w:pPr>
      <w:r>
        <w:t>Google forms</w:t>
      </w:r>
    </w:p>
    <w:p>
      <w:r>
        <w:t>Google Forms, at forms.google.com, makes surveys, registrations and feedback forms whose answers arrive in a Google Sheets spreadsheet that EZSheets can read, and the chapter mentions running a check on a schedule in chapter 19 and a text message in chapter 20 (Sweigart, 2025). No form was made for this study.</w:t>
      </w:r>
    </w:p>
    <w:p>
      <w:pPr>
        <w:pStyle w:val="Heading3"/>
      </w:pPr>
      <w:r>
        <w:t>Forms responses</w:t>
      </w:r>
    </w:p>
    <w:p>
      <w:r>
        <w:t>Practice program 1 asks for a list of the e-mail addresses in the responses sheet of a form; the example assumes a header row and takes the third column from row 2 on of three example rows, and gives ['ann@example.org', 'bo@example.org'] (Sweigart, 2025). The form and the real sheet were not made, and the addresses are invented for the example.</w:t>
      </w:r>
    </w:p>
    <w:p>
      <w:pPr>
        <w:pStyle w:val="Heading3"/>
      </w:pPr>
      <w:r>
        <w:t>Format conversion</w:t>
      </w:r>
    </w:p>
    <w:p>
      <w:r>
        <w:t>Practice program 2 uploads a file and downloads it with downloadAsExcel, downloadAsODS and the other download methods, six in the chapter's list, which the example names by format (Sweigart, 2025). It needs a Google account and was not run.</w:t>
      </w:r>
    </w:p>
    <w:p>
      <w:pPr>
        <w:pStyle w:val="Heading3"/>
      </w:pPr>
      <w:r>
        <w:t>Finding mistakes</w:t>
      </w:r>
    </w:p>
    <w:p>
      <w:r>
        <w:t>Practice program 3 opens the spreadsheet 1jDZEdvSIh4TmZxccyy0ZXrH-ELlrwq8_YYiZrEOB4jg, whose columns are BEANS PER JAR, JARS and TOTAL BEANS over 15000 rows, and looks for the one row where the product is wrong, using getRow and int (Sweigart, 2025). Run on the export of 2026-10-01 with row numbers counted from 1, the program finds row 14399 only, ['804', '623', '500891'], where 804 times 623 is 500892 (Python Software Foundation, 2026). A call of getRow for each of 15000 rows is a read of the local copy, and the export, not Google's servers, was the source here.</w:t>
      </w:r>
    </w:p>
    <w:p>
      <w:pPr>
        <w:pStyle w:val="Heading1"/>
      </w:pPr>
      <w:r>
        <w:t>Usage limits</w:t>
      </w:r>
    </w:p>
    <w:p>
      <w:r>
        <w:t>Google limits how fast a script may read and write, and the library limits itself too (Sweigart, 2025).</w:t>
      </w:r>
    </w:p>
    <w:p>
      <w:pPr>
        <w:pStyle w:val="Heading2"/>
      </w:pPr>
      <w:r>
        <w:t>Quotas</w:t>
      </w:r>
    </w:p>
    <w:p>
      <w:r>
        <w:t>The chapter's section on quotas, Google's current page and the newest library differ in their numbers and rules (Sweigart, 2025) (Google, 2026).</w:t>
      </w:r>
    </w:p>
    <w:p>
      <w:pPr>
        <w:pStyle w:val="Heading3"/>
      </w:pPr>
      <w:r>
        <w:t>Request quota</w:t>
      </w:r>
    </w:p>
    <w:p>
      <w:r>
        <w:t>The chapter says that users may create 250 new spreadsheets a day and that free accounts can make a few hundred requests a minute, and that exceeding the quota raises googleapiclient.errors.HttpError, Quota exceeded for quota group (Sweigart, 2025). Google's usage limits page, read on 2026-10-01, gives 300 read requests and 300 write requests a minute per project, 60 of each a minute per user per project, says a batch request counts as one, asks for truncated exponential backoff after HTTP 429, and says there is no daily limit while the per-minute quotas are kept; the figure 250 a day is not on it (Google, 2026). At 60 writes a minute per user, 1000 single-cell writes take 17 minutes, by the example's arithmetic.</w:t>
      </w:r>
    </w:p>
    <w:p>
      <w:pPr>
        <w:pStyle w:val="Heading3"/>
      </w:pPr>
      <w:r>
        <w:t>Quota retry</w:t>
      </w:r>
    </w:p>
    <w:p>
      <w:r>
        <w:t>The chapter says EZSheets catches the quota exception, retries, and may take several seconds or a minute or two to return, and raises the exception again if the requests keep failing (Sweigart, 2025). In EZSheets 2026.4.28 a quota error (status RESOURCE_EXHAUSTED) is retried after 10, 15, 20, 25, 30, 35, 40 and 45 seconds, nine attempts in all and 220 seconds of waiting, before the HttpError is raised; an error of another status was raised at the first attempt (Sweigart, 2026). Google asks for exponential backoff, and these pauses grow by a fixed step, so they are not exponential (Google, 2026).</w:t>
      </w:r>
    </w:p>
    <w:p>
      <w:pPr>
        <w:pStyle w:val="Heading3"/>
      </w:pPr>
      <w:r>
        <w:t>Ignore quota</w:t>
      </w:r>
    </w:p>
    <w:p>
      <w:r>
        <w:t>The chapter says that if the reader would rather handle the HttpError exceptions, setting ezsheets.IGNORE_QUOTA to True makes the methods raise them (Sweigart, 2025). In EZSheets 2026.4.28 the name is tested only in the two functions that log read and write requests, where it decides whether to throttle the library's own requests, which happens when more than 89 of the same kind were made in the last 101 seconds; the retry loop does not read it, and against the stand-in a quota error with the setting False and with True gave nine attempts, the same pauses and then the HttpError (Sweigart, 2026). The library's documentation page lists the name with a note of the library's authors on throttling and retrying (Sweigart, 2026).</w:t>
      </w:r>
    </w:p>
    <w:p>
      <w:pPr>
        <w:pStyle w:val="Heading3"/>
      </w:pPr>
      <w:r>
        <w:t>Batching requests</w:t>
      </w:r>
    </w:p>
    <w:p>
      <w:r>
        <w:t>The chapter says that getting a row or column as a list, changing it and updating it in one request is much faster than updating cells one at a time (Sweigart, 2025). Against the stand-in, 100 single-cell writes were 100 requests and one updateColumn of 100 values was 1, three single-cell writes were three, reads from a loaded sheet were none and refresh was two; the stand-in counts requests only, so the speed claim itself was not timed (Sweigart, 2026).</w:t>
      </w:r>
    </w:p>
    <w:p>
      <w:pPr>
        <w:pStyle w:val="Heading2"/>
      </w:pPr>
      <w:r>
        <w:t>Safeguards</w:t>
      </w:r>
    </w:p>
    <w:p>
      <w:r>
        <w:t>The chapter and the API reference give two cautions about what a script writes and whose account it uses (Sweigart, 2025) (Google, 2026).</w:t>
      </w:r>
    </w:p>
    <w:p>
      <w:pPr>
        <w:pStyle w:val="Heading3"/>
      </w:pPr>
      <w:r>
        <w:t>Separate account</w:t>
      </w:r>
    </w:p>
    <w:p>
      <w:r>
        <w:t>The chapter strongly recommends a new Google account for the scripts so that a bug cannot affect the personal spreadsheets, and warns that permanently deleted spreadsheets cannot be recovered, and that the Boringcoin sheet is for fun and not a secure design (Sweigart, 2025). These are recommendations, and none was tested.</w:t>
      </w:r>
    </w:p>
    <w:p>
      <w:pPr>
        <w:pStyle w:val="Heading3"/>
      </w:pPr>
      <w:r>
        <w:t>User entered parsing</w:t>
      </w:r>
    </w:p>
    <w:p>
      <w:r>
        <w:t>The library sends every write with valueInputOption USER_ENTERED, and the API reference says such values are parsed as if typed into the interface, so strings may become numbers, dates and so on, whereas RAW stores them as they are (Sweigart, 2026) (Google, 2026). Whether a text that starts with = becomes a formula in a real sheet was not run, and the example only picks such texts out of a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15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1.0.0</cp:version>
</cp:coreProperties>
</file>