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Email, texts and push notifications for an advanced course</w:t>
      </w:r>
    </w:p>
    <w:p>
      <w:r>
        <w:t>SEN0414 Advanced Programming — chapter 20. RDODI Stage 3 document, derived from the Stage 2 domain ontology; every number shown was executed under the interpreter the research record names.</w:t>
      </w:r>
    </w:p>
    <w:p>
      <w:pPr>
        <w:pStyle w:val="Heading1"/>
      </w:pPr>
      <w:r>
        <w:t>Gmail service</w:t>
      </w:r>
    </w:p>
    <w:p>
      <w:r>
        <w:t>The chapter's first channel is Gmail reached through its API by the EZGmail module, for sending, reading and searching mail (Sweigart, 2025). Everything that needs a Google account, the consent screen or a mailbox was read from the chapter and the module's source and was not run; what can be run here is the message handling of the standard library that the module sits on (Sweigart, 2026).</w:t>
      </w:r>
    </w:p>
    <w:p>
      <w:pPr>
        <w:pStyle w:val="Heading2"/>
      </w:pPr>
      <w:r>
        <w:t>Gmail setup</w:t>
      </w:r>
    </w:p>
    <w:p>
      <w:r>
        <w:t>Before any call the program needs permission from the account's owner, and before any real call it should be tested without one (Sweigart, 2025).</w:t>
      </w:r>
    </w:p>
    <w:p>
      <w:pPr>
        <w:pStyle w:val="Heading3"/>
      </w:pPr>
      <w:r>
        <w:t>Credentials and token</w:t>
      </w:r>
    </w:p>
    <w:p>
      <w:r>
        <w:t>The chapter has the reader create a Google Cloud project, enable the Gmail API, add the https://mail.google.com scope on the consent screen and download a credentials file, after which ezgmail.init() opens a browser once and writes a token file; the token file is to be treated like a password, and deleting its credential in the console revokes it (Sweigart, 2025). The module's source shows the scope string https://mail.google.com/, init(userId='me', tokenFile='token.json', credentialsFile='credentials.json'), and that EMAIL_ADDRESS is False until a login has succeeded (Sweigart, 2026). None of this was run: it needs a Google account and a browser.</w:t>
      </w:r>
    </w:p>
    <w:p>
      <w:pPr>
        <w:pStyle w:val="Heading3"/>
      </w:pPr>
      <w:r>
        <w:t>Dry run</w:t>
      </w:r>
    </w:p>
    <w:p>
      <w:r>
        <w:t>The chapter's warning is to use a separate account for scripts and to comment out the line that sends or deletes and put a print() in its place (Sweigart, 2025). A function whose send argument defaults to None can do the same without editing: notify('Backup finished') prints DRY RUN: Backup finished and returns None, while notify('Backup finished', send=sent.append) hands the text to the sender and leaves ['Backup finished'] in the list, both as executed for this study.</w:t>
      </w:r>
    </w:p>
    <w:p>
      <w:pPr>
        <w:pStyle w:val="Heading2"/>
      </w:pPr>
      <w:r>
        <w:t>Gmail sending</w:t>
      </w:r>
    </w:p>
    <w:p>
      <w:r>
        <w:t>One function sends mail, with optional attachments, carbon copies and an HTML body (Sweigart, 2025).</w:t>
      </w:r>
    </w:p>
    <w:p>
      <w:pPr>
        <w:pStyle w:val="Heading3"/>
      </w:pPr>
      <w:r>
        <w:t>Send call</w:t>
      </w:r>
    </w:p>
    <w:p>
      <w:r>
        <w:t>ezgmail.send('recipient@example.com', 'Subject line', 'Body of the email') is the whole call (Sweigart, 2025). The source builds a MIMEText message, sets its to, from and subject fields and sends its URL-safe base64 form as the raw field of the Gmail API's send call; its documentation says the sender argument seems to be ignored because Gmail uses the account's own address (Sweigart, 2026). Built the same way with the standard library, the message has the type text/plain and the payload 'Body of the email', and its raw form decodes back to the same To, Subject and Cc values, as executed; the call itself was not run.</w:t>
      </w:r>
    </w:p>
    <w:p>
      <w:pPr>
        <w:pStyle w:val="Heading3"/>
      </w:pPr>
      <w:r>
        <w:t>Attachment send</w:t>
      </w:r>
    </w:p>
    <w:p>
      <w:r>
        <w:t>An extra list of file names makes ezgmail.send() attach the files, and Gmail may refuse .exe and .zip files and repeated identical text (Sweigart, 2025). The source then builds a MIMEMultipart message with the text as the first part and, for each name, a part with a Content-Disposition of attachment and the file's base name, and it raises an error when a file does not exist (Sweigart, 2026). With EmailMessage.add_attachment() on a message with text, the part types are multipart/mixed, text/plain and the attachment's own type, and iter_attachments() yields the one file named notes.csv, as executed (Python Software Foundation, 2026).</w:t>
      </w:r>
    </w:p>
    <w:p>
      <w:pPr>
        <w:pStyle w:val="Heading3"/>
      </w:pPr>
      <w:r>
        <w:t>Cc bcc fields</w:t>
      </w:r>
    </w:p>
    <w:p>
      <w:r>
        <w:t>The keyword arguments cc and bcc take strings, and the chapter's example gives two blind copies as one comma-separated string (Sweigart, 2025). In the source they are copied into header fields named cc and bcc (Sweigart, 2026); as executed, such a string splits into ['otherfriend@example.com', 'someoneelse@example.com'] with email.utils.getaddresses, and a message built that way and decoded from its raw form still shows the Bcc field as 'otherfriend@example.com,someoneelse@example.com' (Python Software Foundation, 2026). How Gmail treats that field on sending was not tested.</w:t>
      </w:r>
    </w:p>
    <w:p>
      <w:pPr>
        <w:pStyle w:val="Heading3"/>
      </w:pPr>
      <w:r>
        <w:t>Html subtype</w:t>
      </w:r>
    </w:p>
    <w:p>
      <w:r>
        <w:t>The chapter sends plain text; the README and the source add a mimeSubtype argument that is 'plain' by default and 'html' for an HTML body, and any other string raises an error (Sweigart, 2026). MIMEText('&lt;b&gt;Hello&lt;/b&gt;', 'html') has the content type text/html, as executed (Python Software Foundation, 2026).</w:t>
      </w:r>
    </w:p>
    <w:p>
      <w:pPr>
        <w:pStyle w:val="Heading2"/>
      </w:pPr>
      <w:r>
        <w:t>Gmail reading</w:t>
      </w:r>
    </w:p>
    <w:p>
      <w:r>
        <w:t>Reading mail means working with Gmail's threads and the messages inside them (Sweigart, 2025).</w:t>
      </w:r>
    </w:p>
    <w:p>
      <w:pPr>
        <w:pStyle w:val="Heading3"/>
      </w:pPr>
      <w:r>
        <w:t>Thread versus message</w:t>
      </w:r>
    </w:p>
    <w:p>
      <w:r>
        <w:t>Gmail groups replies into conversation threads; EZGmail's GmailThread has a messages list of GmailMessage objects, and unread(), recent() and search() return lists of threads, so practice question 2 is answered by that difference (Sweigart, 2025). The source adds that a thread's messages are fetched from the API when first used and run from the oldest at index 0 to the most recent, that unread() and recent() are searches, and that search(), recent() and unread() take maxResults with a default of 25 (Sweigart, 2026). Not run: it needs a mailbox.</w:t>
      </w:r>
    </w:p>
    <w:p>
      <w:pPr>
        <w:pStyle w:val="Heading3"/>
      </w:pPr>
      <w:r>
        <w:t>Message attributes</w:t>
      </w:r>
    </w:p>
    <w:p>
      <w:r>
        <w:t>A GmailMessage has subject, sender, recipient, body and timestamp, and the chapter prints a sender as 'Al Sweigart &lt;al@inventwithpython.com&gt;' and a body as 'Do you want to watch RoboCop this weekend?\r\n' (Sweigart, 2025). Parsing that header text and body with email.message_from_string() gives the subject 'RoboCop', the sender text with its display name and the body with its \r\n, as executed (Python Software Foundation, 2026); the source's body attribute is cut before a quoted reply, and originalBody keeps everything (Sweigart, 2026).</w:t>
      </w:r>
    </w:p>
    <w:p>
      <w:pPr>
        <w:pStyle w:val="Heading3"/>
      </w:pPr>
      <w:r>
        <w:t>Internal date timestamp</w:t>
      </w:r>
    </w:p>
    <w:p>
      <w:r>
        <w:t>The chapter prints timestamp as datetime.datetime(2026, 12, 9, 13, 28, 48) (Sweigart, 2025). The source computes it as datetime.datetime.fromtimestamp(int(internalDate) // 1000), which without a tz argument gives the platform's local time and a naive object (Sweigart, 2026) (Python Software Foundation, 2026); with tz set to UTC the internal date 1797823712000 gives 2026-12-21 03:28:32+00:00, as executed, and the same second gives 21:28:32 at six hours behind UTC, 19:28:32 at eight hours behind and 06:28:32 at three hours ahead.</w:t>
      </w:r>
    </w:p>
    <w:p>
      <w:pPr>
        <w:pStyle w:val="Heading3"/>
      </w:pPr>
      <w:r>
        <w:t>Summary line</w:t>
      </w:r>
    </w:p>
    <w:p>
      <w:r>
        <w:t>ezgmail.summary(unread_threads) prints a line such as 'Al, Jon - Do you want to watch RoboCop this weekend? - Dec 09' (Sweigart, 2025). The source builds the names with name[:name.find(' ')] and the date with strftime('%b %d') (Sweigart, 2026); applied to the two senders of the chapter and the timestamp above the line reads 'Al, Jon - Do you want to watch RoboCop this weekend? - Dec 21' at UTC, and a sender text without a space, such as al@inventwithpython.com, has find(' ') equal to -1 and is cut to al@inventwithpython.co, all as executed.</w:t>
      </w:r>
    </w:p>
    <w:p>
      <w:pPr>
        <w:pStyle w:val="Heading2"/>
      </w:pPr>
      <w:r>
        <w:t>Gmail searching</w:t>
      </w:r>
    </w:p>
    <w:p>
      <w:r>
        <w:t>Searching and downloading finish the reading side (Sweigart, 2025).</w:t>
      </w:r>
    </w:p>
    <w:p>
      <w:pPr>
        <w:pStyle w:val="Heading3"/>
      </w:pPr>
      <w:r>
        <w:t>Search operators</w:t>
      </w:r>
    </w:p>
    <w:p>
      <w:r>
        <w:t>ezgmail.search() takes what the Gmail search box takes, such as 'label:UNREAD', 'from:al@inventwithpython.com', 'subject:hello' and 'has:attachment', the last being the answer to practice question 3 (Sweigart, 2025); Gmail's help page says operators can be combined, and the quick start says recent() and unread() wrap search() (Google, 2026) (Sweigart, 2026). In the source, recent() is search('label:INBOX') and unread() is search('label:UNREAD'), and search() passes the query and maxResults to the API's threads list call (Sweigart, 2026). As executed, the operators are plain text and ' '.join(['from:al@inventwithpython.com', 'has:attachment', 'subject:hello']) is one query string. Not run against a mailbox.</w:t>
      </w:r>
    </w:p>
    <w:p>
      <w:pPr>
        <w:pStyle w:val="Heading3"/>
      </w:pPr>
      <w:r>
        <w:t>Attachment download</w:t>
      </w:r>
    </w:p>
    <w:p>
      <w:r>
        <w:t>A message's attachments attribute lists file names, downloadAttachment('tulips.jpg') saves one and downloadAllAttachments(downloadFolder='vacation2026') saves all and returns the names (Sweigart, 2025). The source keeps a list of names that may contain duplicates, takes a duplicateIndex argument for them, creates the folder when it is missing, and decodes the API's data with base64.urlsafe_b64decode (Sweigart, 2026); the README's example of the attribute as a dictionary does not match the source read. URL-safe base64 writes the bytes 251, 255, 254 as b'-__-' where the standard alphabet writes b'+//+', and decoding what urlsafe_b64encode made returns the same bytes, as executed (Python Software Foundation, 2026).</w:t>
      </w:r>
    </w:p>
    <w:p>
      <w:pPr>
        <w:pStyle w:val="Heading3"/>
      </w:pPr>
      <w:r>
        <w:t>Overwrite default</w:t>
      </w:r>
    </w:p>
    <w:p>
      <w:r>
        <w:t>The chapter says a file with the attachment's name is overwritten automatically (Sweigart, 2025). The source opens the target with mode 'wb', and downloadAllAttachments() has an overwrite argument that defaults to True and, when False, refuses a message with duplicate names (Sweigart, 2026). Writing b'first' and then b'second' to tulips.jpg in a temporary folder leaves one file holding b'second', as executed.</w:t>
      </w:r>
    </w:p>
    <w:p>
      <w:pPr>
        <w:pStyle w:val="Heading1"/>
      </w:pPr>
      <w:r>
        <w:t>Standard library mail</w:t>
      </w:r>
    </w:p>
    <w:p>
      <w:r>
        <w:t>The chapter sets EZGmail against smtplib and imaplib; the standard library is also what builds and parses the messages themselves, and what this study could run without an account (Sweigart, 2025) (Python Software Foundation, 2026).</w:t>
      </w:r>
    </w:p>
    <w:p>
      <w:pPr>
        <w:pStyle w:val="Heading2"/>
      </w:pPr>
      <w:r>
        <w:t>Mail protocols</w:t>
      </w:r>
    </w:p>
    <w:p>
      <w:r>
        <w:t>The two protocols of the standard library are SMTP for sending and IMAP for reading (Python Software Foundation, 2026).</w:t>
      </w:r>
    </w:p>
    <w:p>
      <w:pPr>
        <w:pStyle w:val="Heading3"/>
      </w:pPr>
      <w:r>
        <w:t>Smtp ports</w:t>
      </w:r>
    </w:p>
    <w:p>
      <w:r>
        <w:t>The chapter names smtplib as the standard-library way to send and says Gmail's measures make EZGmail the better route (Sweigart, 2025). smtplib.SMTP_PORT is 25 and smtplib.SMTP_SSL_PORT is 465, as executed, and Google lists smtp.gmail.com with port 465 for SSL or 587 for TLS and OAuth 2.0 as the way to authorize (Python Software Foundation, 2026) (Google, 2026). A login to Gmail was not attempted.</w:t>
      </w:r>
    </w:p>
    <w:p>
      <w:pPr>
        <w:pStyle w:val="Heading3"/>
      </w:pPr>
      <w:r>
        <w:t>Imap ports</w:t>
      </w:r>
    </w:p>
    <w:p>
      <w:r>
        <w:t>imaplib.IMAP4_PORT is 143 and imaplib.IMAP4_SSL_PORT is 993, as executed (Python Software Foundation, 2026); Google lists imap.gmail.com on 993, requires SSL there and supports OAuth 2.0 with the SASL XOAUTH2 mechanism (Google, 2026). Since 14 March 2025 IMAP, SMTP and POP no longer work with legacy account passwords, the exception being app passwords, which Google does not recommend (Google, 2026). The chapter's sentence that Gmail does not allow the standard protocols is therefore true of passwords and not of OAuth (Sweigart, 2025).</w:t>
      </w:r>
    </w:p>
    <w:p>
      <w:pPr>
        <w:pStyle w:val="Heading3"/>
      </w:pPr>
      <w:r>
        <w:t>Send message method</w:t>
      </w:r>
    </w:p>
    <w:p>
      <w:r>
        <w:t>smtplib.SMTP.send_message() reads the sender from Sender or From and the recipients from To, Cc and Bcc, and never transmits a Bcc field (Python Software Foundation, 2026). Against a short SMTP handler written for this study on the loopback address, not against Gmail, a message with To, Cc and two Bcc addresses produced four recipient commands, the data held the Cc field and no Bcc field, and the call returned {} since no recipient was refused, all as executed.</w:t>
      </w:r>
    </w:p>
    <w:p>
      <w:pPr>
        <w:pStyle w:val="Heading2"/>
      </w:pPr>
      <w:r>
        <w:t>Mail messages</w:t>
      </w:r>
    </w:p>
    <w:p>
      <w:r>
        <w:t>Building and taking apart a message is the work of the email package (Python Software Foundation, 2026).</w:t>
      </w:r>
    </w:p>
    <w:p>
      <w:pPr>
        <w:pStyle w:val="Heading3"/>
      </w:pPr>
      <w:r>
        <w:t>Email message class</w:t>
      </w:r>
    </w:p>
    <w:p>
      <w:r>
        <w:t>EmailMessage is the central class of the email package; a header is set like a dictionary entry and set_content() sets the body and its type (Python Software Foundation, 2026). A message with Subject 'Hi' and the body 'Body' has the type text/plain, the charset utf-8 and the content 'Body\n', and the same message with a CSV attachment has the parts multipart/mixed, text/plain and text/csv, as executed.</w:t>
      </w:r>
    </w:p>
    <w:p>
      <w:pPr>
        <w:pStyle w:val="Heading3"/>
      </w:pPr>
      <w:r>
        <w:t>Address parsing</w:t>
      </w:r>
    </w:p>
    <w:p>
      <w:r>
        <w:t>The chapter's sender attribute keeps the display name, 'Al Sweigart &lt;al@inventwithpython.com&gt;' (Sweigart, 2025). email.utils.parseaddr() splits it into ('Al Sweigart', 'al@inventwithpython.com'), as executed, and getaddresses() splits a list of header values, such as the chapter's two blind copies, into pairs with an empty name (Python Software Foundation, 2026).</w:t>
      </w:r>
    </w:p>
    <w:p>
      <w:pPr>
        <w:pStyle w:val="Heading3"/>
      </w:pPr>
      <w:r>
        <w:t>Legacy mime classes</w:t>
      </w:r>
    </w:p>
    <w:p>
      <w:r>
        <w:t>The documentation describes email.mime as part of the legacy compat32 API kept for existing code, and the EZGmail source imports MIMEText, MIMEMultipart, MIMEImage, MIMEAudio and MIMEBase from it (Python Software Foundation, 2026) (Sweigart, 2026). MIMEText('x').policy is Compat32 and EmailMessage().policy is EmailPolicy, as executed; a MIMEMultipart holding a MIMEText reports multipart/mixed and one text/plain part.</w:t>
      </w:r>
    </w:p>
    <w:p>
      <w:pPr>
        <w:pStyle w:val="Heading1"/>
      </w:pPr>
      <w:r>
        <w:t>Sms gateways</w:t>
      </w:r>
    </w:p>
    <w:p>
      <w:r>
        <w:t>The chapter's second channel is text to a phone sent as an email to the carrier's gateway (Sweigart, 2025). No gateway was contacted, because a text needs a real number and a live carrier service; the address and length handling was run.</w:t>
      </w:r>
    </w:p>
    <w:p>
      <w:pPr>
        <w:pStyle w:val="Heading2"/>
      </w:pPr>
      <w:r>
        <w:t>Gateway use</w:t>
      </w:r>
    </w:p>
    <w:p>
      <w:r>
        <w:t>A gateway is an email server of a carrier that turns a message into a text (Sweigart, 2025).</w:t>
      </w:r>
    </w:p>
    <w:p>
      <w:pPr>
        <w:pStyle w:val="Heading3"/>
      </w:pPr>
      <w:r>
        <w:t>Gateway address</w:t>
      </w:r>
    </w:p>
    <w:p>
      <w:r>
        <w:t>A text to a Verizon customer with the number 212-555-1234 goes to 2125551234@vtext.com, and the subject and body appear in the text (Sweigart, 2025). Built from a dictionary of carrier domains, '%s@%s' % ('2125551234', 'vtext.com') is '2125551234@vtext.com', as executed. The chapter's table gives the same domain vtext.com for Verizon and Xfinity Mobile.</w:t>
      </w:r>
    </w:p>
    <w:p>
      <w:pPr>
        <w:pStyle w:val="Heading3"/>
      </w:pPr>
      <w:r>
        <w:t>Provider table</w:t>
      </w:r>
    </w:p>
    <w:p>
      <w:r>
        <w:t>Table 20-1 lists twelve providers, seven with a separate MMS gateway and five where the MMS gateway is the same as the SMS one, and eleven different SMS domains because Verizon and Xfinity Mobile share vtext.com, as counted from the table in a program (Sweigart, 2025). Vendor notices report that AT&amp;T ended its email-to-text gateway in June 2025 (17 June according to one of them), which makes the table's AT&amp;T rows and, as reported, Cricket's obsolete (SignalWire, 2025) (BlueNote Software, 2025). The other rows were not tested.</w:t>
      </w:r>
    </w:p>
    <w:p>
      <w:pPr>
        <w:pStyle w:val="Heading3"/>
      </w:pPr>
      <w:r>
        <w:t>Sms length limit</w:t>
      </w:r>
    </w:p>
    <w:p>
      <w:r>
        <w:t>The SMS gateways limit a message to 160 characters and the MMS gateways have no character limit, and a photo must go through the MMS gateway (Sweigart, 2025). A text of 240 characters wrapped at width 160 by textwrap.wrap() gives pieces of 158 and 80 characters, and 160 characters pass a test of at most 160 where 161 do not, as executed (Python Software Foundation, 2026); how a gateway handles a longer text was not tested.</w:t>
      </w:r>
    </w:p>
    <w:p>
      <w:pPr>
        <w:pStyle w:val="Heading3"/>
      </w:pPr>
      <w:r>
        <w:t>Gateway disadvantages</w:t>
      </w:r>
    </w:p>
    <w:p>
      <w:r>
        <w:t>The chapter lists five disadvantages: no guarantee that the text arrives promptly or at all, no way to learn of a failure, no way for the recipient to reply, possible blocking after too many messages with no way to learn the limit, and no promise that a working gateway works tomorrow (Sweigart, 2025). Practice question 4 asks for them. The vendor notices on the AT&amp;T shutdown are the concrete case of the last one (SignalWire, 2025) (BlueNote Software, 2025).</w:t>
      </w:r>
    </w:p>
    <w:p>
      <w:pPr>
        <w:pStyle w:val="Heading3"/>
      </w:pPr>
      <w:r>
        <w:t>Paid api providers</w:t>
      </w:r>
    </w:p>
    <w:p>
      <w:r>
        <w:t>For reliable or bulk texts the chapter names the API of a telecom provider such as Twilio, which often needs a subscription or fees and an application, with rules that differ by country and change over time (Sweigart, 2025). No provider's documentation was read for this study, and none was used.</w:t>
      </w:r>
    </w:p>
    <w:p>
      <w:pPr>
        <w:pStyle w:val="Heading1"/>
      </w:pPr>
      <w:r>
        <w:t>Push notifications</w:t>
      </w:r>
    </w:p>
    <w:p>
      <w:r>
        <w:t>The chapter's third channel is the free ntfy service, reached with plain HTTP requests (Sweigart, 2025). Nothing was sent to ntfy.sh; the request objects, the headers and the parsing of a response were run, against a stand-in server on the loopback address written for this study.</w:t>
      </w:r>
    </w:p>
    <w:p>
      <w:pPr>
        <w:pStyle w:val="Heading2"/>
      </w:pPr>
      <w:r>
        <w:t>Notification topics</w:t>
      </w:r>
    </w:p>
    <w:p>
      <w:r>
        <w:t>A topic is the address of a notification (Sweigart, 2025).</w:t>
      </w:r>
    </w:p>
    <w:p>
      <w:pPr>
        <w:pStyle w:val="Heading3"/>
      </w:pPr>
      <w:r>
        <w:t>Topic as secret</w:t>
      </w:r>
    </w:p>
    <w:p>
      <w:r>
        <w:t>A topic works like a chat room that anyone may post to and read; the chapter uses the topic AlSweigartZPgxBQ42 and advises a secret topic with random letters and numbers, treated as a password, noting that topics are case-sensitive (Sweigart, 2025). A seeded random.Random repeats its topic suffix, which the documentation says makes it unsuitable for security; the secrets module is meant for tokens, and token_urlsafe(8) is 11 characters long and differs from one call to the next, as executed (Python Software Foundation, 2026) (The ntfy documentation, 2026). 'AlSweigartZPgxBQ42' == 'alsweigartzpgxbq42' is False, as executed. The documentation allows only letters, numbers, underscores and dashes in a topic name, up to 64 characters (The ntfy documentation, 2026); a pattern test accepts AlSweigartZPgxBQ42 and a name of 64 letters, and rejects a name with a space, one with a slash, one of 65 characters and an empty one, as executed.</w:t>
      </w:r>
    </w:p>
    <w:p>
      <w:pPr>
        <w:pStyle w:val="Heading3"/>
      </w:pPr>
      <w:r>
        <w:t>Sensitive data</w:t>
      </w:r>
    </w:p>
    <w:p>
      <w:r>
        <w:t>The chapter says not to use ntfy for passwords or credit card numbers even with a secret topic, and that there is no way to tell who posted a message (Sweigart, 2025); the documentation says that, with no sign-up, the topic is essentially a password (The ntfy documentation, 2026).</w:t>
      </w:r>
    </w:p>
    <w:p>
      <w:pPr>
        <w:pStyle w:val="Heading2"/>
      </w:pPr>
      <w:r>
        <w:t>Notification sending</w:t>
      </w:r>
    </w:p>
    <w:p>
      <w:r>
        <w:t>Sending is one POST request with the text as its body, extended by headers (Sweigart, 2025).</w:t>
      </w:r>
    </w:p>
    <w:p>
      <w:pPr>
        <w:pStyle w:val="Heading3"/>
      </w:pPr>
      <w:r>
        <w:t>Post request</w:t>
      </w:r>
    </w:p>
    <w:p>
      <w:r>
        <w:t>requests.post('https://ntfy.sh/AlSweigartZPgxBQ42', 'Hello, world!') prints &lt;Response [200]&gt;, and the second positional argument of requests.post() is data (Sweigart, 2025) (Requests developers, 2026). The requests library is not in the standard library and was not installed; with urllib.request, a Request with data is a POST and one without is a GET, as executed (Python Software Foundation, 2026). Against a loopback stand-in a POST with the body 'The rent is too high!' returned status 200 and the stand-in recorded the method POST, the path, the body and the headers.</w:t>
      </w:r>
    </w:p>
    <w:p>
      <w:pPr>
        <w:pStyle w:val="Heading3"/>
      </w:pPr>
      <w:r>
        <w:t>Message size limit</w:t>
      </w:r>
    </w:p>
    <w:p>
      <w:r>
        <w:t>A message may be 4,096 bytes at most, and on the free service 250 messages a day (Sweigart, 2025) (The ntfy documentation, 2026). Bytes are not characters: 'Kırmızı alarm' has 13 characters and 16 bytes in UTF-8, a string of 4,096 letter x is 4,096 bytes and passes, and 4,095 letters x followed by ş is 4,096 characters and 4,097 bytes and does not pass, as executed.</w:t>
      </w:r>
    </w:p>
    <w:p>
      <w:pPr>
        <w:pStyle w:val="Heading3"/>
      </w:pPr>
      <w:r>
        <w:t>Metadata headers</w:t>
      </w:r>
    </w:p>
    <w:p>
      <w:r>
        <w:t>A title, a priority and tags are sent as the headers Title, Priority and Tags in the dictionary passed as headers (Sweigart, 2025). In urllib.request the header_items() of such a Request are [('Title', 'Important: Read this!'), ('Tags', 'warning,neutral_face'), ('Priority', '5')] and the loopback stand-in received the three headers as sent, as executed (Python Software Foundation, 2026).</w:t>
      </w:r>
    </w:p>
    <w:p>
      <w:pPr>
        <w:pStyle w:val="Heading3"/>
      </w:pPr>
      <w:r>
        <w:t>Priority levels</w:t>
      </w:r>
    </w:p>
    <w:p>
      <w:r>
        <w:t>A priority runs from 1 (lowest) to 5 (highest), 3 is the default, and a higher priority does not deliver faster but lets a subscriber filter (Sweigart, 2025); the documentation names them min, low, default, high and max (also called urgent) and accepts the header under the names X-Priority, Priority, prio and p (The ntfy documentation, 2026). As executed, dict(zip(range(1, 6), names)) gives {1: 'min', 2: 'low', 3: 'default', 4: 'high', 5: 'max'}.</w:t>
      </w:r>
    </w:p>
    <w:p>
      <w:pPr>
        <w:pStyle w:val="Heading3"/>
      </w:pPr>
      <w:r>
        <w:t>Header encoding</w:t>
      </w:r>
    </w:p>
    <w:p>
      <w:r>
        <w:t>The chapter passes plain ASCII titles (Sweigart, 2025). The documentation says ntfy accepts UTF-8 in headers but not every library sends it, and recommends an RFC 2047 encoded word (The ntfy documentation, 2026). Executed, http.client's putheader('Title', 'Şifre değişti') raised UnicodeEncodeError, email.header.Header('Şifre', 'utf-8').encode() gave '=?utf-8?b?xZ5pZnJl?=' and a header with the encoded word was accepted by putheader (Python Software Foundation, 2026). Whether ntfy.sh decodes it was not tested.</w:t>
      </w:r>
    </w:p>
    <w:p>
      <w:pPr>
        <w:pStyle w:val="Heading3"/>
      </w:pPr>
      <w:r>
        <w:t>Response status</w:t>
      </w:r>
    </w:p>
    <w:p>
      <w:r>
        <w:t>The chapter prints &lt;Response [200]&gt; for success and says a reserved topic without permission gives &lt;Response [403]&gt; (Sweigart, 2025). http.HTTPStatus(200).phrase is 'OK' and http.HTTPStatus(403).phrase is 'Forbidden', as executed (Python Software Foundation, 2026); a program should test the status code and not assume success.</w:t>
      </w:r>
    </w:p>
    <w:p>
      <w:pPr>
        <w:pStyle w:val="Heading3"/>
      </w:pPr>
      <w:r>
        <w:t>Structured payload</w:t>
      </w:r>
    </w:p>
    <w:p>
      <w:r>
        <w:t>Since nobody can tell who posted a message, the chapter suggests To and From labels, better as JSON (Sweigart, 2025). json.loads(json.dumps({'to': 'Yusuf', 'from': 'backup', 'text': 'done'}))['from'] is 'backup', as executed (Python Software Foundation, 2026).</w:t>
      </w:r>
    </w:p>
    <w:p>
      <w:pPr>
        <w:pStyle w:val="Heading2"/>
      </w:pPr>
      <w:r>
        <w:t>Notification receiving</w:t>
      </w:r>
    </w:p>
    <w:p>
      <w:r>
        <w:t>Receiving is a GET of the topic's JSON address, by polling (Sweigart, 2025).</w:t>
      </w:r>
    </w:p>
    <w:p>
      <w:pPr>
        <w:pStyle w:val="Heading3"/>
      </w:pPr>
      <w:r>
        <w:t>Poll request</w:t>
      </w:r>
    </w:p>
    <w:p>
      <w:r>
        <w:t>requests.get('https://ntfy.sh/AlSweigartZPgxBQ42/json?poll=1') returns all messages the server holds for the topic (Sweigart, 2025) (The ntfy documentation, 2026). urllib.parse.parse_qs(urlsplit(url).query) takes the options of .../json?poll=1&amp;since=10m apart as {'poll': ['1'], 'since': ['10m']}, as executed (Python Software Foundation, 2026). The loopback stand-in served three lines to a urlopen() poll, as executed.</w:t>
      </w:r>
    </w:p>
    <w:p>
      <w:pPr>
        <w:pStyle w:val="Heading3"/>
      </w:pPr>
      <w:r>
        <w:t>Since parameter</w:t>
      </w:r>
    </w:p>
    <w:p>
      <w:r>
        <w:t>since restricts the poll; the chapter lists a span such as 10m, a Unix timestamp and a message id, and options are joined by an ampersand (Sweigart, 2025). The documentation lists a duration, a timestamp, a message id, all and latest (The ntfy documentation, 2026); urllib.parse.urlencode({'poll': 1, 'since': 'wZ22cjyKXw1F'}) is 'poll=1&amp;since=wZ22cjyKXw1F', as executed (Python Software Foundation, 2026). The combined duration 2h30m given by the chapter is not among the documentation's examples as read, and it was not tested.</w:t>
      </w:r>
    </w:p>
    <w:p>
      <w:pPr>
        <w:pStyle w:val="Heading3"/>
      </w:pPr>
      <w:r>
        <w:t>Line json parsing</w:t>
      </w:r>
    </w:p>
    <w:p>
      <w:r>
        <w:t>The response text holds one JSON object per line, so the chapter splits it with splitlines() and calls json.loads() on each line (Sweigart, 2025). json.loads() of the two-line text of the chapter raises JSONDecodeError: Extra data: line 2 column 1 (char 134), while the loop gives notifications[0]['message'] as 'Hello, world!' and notifications[1]['message'] as 'The rent is too high!' with tags ['warning', 'neutral_face'] and priority 5, as executed (Python Software Foundation, 2026).</w:t>
      </w:r>
    </w:p>
    <w:p>
      <w:pPr>
        <w:pStyle w:val="Heading3"/>
      </w:pPr>
      <w:r>
        <w:t>Epoch timestamp</w:t>
      </w:r>
    </w:p>
    <w:p>
      <w:r>
        <w:t>The time and expires keys are Unix timestamps; the chapter says str(datetime.datetime.fromtimestamp(1797823712)) is '2026-12-20 21:28:32' (Sweigart, 2025). That value depends on the time zone of the computer: with tz set to UTC the result is '2026-12-21 03:28:32+00:00', and expires minus time in the chapter's sample is 43200 seconds, twelve hours, as executed (Python Software Foundation, 2026).</w:t>
      </w:r>
    </w:p>
    <w:p>
      <w:pPr>
        <w:pStyle w:val="Heading3"/>
      </w:pPr>
      <w:r>
        <w:t>Event types</w:t>
      </w:r>
    </w:p>
    <w:p>
      <w:r>
        <w:t>The chapter names message, open, keepalive and poll_request as the values of the event key (Sweigart, 2025); the documentation lists also message_delete and message_clear (The ntfy documentation, 2026). Keeping the lines whose event is 'message' from a text with an open line, a message line and a keepalive line leaves ['Hello, world!'], as executed.</w:t>
      </w:r>
    </w:p>
    <w:p>
      <w:pPr>
        <w:pStyle w:val="Heading3"/>
      </w:pPr>
      <w:r>
        <w:t>Optional keys</w:t>
      </w:r>
    </w:p>
    <w:p>
      <w:r>
        <w:t>The title, priority and tags keys exist only when set (Sweigart, 2025). Indexing notifications[0]['title'] raised KeyError: 'title' on the chapter's first message, while .get('title') gave None and .get('priority', 3) gave 3, as executed.</w:t>
      </w:r>
    </w:p>
    <w:p>
      <w:pPr>
        <w:pStyle w:val="Heading3"/>
      </w:pPr>
      <w:r>
        <w:t>Polling etiquette</w:t>
      </w:r>
    </w:p>
    <w:p>
      <w:r>
        <w:t>The chapter advises polling once a minute or every few minutes, and mentions streaming (Sweigart, 2025); the documentation adds that a poll without since re-reads the topic's whole cache, replays are capped, and a client should pass the id of the last message as since (The ntfy documentation, 2026). The id of the last line of the chapter's text is 'wZ22cjyKXw1F', as executed. The streaming methods were not run.</w:t>
      </w:r>
    </w:p>
    <w:p>
      <w:pPr>
        <w:pStyle w:val="Heading1"/>
      </w:pPr>
      <w:r>
        <w:t>Practice work</w:t>
      </w:r>
    </w:p>
    <w:p>
      <w:r>
        <w:t>The chapter ends with five questions and three programs (Sweigart, 2025).</w:t>
      </w:r>
    </w:p>
    <w:p>
      <w:pPr>
        <w:pStyle w:val="Heading2"/>
      </w:pPr>
      <w:r>
        <w:t>Chapter questions</w:t>
      </w:r>
    </w:p>
    <w:p>
      <w:r>
        <w:t>Five questions test the chapter's vocabulary (Sweigart, 2025).</w:t>
      </w:r>
    </w:p>
    <w:p>
      <w:pPr>
        <w:pStyle w:val="Heading3"/>
      </w:pPr>
      <w:r>
        <w:t>Practice questions</w:t>
      </w:r>
    </w:p>
    <w:p>
      <w:r>
        <w:t>Question 1 asks what the credentials and token files are, 2 the difference between thread and message objects, 3 how search() finds mail with attachments, 4 the disadvantages of an SMS email gateway, and 5 which library sends and receives ntfy notifications (Sweigart, 2025). The answers of this study: the credentials file identifies the program and the token file records the owner's consent; a thread holds a list of messages; search('has:attachment'); the five disadvantages; and the Requests library, which the chapter uses, although any HTTP client works, urllib.request being the standard library's (Sweigart, 2026) (Python Software Foundation, 2026).</w:t>
      </w:r>
    </w:p>
    <w:p>
      <w:pPr>
        <w:pStyle w:val="Heading2"/>
      </w:pPr>
      <w:r>
        <w:t>Chapter programs</w:t>
      </w:r>
    </w:p>
    <w:p>
      <w:r>
        <w:t>The three practice programs combine the chapter's channels with earlier chapters (Sweigart, 2025).</w:t>
      </w:r>
    </w:p>
    <w:p>
      <w:pPr>
        <w:pStyle w:val="Heading3"/>
      </w:pPr>
      <w:r>
        <w:t>Umbrella reminder</w:t>
      </w:r>
    </w:p>
    <w:p>
      <w:r>
        <w:t>The program checks the morning forecast at weather.gov and texts a reminder when rain is forecast (Sweigart, 2025). Only the decision was run: on the sample strings 'Sunny, with a high near 75.' and 'Showers likely, mainly after 2pm.' a test for the words rain or showers gives False and True, as executed; weather.gov was not contacted and its page structure was not read.</w:t>
      </w:r>
    </w:p>
    <w:p>
      <w:pPr>
        <w:pStyle w:val="Heading3"/>
      </w:pPr>
      <w:r>
        <w:t>Auto unsubscriber</w:t>
      </w:r>
    </w:p>
    <w:p>
      <w:r>
        <w:t>The program scans mail for links with the word unsubscribe and opens them with webbrowser.open(), using Beautiful Soup (Sweigart, 2025). With the standard library's html.parser.HTMLParser a short subclass collected the two hrefs 'https://example.com/u?id=1' and 'https://example.com/u?id=2' from a sample page that also held a link to a home page, including one whose text sits inside a b tag, as executed (Python Software Foundation, 2026). Beautiful Soup, a mailbox and a browser were not used.</w:t>
      </w:r>
    </w:p>
    <w:p>
      <w:pPr>
        <w:pStyle w:val="Heading3"/>
      </w:pPr>
      <w:r>
        <w:t>Command by mail</w:t>
      </w:r>
    </w:p>
    <w:p>
      <w:r>
        <w:t>The program acts on instructions found in mail or in a topic, every fifteen minutes, and the chapter advises a password in the message because a From address is easy to fake, deleting handled mail, a confirmation and a log (Sweigart, 2025). A parser that takes the password from the first line, compares it with hmac.compare_digest() and accepts only the commands status and download returned ('download', 'magnet:?xt=1') for a correct message and None for a wrong password, for the command rm -rf / and for a message without a command, as executed (Python Software Foundation, 2026). No program was launched and no mail or topic was read.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20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