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ptos Display" w:hAnsi="Aptos Display"/>
          <w:b/>
          <w:color w:val="147D91"/>
          <w:sz w:val="26"/>
        </w:rPr>
        <w:t>ARQUITECTURA RECOMENDADA</w:t>
      </w:r>
    </w:p>
    <w:p>
      <w:pPr>
        <w:pStyle w:val="Title"/>
        <w:spacing w:before="240"/>
        <w:jc w:val="center"/>
      </w:pPr>
      <w:r>
        <w:t>Chatbot de WhatsApp</w:t>
        <w:br/>
        <w:t>con editor visual de flujos</w:t>
      </w:r>
    </w:p>
    <w:p>
      <w:pPr>
        <w:spacing w:before="280"/>
        <w:jc w:val="center"/>
      </w:pPr>
      <w:r>
        <w:rPr>
          <w:color w:val="505F69"/>
          <w:sz w:val="28"/>
        </w:rPr>
        <w:t>Propuesta de arquitectura, tecnologías y componentes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Modalidad</w:t>
            </w:r>
          </w:p>
        </w:tc>
        <w:tc>
          <w:tcPr>
            <w:tcW w:type="dxa" w:w="6912"/>
            <w:vAlign w:val="center"/>
          </w:tcPr>
          <w:p>
            <w:r>
              <w:t>Aplicación propia, desarrollada desde cero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Volumen inicial</w:t>
            </w:r>
          </w:p>
        </w:tc>
        <w:tc>
          <w:tcPr>
            <w:tcW w:type="dxa" w:w="6912"/>
            <w:vAlign w:val="center"/>
          </w:tcPr>
          <w:p>
            <w:r>
              <w:t>100 a 1.000 conversaciones diarias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Administración</w:t>
            </w:r>
          </w:p>
        </w:tc>
        <w:tc>
          <w:tcPr>
            <w:tcW w:type="dxa" w:w="6912"/>
            <w:vAlign w:val="center"/>
          </w:tcPr>
          <w:p>
            <w:r>
              <w:t>Panel visual editable sin programar</w:t>
            </w:r>
          </w:p>
        </w:tc>
      </w:tr>
    </w:tbl>
    <w:p>
      <w:pPr>
        <w:spacing w:before="1100"/>
        <w:jc w:val="center"/>
      </w:pPr>
      <w:r>
        <w:rPr>
          <w:i/>
          <w:color w:val="737D87"/>
          <w:sz w:val="20"/>
        </w:rPr>
        <w:t>Documento de diseño técnico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Se recomienda construir una plataforma web propia de chatbot visual para WhatsApp, con un motor conversacional determinístico y un panel que permita diseñar, modificar, probar y publicar flujos sin editar código. La solución utilizará la API oficial de WhatsApp Cloud API y una arquitectura modular, escalable y mantenible.</w:t>
      </w:r>
    </w:p>
    <w:p>
      <w:r>
        <w:t>La decisión arquitectónica principal es separar el motor de ejecución —responsable de procesar mensajes y resolver las transiciones— del panel de administración —responsable de la edición visual de los flujos—. Así se podrán modificar los recorridos sin volver a desplegar el backend cada vez.</w:t>
      </w:r>
    </w:p>
    <w:p>
      <w:pPr>
        <w:pStyle w:val="Heading1"/>
      </w:pPr>
      <w:r>
        <w:t>1. Stack tecnológico propuesto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14506B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952"/>
            <w:shd w:fill="14506B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4824"/>
            <w:shd w:fill="14506B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1944"/>
            <w:vAlign w:val="center"/>
          </w:tcPr>
          <w:p>
            <w:r>
              <w:t>Canal de mensajería</w:t>
            </w:r>
          </w:p>
        </w:tc>
        <w:tc>
          <w:tcPr>
            <w:tcW w:type="dxa" w:w="2952"/>
            <w:vAlign w:val="center"/>
          </w:tcPr>
          <w:p>
            <w:r>
              <w:t>WhatsApp Cloud API oficial</w:t>
            </w:r>
          </w:p>
        </w:tc>
        <w:tc>
          <w:tcPr>
            <w:tcW w:type="dxa" w:w="4824"/>
            <w:vAlign w:val="center"/>
          </w:tcPr>
          <w:p>
            <w:r>
              <w:t>Enviar y recibir mensajes mediante la plataforma de Meta.</w:t>
            </w:r>
          </w:p>
        </w:tc>
      </w:tr>
      <w:tr>
        <w:tc>
          <w:tcPr>
            <w:tcW w:type="dxa" w:w="1944"/>
            <w:vAlign w:val="center"/>
          </w:tcPr>
          <w:p>
            <w:r>
              <w:t>Backend</w:t>
            </w:r>
          </w:p>
        </w:tc>
        <w:tc>
          <w:tcPr>
            <w:tcW w:type="dxa" w:w="2952"/>
            <w:vAlign w:val="center"/>
          </w:tcPr>
          <w:p>
            <w:r>
              <w:t>Node.js + TypeScript + NestJS</w:t>
            </w:r>
          </w:p>
        </w:tc>
        <w:tc>
          <w:tcPr>
            <w:tcW w:type="dxa" w:w="4824"/>
            <w:vAlign w:val="center"/>
          </w:tcPr>
          <w:p>
            <w:r>
              <w:t>API, lógica de negocio, seguridad y módulos del sistema.</w:t>
            </w:r>
          </w:p>
        </w:tc>
      </w:tr>
      <w:tr>
        <w:tc>
          <w:tcPr>
            <w:tcW w:type="dxa" w:w="1944"/>
            <w:vAlign w:val="center"/>
          </w:tcPr>
          <w:p>
            <w:r>
              <w:t>Motor conversacional</w:t>
            </w:r>
          </w:p>
        </w:tc>
        <w:tc>
          <w:tcPr>
            <w:tcW w:type="dxa" w:w="2952"/>
            <w:vAlign w:val="center"/>
          </w:tcPr>
          <w:p>
            <w:r>
              <w:t>Módulo propio de ejecución de flujos</w:t>
            </w:r>
          </w:p>
        </w:tc>
        <w:tc>
          <w:tcPr>
            <w:tcW w:type="dxa" w:w="4824"/>
            <w:vAlign w:val="center"/>
          </w:tcPr>
          <w:p>
            <w:r>
              <w:t>Resolver preguntas, condiciones, variables y destinos.</w:t>
            </w:r>
          </w:p>
        </w:tc>
      </w:tr>
      <w:tr>
        <w:tc>
          <w:tcPr>
            <w:tcW w:type="dxa" w:w="1944"/>
            <w:vAlign w:val="center"/>
          </w:tcPr>
          <w:p>
            <w:r>
              <w:t>Panel web</w:t>
            </w:r>
          </w:p>
        </w:tc>
        <w:tc>
          <w:tcPr>
            <w:tcW w:type="dxa" w:w="2952"/>
            <w:vAlign w:val="center"/>
          </w:tcPr>
          <w:p>
            <w:r>
              <w:t>React + TypeScript</w:t>
            </w:r>
          </w:p>
        </w:tc>
        <w:tc>
          <w:tcPr>
            <w:tcW w:type="dxa" w:w="4824"/>
            <w:vAlign w:val="center"/>
          </w:tcPr>
          <w:p>
            <w:r>
              <w:t>Administración de flujos, usuarios, configuraciones y estadísticas.</w:t>
            </w:r>
          </w:p>
        </w:tc>
      </w:tr>
      <w:tr>
        <w:tc>
          <w:tcPr>
            <w:tcW w:type="dxa" w:w="1944"/>
            <w:vAlign w:val="center"/>
          </w:tcPr>
          <w:p>
            <w:r>
              <w:t>Editor visual</w:t>
            </w:r>
          </w:p>
        </w:tc>
        <w:tc>
          <w:tcPr>
            <w:tcW w:type="dxa" w:w="2952"/>
            <w:vAlign w:val="center"/>
          </w:tcPr>
          <w:p>
            <w:r>
              <w:t>React Flow (@xyflow/react)</w:t>
            </w:r>
          </w:p>
        </w:tc>
        <w:tc>
          <w:tcPr>
            <w:tcW w:type="dxa" w:w="4824"/>
            <w:vAlign w:val="center"/>
          </w:tcPr>
          <w:p>
            <w:r>
              <w:t>Diseñar flujos mediante nodos y conexiones.</w:t>
            </w:r>
          </w:p>
        </w:tc>
      </w:tr>
      <w:tr>
        <w:tc>
          <w:tcPr>
            <w:tcW w:type="dxa" w:w="1944"/>
            <w:vAlign w:val="center"/>
          </w:tcPr>
          <w:p>
            <w:r>
              <w:t>Base de datos</w:t>
            </w:r>
          </w:p>
        </w:tc>
        <w:tc>
          <w:tcPr>
            <w:tcW w:type="dxa" w:w="2952"/>
            <w:vAlign w:val="center"/>
          </w:tcPr>
          <w:p>
            <w:r>
              <w:t>PostgreSQL</w:t>
            </w:r>
          </w:p>
        </w:tc>
        <w:tc>
          <w:tcPr>
            <w:tcW w:type="dxa" w:w="4824"/>
            <w:vAlign w:val="center"/>
          </w:tcPr>
          <w:p>
            <w:r>
              <w:t>Persistir flujos, versiones, conversaciones, mensajes y auditoría.</w:t>
            </w:r>
          </w:p>
        </w:tc>
      </w:tr>
      <w:tr>
        <w:tc>
          <w:tcPr>
            <w:tcW w:type="dxa" w:w="1944"/>
            <w:vAlign w:val="center"/>
          </w:tcPr>
          <w:p>
            <w:r>
              <w:t>Acceso a datos</w:t>
            </w:r>
          </w:p>
        </w:tc>
        <w:tc>
          <w:tcPr>
            <w:tcW w:type="dxa" w:w="2952"/>
            <w:vAlign w:val="center"/>
          </w:tcPr>
          <w:p>
            <w:r>
              <w:t>Prisma ORM</w:t>
            </w:r>
          </w:p>
        </w:tc>
        <w:tc>
          <w:tcPr>
            <w:tcW w:type="dxa" w:w="4824"/>
            <w:vAlign w:val="center"/>
          </w:tcPr>
          <w:p>
            <w:r>
              <w:t>Consultas tipadas y gestión de migraciones.</w:t>
            </w:r>
          </w:p>
        </w:tc>
      </w:tr>
      <w:tr>
        <w:tc>
          <w:tcPr>
            <w:tcW w:type="dxa" w:w="1944"/>
            <w:vAlign w:val="center"/>
          </w:tcPr>
          <w:p>
            <w:r>
              <w:t>Cola de trabajos</w:t>
            </w:r>
          </w:p>
        </w:tc>
        <w:tc>
          <w:tcPr>
            <w:tcW w:type="dxa" w:w="2952"/>
            <w:vAlign w:val="center"/>
          </w:tcPr>
          <w:p>
            <w:r>
              <w:t>Redis + BullMQ</w:t>
            </w:r>
          </w:p>
        </w:tc>
        <w:tc>
          <w:tcPr>
            <w:tcW w:type="dxa" w:w="4824"/>
            <w:vAlign w:val="center"/>
          </w:tcPr>
          <w:p>
            <w:r>
              <w:t>Procesamiento asíncrono, reintentos y gestión de trabajos.</w:t>
            </w:r>
          </w:p>
        </w:tc>
      </w:tr>
      <w:tr>
        <w:tc>
          <w:tcPr>
            <w:tcW w:type="dxa" w:w="1944"/>
            <w:vAlign w:val="center"/>
          </w:tcPr>
          <w:p>
            <w:r>
              <w:t>Integraciones</w:t>
            </w:r>
          </w:p>
        </w:tc>
        <w:tc>
          <w:tcPr>
            <w:tcW w:type="dxa" w:w="2952"/>
            <w:vAlign w:val="center"/>
          </w:tcPr>
          <w:p>
            <w:r>
              <w:t>Adaptadores propios</w:t>
            </w:r>
          </w:p>
        </w:tc>
        <w:tc>
          <w:tcPr>
            <w:tcW w:type="dxa" w:w="4824"/>
            <w:vAlign w:val="center"/>
          </w:tcPr>
          <w:p>
            <w:r>
              <w:t>Correo, CRM, otros sistemas y atención humana.</w:t>
            </w:r>
          </w:p>
        </w:tc>
      </w:tr>
      <w:tr>
        <w:tc>
          <w:tcPr>
            <w:tcW w:type="dxa" w:w="1944"/>
            <w:vAlign w:val="center"/>
          </w:tcPr>
          <w:p>
            <w:r>
              <w:t>Despliegue</w:t>
            </w:r>
          </w:p>
        </w:tc>
        <w:tc>
          <w:tcPr>
            <w:tcW w:type="dxa" w:w="2952"/>
            <w:vAlign w:val="center"/>
          </w:tcPr>
          <w:p>
            <w:r>
              <w:t>Docker + Nginx o proxy HTTPS equivalente</w:t>
            </w:r>
          </w:p>
        </w:tc>
        <w:tc>
          <w:tcPr>
            <w:tcW w:type="dxa" w:w="4824"/>
            <w:vAlign w:val="center"/>
          </w:tcPr>
          <w:p>
            <w:r>
              <w:t>Publicación y operación de la aplicación.</w:t>
            </w:r>
          </w:p>
        </w:tc>
      </w:tr>
    </w:tbl>
    <w:p/>
    <w:p>
      <w:r>
        <w:t>React Flow encaja con un editor visual basado en nodos y conexiones. NestJS puede integrarse con BullMQ para trabajos asíncronos, mientras que Prisma facilita el acceso tipado a PostgreSQL.</w:t>
      </w:r>
    </w:p>
    <w:p>
      <w:r>
        <w:t>No se recomienda incorporar un modelo de lenguaje (LLM) como componente obligatorio en la primera versión. Para un bot basado en opciones, el motor debe ser determinístico: cada respuesta conduce a una transición configurada. La IA puede añadirse posteriormente para interpretar preguntas libres.</w:t>
      </w:r>
    </w:p>
    <w:p>
      <w:pPr>
        <w:pStyle w:val="Heading1"/>
      </w:pPr>
      <w:r>
        <w:t>2. Diseño funcional del panel de administración</w:t>
      </w:r>
    </w:p>
    <w:p>
      <w:r>
        <w:t>El panel debe permitir que personas no técnicas creen, conecten, validen, prueben y publiquen flujos. El administrador selecciona un nodo, configura sus propiedades y conecta sus salidas con otros nodos mediante el editor visual.</w:t>
      </w:r>
    </w:p>
    <w:p>
      <w:pPr>
        <w:pStyle w:val="Heading2"/>
      </w:pPr>
      <w:r>
        <w:t>2.1 Tipos de nodos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14506B"/>
          </w:tcPr>
          <w:p>
            <w:r>
              <w:rPr>
                <w:b/>
                <w:color w:val="FFFFFF"/>
              </w:rPr>
              <w:t>Nodo</w:t>
            </w:r>
          </w:p>
        </w:tc>
        <w:tc>
          <w:tcPr>
            <w:tcW w:type="dxa" w:w="7416"/>
            <w:shd w:fill="14506B"/>
          </w:tcPr>
          <w:p>
            <w:r>
              <w:rPr>
                <w:b/>
                <w:color w:val="FFFFFF"/>
              </w:rPr>
              <w:t>Configuración / función</w:t>
            </w:r>
          </w:p>
        </w:tc>
      </w:tr>
      <w:tr>
        <w:tc>
          <w:tcPr>
            <w:tcW w:type="dxa" w:w="2304"/>
            <w:vAlign w:val="center"/>
          </w:tcPr>
          <w:p>
            <w:r>
              <w:t>Inicio</w:t>
            </w:r>
          </w:p>
        </w:tc>
        <w:tc>
          <w:tcPr>
            <w:tcW w:type="dxa" w:w="7416"/>
            <w:vAlign w:val="center"/>
          </w:tcPr>
          <w:p>
            <w:r>
              <w:t>Mensaje inicial y punto de entrada del flujo.</w:t>
            </w:r>
          </w:p>
        </w:tc>
      </w:tr>
      <w:tr>
        <w:tc>
          <w:tcPr>
            <w:tcW w:type="dxa" w:w="2304"/>
            <w:vAlign w:val="center"/>
          </w:tcPr>
          <w:p>
            <w:r>
              <w:t>Mensaje</w:t>
            </w:r>
          </w:p>
        </w:tc>
        <w:tc>
          <w:tcPr>
            <w:tcW w:type="dxa" w:w="7416"/>
            <w:vAlign w:val="center"/>
          </w:tcPr>
          <w:p>
            <w:r>
              <w:t>Texto, encabezado y pie opcional.</w:t>
            </w:r>
          </w:p>
        </w:tc>
      </w:tr>
      <w:tr>
        <w:tc>
          <w:tcPr>
            <w:tcW w:type="dxa" w:w="2304"/>
            <w:vAlign w:val="center"/>
          </w:tcPr>
          <w:p>
            <w:r>
              <w:t>Menú</w:t>
            </w:r>
          </w:p>
        </w:tc>
        <w:tc>
          <w:tcPr>
            <w:tcW w:type="dxa" w:w="7416"/>
            <w:vAlign w:val="center"/>
          </w:tcPr>
          <w:p>
            <w:r>
              <w:t>Opciones, identificadores y destinos de cada selección.</w:t>
            </w:r>
          </w:p>
        </w:tc>
      </w:tr>
      <w:tr>
        <w:tc>
          <w:tcPr>
            <w:tcW w:type="dxa" w:w="2304"/>
            <w:vAlign w:val="center"/>
          </w:tcPr>
          <w:p>
            <w:r>
              <w:t>Captura de dato</w:t>
            </w:r>
          </w:p>
        </w:tc>
        <w:tc>
          <w:tcPr>
            <w:tcW w:type="dxa" w:w="7416"/>
            <w:vAlign w:val="center"/>
          </w:tcPr>
          <w:p>
            <w:r>
              <w:t>Recoger texto, correo, número u otro dato.</w:t>
            </w:r>
          </w:p>
        </w:tc>
      </w:tr>
      <w:tr>
        <w:tc>
          <w:tcPr>
            <w:tcW w:type="dxa" w:w="2304"/>
            <w:vAlign w:val="center"/>
          </w:tcPr>
          <w:p>
            <w:r>
              <w:t>Condición</w:t>
            </w:r>
          </w:p>
        </w:tc>
        <w:tc>
          <w:tcPr>
            <w:tcW w:type="dxa" w:w="7416"/>
            <w:vAlign w:val="center"/>
          </w:tcPr>
          <w:p>
            <w:r>
              <w:t>Evaluar comparaciones entre variables.</w:t>
            </w:r>
          </w:p>
        </w:tc>
      </w:tr>
      <w:tr>
        <w:tc>
          <w:tcPr>
            <w:tcW w:type="dxa" w:w="2304"/>
            <w:vAlign w:val="center"/>
          </w:tcPr>
          <w:p>
            <w:r>
              <w:t>WhatsApp Flow</w:t>
            </w:r>
          </w:p>
        </w:tc>
        <w:tc>
          <w:tcPr>
            <w:tcW w:type="dxa" w:w="7416"/>
            <w:vAlign w:val="center"/>
          </w:tcPr>
          <w:p>
            <w:r>
              <w:t>Invocar un formulario oficial cuando corresponda.</w:t>
            </w:r>
          </w:p>
        </w:tc>
      </w:tr>
      <w:tr>
        <w:tc>
          <w:tcPr>
            <w:tcW w:type="dxa" w:w="2304"/>
            <w:vAlign w:val="center"/>
          </w:tcPr>
          <w:p>
            <w:r>
              <w:t>Acción</w:t>
            </w:r>
          </w:p>
        </w:tc>
        <w:tc>
          <w:tcPr>
            <w:tcW w:type="dxa" w:w="7416"/>
            <w:vAlign w:val="center"/>
          </w:tcPr>
          <w:p>
            <w:r>
              <w:t>Ejecutar una integración autorizada.</w:t>
            </w:r>
          </w:p>
        </w:tc>
      </w:tr>
      <w:tr>
        <w:tc>
          <w:tcPr>
            <w:tcW w:type="dxa" w:w="2304"/>
            <w:vAlign w:val="center"/>
          </w:tcPr>
          <w:p>
            <w:r>
              <w:t>Derivación</w:t>
            </w:r>
          </w:p>
        </w:tc>
        <w:tc>
          <w:tcPr>
            <w:tcW w:type="dxa" w:w="7416"/>
            <w:vAlign w:val="center"/>
          </w:tcPr>
          <w:p>
            <w:r>
              <w:t>Enviar a un contacto, correo, otro WhatsApp o agente.</w:t>
            </w:r>
          </w:p>
        </w:tc>
      </w:tr>
      <w:tr>
        <w:tc>
          <w:tcPr>
            <w:tcW w:type="dxa" w:w="2304"/>
            <w:vAlign w:val="center"/>
          </w:tcPr>
          <w:p>
            <w:r>
              <w:t>Espera</w:t>
            </w:r>
          </w:p>
        </w:tc>
        <w:tc>
          <w:tcPr>
            <w:tcW w:type="dxa" w:w="7416"/>
            <w:vAlign w:val="center"/>
          </w:tcPr>
          <w:p>
            <w:r>
              <w:t>Continuar cuando llegue un nuevo mensaje.</w:t>
            </w:r>
          </w:p>
        </w:tc>
      </w:tr>
      <w:tr>
        <w:tc>
          <w:tcPr>
            <w:tcW w:type="dxa" w:w="2304"/>
            <w:vAlign w:val="center"/>
          </w:tcPr>
          <w:p>
            <w:r>
              <w:t>Fin</w:t>
            </w:r>
          </w:p>
        </w:tc>
        <w:tc>
          <w:tcPr>
            <w:tcW w:type="dxa" w:w="7416"/>
            <w:vAlign w:val="center"/>
          </w:tcPr>
          <w:p>
            <w:r>
              <w:t>Cerrar el recorrido o mostrar el mensaje final.</w:t>
            </w:r>
          </w:p>
        </w:tc>
      </w:tr>
    </w:tbl>
    <w:p/>
    <w:p>
      <w:pPr>
        <w:pStyle w:val="Heading2"/>
      </w:pPr>
      <w:r>
        <w:t>2.2 Publicación y validación</w:t>
      </w:r>
    </w:p>
    <w:p>
      <w:pPr>
        <w:pStyle w:val="ListBullet"/>
      </w:pPr>
      <w:r>
        <w:t>Detectar nodos desconectados, destinos inválidos, referencias rotas y ramas sin salida.</w:t>
      </w:r>
    </w:p>
    <w:p>
      <w:pPr>
        <w:pStyle w:val="ListBullet"/>
      </w:pPr>
      <w:r>
        <w:t>Permitir probar el flujo antes de publicarlo.</w:t>
      </w:r>
    </w:p>
    <w:p>
      <w:pPr>
        <w:pStyle w:val="ListBullet"/>
      </w:pPr>
      <w:r>
        <w:t>Mantener versiones publicadas inmutables para no alterar conversaciones activas.</w:t>
      </w:r>
    </w:p>
    <w:p>
      <w:pPr>
        <w:pStyle w:val="ListBullet"/>
      </w:pPr>
      <w:r>
        <w:t>Guardar las definiciones como JSON validado por un esquema; no ejecutar JavaScript arbitrario desde los flujos.</w:t>
      </w:r>
    </w:p>
    <w:p>
      <w:r>
        <w:t>Se recomienda guardar la definición del flujo en documentos JSON asociados a versiones, mientras que las conversaciones, los mensajes y los eventos se conservan en tablas relacionales.</w:t>
      </w:r>
    </w:p>
    <w:p>
      <w:pPr>
        <w:pStyle w:val="Heading1"/>
      </w:pPr>
      <w:r>
        <w:t>3. Arquitectura interna del backend</w:t>
      </w:r>
    </w:p>
    <w:p>
      <w:r>
        <w:t>El backend se organizará como una aplicación NestJS modular. No se recomienda comenzar con microservicios: para el volumen inicial añadirían complejidad operativa sin una necesidad demostrada.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4506B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6840"/>
            <w:shd w:fill="14506B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2880"/>
            <w:vAlign w:val="center"/>
          </w:tcPr>
          <w:p>
            <w:r>
              <w:t>1. Adaptador de WhatsApp</w:t>
            </w:r>
          </w:p>
        </w:tc>
        <w:tc>
          <w:tcPr>
            <w:tcW w:type="dxa" w:w="6840"/>
            <w:vAlign w:val="center"/>
          </w:tcPr>
          <w:p>
            <w:r>
              <w:t>Recibir webhooks, validar la firma, normalizar eventos y confirmar recepción.</w:t>
            </w:r>
          </w:p>
        </w:tc>
      </w:tr>
      <w:tr>
        <w:tc>
          <w:tcPr>
            <w:tcW w:type="dxa" w:w="2880"/>
            <w:vAlign w:val="center"/>
          </w:tcPr>
          <w:p>
            <w:r>
              <w:t>2. Cola de eventos</w:t>
            </w:r>
          </w:p>
        </w:tc>
        <w:tc>
          <w:tcPr>
            <w:tcW w:type="dxa" w:w="6840"/>
            <w:vAlign w:val="center"/>
          </w:tcPr>
          <w:p>
            <w:r>
              <w:t>Redis + BullMQ para reintentos y procesamiento asíncrono.</w:t>
            </w:r>
          </w:p>
        </w:tc>
      </w:tr>
      <w:tr>
        <w:tc>
          <w:tcPr>
            <w:tcW w:type="dxa" w:w="2880"/>
            <w:vAlign w:val="center"/>
          </w:tcPr>
          <w:p>
            <w:r>
              <w:t>3. Orquestador conversacional</w:t>
            </w:r>
          </w:p>
        </w:tc>
        <w:tc>
          <w:tcPr>
            <w:tcW w:type="dxa" w:w="6840"/>
            <w:vAlign w:val="center"/>
          </w:tcPr>
          <w:p>
            <w:r>
              <w:t>Identificar la conversación, cargar el estado y procesar la selección.</w:t>
            </w:r>
          </w:p>
        </w:tc>
      </w:tr>
      <w:tr>
        <w:tc>
          <w:tcPr>
            <w:tcW w:type="dxa" w:w="2880"/>
            <w:vAlign w:val="center"/>
          </w:tcPr>
          <w:p>
            <w:r>
              <w:t>4. Motor de reglas</w:t>
            </w:r>
          </w:p>
        </w:tc>
        <w:tc>
          <w:tcPr>
            <w:tcW w:type="dxa" w:w="6840"/>
            <w:vAlign w:val="center"/>
          </w:tcPr>
          <w:p>
            <w:r>
              <w:t>Evaluar el flujo publicado, las condiciones y el siguiente nodo.</w:t>
            </w:r>
          </w:p>
        </w:tc>
      </w:tr>
      <w:tr>
        <w:tc>
          <w:tcPr>
            <w:tcW w:type="dxa" w:w="2880"/>
            <w:vAlign w:val="center"/>
          </w:tcPr>
          <w:p>
            <w:r>
              <w:t>5. Persistencia</w:t>
            </w:r>
          </w:p>
        </w:tc>
        <w:tc>
          <w:tcPr>
            <w:tcW w:type="dxa" w:w="6840"/>
            <w:vAlign w:val="center"/>
          </w:tcPr>
          <w:p>
            <w:r>
              <w:t>Guardar estados, variables, respuestas, mensajes y eventos.</w:t>
            </w:r>
          </w:p>
        </w:tc>
      </w:tr>
      <w:tr>
        <w:tc>
          <w:tcPr>
            <w:tcW w:type="dxa" w:w="2880"/>
            <w:vAlign w:val="center"/>
          </w:tcPr>
          <w:p>
            <w:r>
              <w:t>6. Adaptadores de salida</w:t>
            </w:r>
          </w:p>
        </w:tc>
        <w:tc>
          <w:tcPr>
            <w:tcW w:type="dxa" w:w="6840"/>
            <w:vAlign w:val="center"/>
          </w:tcPr>
          <w:p>
            <w:r>
              <w:t>Enviar mensajes de WhatsApp, correos y solicitudes a integraciones externas.</w:t>
            </w:r>
          </w:p>
        </w:tc>
      </w:tr>
    </w:tbl>
    <w:p/>
    <w:p>
      <w:pPr>
        <w:pStyle w:val="Heading2"/>
      </w:pPr>
      <w:r>
        <w:t>3.1 Secuencia de procesamiento</w:t>
      </w:r>
    </w:p>
    <w:p>
      <w:pPr>
        <w:pStyle w:val="ListNumber"/>
      </w:pPr>
      <w:r>
        <w:t>Meta envía el evento al webhook HTTPS.</w:t>
      </w:r>
    </w:p>
    <w:p>
      <w:pPr>
        <w:pStyle w:val="ListNumber"/>
      </w:pPr>
      <w:r>
        <w:t>El backend verifica la autenticidad de la solicitud y registra el identificador del mensaje.</w:t>
      </w:r>
    </w:p>
    <w:p>
      <w:pPr>
        <w:pStyle w:val="ListNumber"/>
      </w:pPr>
      <w:r>
        <w:t>La cola procesa el evento sin bloquear la recepción de otros mensajes.</w:t>
      </w:r>
    </w:p>
    <w:p>
      <w:pPr>
        <w:pStyle w:val="ListNumber"/>
      </w:pPr>
      <w:r>
        <w:t>El motor identifica al usuario y carga su conversación y la versión del flujo correspondiente.</w:t>
      </w:r>
    </w:p>
    <w:p>
      <w:pPr>
        <w:pStyle w:val="ListNumber"/>
      </w:pPr>
      <w:r>
        <w:t>Evalúa la selección, actualiza las variables y determina el siguiente nodo.</w:t>
      </w:r>
    </w:p>
    <w:p>
      <w:pPr>
        <w:pStyle w:val="ListNumber"/>
      </w:pPr>
      <w:r>
        <w:t>El adaptador envía el mensaje correspondiente mediante la API oficial.</w:t>
      </w:r>
    </w:p>
    <w:p>
      <w:pPr>
        <w:pStyle w:val="ListNumber"/>
      </w:pPr>
      <w:r>
        <w:t>Se registran el resultado del envío y las notificaciones posteriores de entrega o error.</w:t>
      </w:r>
    </w:p>
    <w:p>
      <w:r>
        <w:t>La idempotencia es fundamental: si Meta reenvía un evento, el sistema no debe ejecutar dos veces la misma acción ni enviar respuestas duplicadas. También debe controlar el orden de los mensajes de una misma conversación.</w:t>
      </w:r>
    </w:p>
    <w:p>
      <w:pPr>
        <w:pStyle w:val="Heading1"/>
      </w:pPr>
      <w:r>
        <w:t>4. Modelo de datos en PostgreSQL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4506B"/>
          </w:tcPr>
          <w:p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6840"/>
            <w:shd w:fill="14506B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880"/>
            <w:vAlign w:val="center"/>
          </w:tcPr>
          <w:p>
            <w:r>
              <w:t>users</w:t>
            </w:r>
          </w:p>
        </w:tc>
        <w:tc>
          <w:tcPr>
            <w:tcW w:type="dxa" w:w="6840"/>
            <w:vAlign w:val="center"/>
          </w:tcPr>
          <w:p>
            <w:r>
              <w:t>Usuarios del panel y sus roles.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whatsapp_accounts</w:t>
            </w:r>
          </w:p>
        </w:tc>
        <w:tc>
          <w:tcPr>
            <w:tcW w:type="dxa" w:w="6840"/>
            <w:vAlign w:val="center"/>
          </w:tcPr>
          <w:p>
            <w:r>
              <w:t>Referencias de WABA, número, configuración y credenciales protegidas.</w:t>
            </w:r>
          </w:p>
        </w:tc>
      </w:tr>
      <w:tr>
        <w:tc>
          <w:tcPr>
            <w:tcW w:type="dxa" w:w="2880"/>
            <w:vAlign w:val="center"/>
          </w:tcPr>
          <w:p>
            <w:r>
              <w:t>flows</w:t>
            </w:r>
          </w:p>
        </w:tc>
        <w:tc>
          <w:tcPr>
            <w:tcW w:type="dxa" w:w="6840"/>
            <w:vAlign w:val="center"/>
          </w:tcPr>
          <w:p>
            <w:r>
              <w:t>Nombre, descripción y estado del flujo.</w:t>
            </w:r>
          </w:p>
        </w:tc>
      </w:tr>
      <w:tr>
        <w:tc>
          <w:tcPr>
            <w:tcW w:type="dxa" w:w="2880"/>
            <w:vAlign w:val="center"/>
          </w:tcPr>
          <w:p>
            <w:r>
              <w:t>flow_versions</w:t>
            </w:r>
          </w:p>
        </w:tc>
        <w:tc>
          <w:tcPr>
            <w:tcW w:type="dxa" w:w="6840"/>
            <w:vAlign w:val="center"/>
          </w:tcPr>
          <w:p>
            <w:r>
              <w:t>Versiones publicadas e historial de cambios.</w:t>
            </w:r>
          </w:p>
        </w:tc>
      </w:tr>
      <w:tr>
        <w:tc>
          <w:tcPr>
            <w:tcW w:type="dxa" w:w="2880"/>
            <w:vAlign w:val="center"/>
          </w:tcPr>
          <w:p>
            <w:r>
              <w:t>flow_nodes</w:t>
            </w:r>
          </w:p>
        </w:tc>
        <w:tc>
          <w:tcPr>
            <w:tcW w:type="dxa" w:w="6840"/>
            <w:vAlign w:val="center"/>
          </w:tcPr>
          <w:p>
            <w:r>
              <w:t>Tipos de nodo y configuración.</w:t>
            </w:r>
          </w:p>
        </w:tc>
      </w:tr>
      <w:tr>
        <w:tc>
          <w:tcPr>
            <w:tcW w:type="dxa" w:w="2880"/>
            <w:vAlign w:val="center"/>
          </w:tcPr>
          <w:p>
            <w:r>
              <w:t>flow_edges</w:t>
            </w:r>
          </w:p>
        </w:tc>
        <w:tc>
          <w:tcPr>
            <w:tcW w:type="dxa" w:w="6840"/>
            <w:vAlign w:val="center"/>
          </w:tcPr>
          <w:p>
            <w:r>
              <w:t>Conexiones y condiciones de transición.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contacts</w:t>
            </w:r>
          </w:p>
        </w:tc>
        <w:tc>
          <w:tcPr>
            <w:tcW w:type="dxa" w:w="6840"/>
            <w:vAlign w:val="center"/>
          </w:tcPr>
          <w:p>
            <w:r>
              <w:t>Número de WhatsApp e información del contacto.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conversations</w:t>
            </w:r>
          </w:p>
        </w:tc>
        <w:tc>
          <w:tcPr>
            <w:tcW w:type="dxa" w:w="6840"/>
            <w:vAlign w:val="center"/>
          </w:tcPr>
          <w:p>
            <w:r>
              <w:t>Estado actual, flujo y versión utilizada.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conversation_messages</w:t>
            </w:r>
          </w:p>
        </w:tc>
        <w:tc>
          <w:tcPr>
            <w:tcW w:type="dxa" w:w="6840"/>
            <w:vAlign w:val="center"/>
          </w:tcPr>
          <w:p>
            <w:r>
              <w:t>Mensajes entrantes y salientes.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conversation_variables</w:t>
            </w:r>
          </w:p>
        </w:tc>
        <w:tc>
          <w:tcPr>
            <w:tcW w:type="dxa" w:w="6840"/>
            <w:vAlign w:val="center"/>
          </w:tcPr>
          <w:p>
            <w:r>
              <w:t>Datos capturados durante la conversación.</w:t>
            </w:r>
          </w:p>
        </w:tc>
      </w:tr>
      <w:tr>
        <w:tc>
          <w:tcPr>
            <w:tcW w:type="dxa" w:w="2880"/>
            <w:vAlign w:val="center"/>
          </w:tcPr>
          <w:p>
            <w:r>
              <w:t>message_events</w:t>
            </w:r>
          </w:p>
        </w:tc>
        <w:tc>
          <w:tcPr>
            <w:tcW w:type="dxa" w:w="6840"/>
            <w:vAlign w:val="center"/>
          </w:tcPr>
          <w:p>
            <w:r>
              <w:t>Eventos procesados y control de duplicados.</w:t>
            </w:r>
          </w:p>
        </w:tc>
      </w:tr>
      <w:tr>
        <w:tc>
          <w:tcPr>
            <w:tcW w:type="dxa" w:w="2880"/>
            <w:vAlign w:val="center"/>
          </w:tcPr>
          <w:p>
            <w:r>
              <w:t>integrations</w:t>
            </w:r>
          </w:p>
        </w:tc>
        <w:tc>
          <w:tcPr>
            <w:tcW w:type="dxa" w:w="6840"/>
            <w:vAlign w:val="center"/>
          </w:tcPr>
          <w:p>
            <w:r>
              <w:t>Configuración de correo, CRM y destinos.</w:t>
            </w:r>
          </w:p>
        </w:tc>
      </w:tr>
      <w:tr>
        <w:tc>
          <w:tcPr>
            <w:tcW w:type="dxa" w:w="2880"/>
            <w:vAlign w:val="center"/>
          </w:tcPr>
          <w:p>
            <w:r>
              <w:t>audit_logs</w:t>
            </w:r>
          </w:p>
        </w:tc>
        <w:tc>
          <w:tcPr>
            <w:tcW w:type="dxa" w:w="6840"/>
            <w:vAlign w:val="center"/>
          </w:tcPr>
          <w:p>
            <w:r>
              <w:t>Cambios de configuración y publicaciones.</w:t>
            </w:r>
          </w:p>
        </w:tc>
      </w:tr>
    </w:tbl>
    <w:p/>
    <w:p>
      <w:r>
        <w:t>Aunque los nodos y conexiones pueden almacenarse como JSON dentro de flow_versions, se recomienda mantener las conversaciones, los mensajes y los eventos en tablas relacionales para facilitar consultas, estadísticas, investigación de errores y recuperación del estado.</w:t>
      </w:r>
    </w:p>
    <w:p>
      <w:pPr>
        <w:pStyle w:val="Heading1"/>
      </w:pPr>
      <w:r>
        <w:t>5. Gestión de las derivaciones</w:t>
      </w:r>
    </w:p>
    <w:p>
      <w:pPr>
        <w:pStyle w:val="Heading2"/>
      </w:pPr>
      <w:r>
        <w:t>5.1 Correo electrónico</w:t>
      </w:r>
    </w:p>
    <w:p>
      <w:r>
        <w:t>Enviar el resumen de la consulta y los datos autorizados al correo del área correspondiente. Utilizar SMTP o un servicio de correo transaccional, con reintentos y registro del resultado.</w:t>
      </w:r>
    </w:p>
    <w:p>
      <w:pPr>
        <w:pStyle w:val="Heading2"/>
      </w:pPr>
      <w:r>
        <w:t>5.2 Otro número de WhatsApp</w:t>
      </w:r>
    </w:p>
    <w:p>
      <w:r>
        <w:t>Proporcionar un enlace wa.me al número de destino. El usuario pulsa el enlace para abrir el otro chat. Esto no transfiere automáticamente el historial ni la sesión.</w:t>
      </w:r>
    </w:p>
    <w:p>
      <w:pPr>
        <w:pStyle w:val="Heading2"/>
      </w:pPr>
      <w:r>
        <w:t>5.3 Agente humano</w:t>
      </w:r>
    </w:p>
    <w:p>
      <w:r>
        <w:t>Si una persona debe continuar atendiendo desde una bandeja de entrada, se requiere integrar un sistema de atención humana o desarrollar un módulo propio con asignación, estados y mensajes entrantes y salientes.</w:t>
      </w:r>
    </w:p>
    <w:p>
      <w:r>
        <w:t>La implementación debe respetar las reglas de Meta para la atención automatizada, las vías de escalamiento cuando correspondan, la ventana de atención de 24 horas y el uso de plantillas aprobadas para mensajes enviados fuera de esa ventana.</w:t>
      </w:r>
    </w:p>
    <w:p>
      <w:pPr>
        <w:pStyle w:val="Heading1"/>
      </w:pPr>
      <w:r>
        <w:t>6. Infraestructura recomendada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14506B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7128"/>
            <w:shd w:fill="14506B"/>
          </w:tcPr>
          <w:p>
            <w:r>
              <w:rPr>
                <w:b/>
                <w:color w:val="FFFFFF"/>
              </w:rPr>
              <w:t>Recomendación inicial</w:t>
            </w:r>
          </w:p>
        </w:tc>
      </w:tr>
      <w:tr>
        <w:tc>
          <w:tcPr>
            <w:tcW w:type="dxa" w:w="2592"/>
            <w:vAlign w:val="center"/>
          </w:tcPr>
          <w:p>
            <w:r>
              <w:t>Servidor de aplicación</w:t>
            </w:r>
          </w:p>
        </w:tc>
        <w:tc>
          <w:tcPr>
            <w:tcW w:type="dxa" w:w="7128"/>
            <w:vAlign w:val="center"/>
          </w:tcPr>
          <w:p>
            <w:r>
              <w:t>VPS de referencia: 2–4 vCPU y 4–8 GB de RAM para empezar; validar mediante pruebas de carga.</w:t>
            </w:r>
          </w:p>
        </w:tc>
      </w:tr>
      <w:tr>
        <w:tc>
          <w:tcPr>
            <w:tcW w:type="dxa" w:w="2592"/>
            <w:vAlign w:val="center"/>
          </w:tcPr>
          <w:p>
            <w:r>
              <w:t>Aplicación</w:t>
            </w:r>
          </w:p>
        </w:tc>
        <w:tc>
          <w:tcPr>
            <w:tcW w:type="dxa" w:w="7128"/>
            <w:vAlign w:val="center"/>
          </w:tcPr>
          <w:p>
            <w:r>
              <w:t>Backend NestJS, workers y frontend web en contenedores Docker.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PostgreSQL</w:t>
            </w:r>
          </w:p>
        </w:tc>
        <w:tc>
          <w:tcPr>
            <w:tcW w:type="dxa" w:w="7128"/>
            <w:vAlign w:val="center"/>
          </w:tcPr>
          <w:p>
            <w:r>
              <w:t>Base persistente con copias de seguridad automatizadas; considerar servicio administrado o servidor separado.</w:t>
            </w:r>
          </w:p>
        </w:tc>
      </w:tr>
      <w:tr>
        <w:tc>
          <w:tcPr>
            <w:tcW w:type="dxa" w:w="2592"/>
            <w:vAlign w:val="center"/>
          </w:tcPr>
          <w:p>
            <w:r>
              <w:t>Redis + BullMQ</w:t>
            </w:r>
          </w:p>
        </w:tc>
        <w:tc>
          <w:tcPr>
            <w:tcW w:type="dxa" w:w="7128"/>
            <w:vAlign w:val="center"/>
          </w:tcPr>
          <w:p>
            <w:r>
              <w:t>Cola de tareas, reintentos y procesamiento de eventos; permitir aumentar workers si crece la carga.</w:t>
            </w:r>
          </w:p>
        </w:tc>
      </w:tr>
      <w:tr>
        <w:tc>
          <w:tcPr>
            <w:tcW w:type="dxa" w:w="2592"/>
            <w:vAlign w:val="center"/>
          </w:tcPr>
          <w:p>
            <w:r>
              <w:t>Seguridad y observabilidad</w:t>
            </w:r>
          </w:p>
        </w:tc>
        <w:tc>
          <w:tcPr>
            <w:tcW w:type="dxa" w:w="7128"/>
            <w:vAlign w:val="center"/>
          </w:tcPr>
          <w:p>
            <w:r>
              <w:t>HTTPS, secretos protegidos, roles, registros estructurados, métricas, alertas y pruebas de restauración.</w:t>
            </w:r>
          </w:p>
        </w:tc>
      </w:tr>
    </w:tbl>
    <w:p/>
    <w:p>
      <w:r>
        <w:t>El dimensionamiento definitivo depende de los picos de mensajes, las integraciones y los datos almacenados, no solamente del número diario de conversaciones. Antes de producción se deben probar la concurrencia, los tiempos de respuesta, la recuperación de la cola y los errores de la API.</w:t>
      </w:r>
    </w:p>
    <w:p>
      <w:pPr>
        <w:pStyle w:val="Heading1"/>
      </w:pPr>
      <w:r>
        <w:t>7. Requisitos no negociables del motor de flujos</w:t>
      </w:r>
    </w:p>
    <w:p>
      <w:pPr>
        <w:pStyle w:val="ListBullet"/>
      </w:pPr>
      <w:r>
        <w:t>Versionado inmutable: una versión nueva no modifica la versión utilizada por conversaciones activas.</w:t>
      </w:r>
    </w:p>
    <w:p>
      <w:pPr>
        <w:pStyle w:val="ListBullet"/>
      </w:pPr>
      <w:r>
        <w:t>Validación previa: impedir publicar flujos con nodos desconectados, destinos inválidos, referencias rotas o ramas sin salida.</w:t>
      </w:r>
    </w:p>
    <w:p>
      <w:pPr>
        <w:pStyle w:val="ListBullet"/>
      </w:pPr>
      <w:r>
        <w:t>Control de estado: almacenar el nodo actual, las variables capturadas y la última actividad.</w:t>
      </w:r>
    </w:p>
    <w:p>
      <w:pPr>
        <w:pStyle w:val="ListBullet"/>
      </w:pPr>
      <w:r>
        <w:t>Recuperación: permitir retomar conversaciones después de reinicios del backend.</w:t>
      </w:r>
    </w:p>
    <w:p>
      <w:pPr>
        <w:pStyle w:val="ListBullet"/>
      </w:pPr>
      <w:r>
        <w:t>Reintentos seguros: evitar duplicados y controlar errores temporales de Meta y servicios externos.</w:t>
      </w:r>
    </w:p>
    <w:p>
      <w:pPr>
        <w:pStyle w:val="ListBullet"/>
      </w:pPr>
      <w:r>
        <w:t>Controles de usuario: volver al menú principal, reiniciar el recorrido o solicitar atención humana.</w:t>
      </w:r>
    </w:p>
    <w:p>
      <w:pPr>
        <w:pStyle w:val="ListBullet"/>
      </w:pPr>
      <w:r>
        <w:t>Seguridad: validar webhooks, proteger credenciales, limitar permisos y evitar la ejecución de código arbitrario.</w:t>
      </w:r>
    </w:p>
    <w:p>
      <w:pPr>
        <w:pStyle w:val="ListBullet"/>
      </w:pPr>
      <w:r>
        <w:t>Pruebas de flujo: simular conversaciones antes de publicar y registrar el recorrido de cada usuario.</w:t>
      </w:r>
    </w:p>
    <w:p>
      <w:pPr>
        <w:pStyle w:val="Heading1"/>
      </w:pPr>
      <w:r>
        <w:t>8. Plan de desarrollo por etapas</w:t>
      </w:r>
    </w:p>
    <w:p>
      <w:pPr>
        <w:pStyle w:val="ListNumber"/>
      </w:pPr>
      <w:r>
        <w:rPr>
          <w:b/>
        </w:rPr>
        <w:t xml:space="preserve">Fundación técnica: </w:t>
      </w:r>
      <w:r>
        <w:t>Configurar Meta, webhook, envío y recepción de mensajes, PostgreSQL, autenticación y estructura del proyecto.</w:t>
      </w:r>
    </w:p>
    <w:p>
      <w:pPr>
        <w:pStyle w:val="ListNumber"/>
      </w:pPr>
      <w:r>
        <w:rPr>
          <w:b/>
        </w:rPr>
        <w:t xml:space="preserve">Motor conversacional: </w:t>
      </w:r>
      <w:r>
        <w:t>Implementar menús, preguntas, condiciones, variables, persistencia del estado y manejo de errores.</w:t>
      </w:r>
    </w:p>
    <w:p>
      <w:pPr>
        <w:pStyle w:val="ListNumber"/>
      </w:pPr>
      <w:r>
        <w:rPr>
          <w:b/>
        </w:rPr>
        <w:t xml:space="preserve">Panel visual: </w:t>
      </w:r>
      <w:r>
        <w:t>Construir el editor React Flow, formularios de propiedades, validaciones y versionado.</w:t>
      </w:r>
    </w:p>
    <w:p>
      <w:pPr>
        <w:pStyle w:val="ListNumber"/>
      </w:pPr>
      <w:r>
        <w:rPr>
          <w:b/>
        </w:rPr>
        <w:t xml:space="preserve">Integraciones y derivaciones: </w:t>
      </w:r>
      <w:r>
        <w:t>Implementar correo, enlaces a otros chats y, si corresponde, una bandeja de atención humana.</w:t>
      </w:r>
    </w:p>
    <w:p>
      <w:pPr>
        <w:pStyle w:val="ListNumber"/>
      </w:pPr>
      <w:r>
        <w:rPr>
          <w:b/>
        </w:rPr>
        <w:t xml:space="preserve">Pruebas y producción: </w:t>
      </w:r>
      <w:r>
        <w:t>Probar conversaciones simultáneas, duplicados, desconexiones, límites de API, seguridad y recuperación de fallos.</w:t>
      </w:r>
    </w:p>
    <w:p>
      <w:pPr>
        <w:pStyle w:val="Heading1"/>
      </w:pPr>
      <w:r>
        <w:t>9. Recomendación final</w:t>
      </w:r>
    </w:p>
    <w:p>
      <w:r>
        <w:t>Desarrollar una plataforma propia de chatbot visual con React + React Flow en el frontend; NestJS + TypeScript en el backend; PostgreSQL para los datos y las versiones; Redis + BullMQ para el procesamiento asíncrono; y WhatsApp Cloud API como canal oficial.</w:t>
      </w:r>
    </w:p>
    <w:p>
      <w:r>
        <w:t>Esta arquitectura es adecuada para el volumen inicial y permite evolucionar hacia múltiples empresas, múltiples números de WhatsApp, plantillas de flujos reutilizables, estadísticas y un modelo SaaS comercial.</w:t>
      </w:r>
    </w:p>
    <w:p>
      <w:r>
        <w:t>Decisión estratégica pendiente: definir si el panel será para una sola organización o si varias empresas crearán y administrarán sus propios bots desde la misma plataforma. En el segundo caso, se debe diseñar desde el principio el aislamiento de datos, los permisos y la configuración por cliente.</w:t>
      </w:r>
    </w:p>
    <w:p>
      <w:pPr>
        <w:pStyle w:val="Heading1"/>
      </w:pPr>
      <w:r>
        <w:t>Referencias técnicas oficiales</w:t>
      </w:r>
    </w:p>
    <w:p>
      <w:pPr>
        <w:pStyle w:val="ListBullet"/>
      </w:pPr>
      <w:r>
        <w:rPr>
          <w:b/>
        </w:rPr>
        <w:t xml:space="preserve">WhatsApp Cloud API: </w:t>
      </w:r>
      <w:r>
        <w:t>https://developers.facebook.com/docs/whatsapp/cloud-api/overview</w:t>
      </w:r>
    </w:p>
    <w:p>
      <w:pPr>
        <w:pStyle w:val="ListBullet"/>
      </w:pPr>
      <w:r>
        <w:rPr>
          <w:b/>
        </w:rPr>
        <w:t xml:space="preserve">WhatsApp Flows: </w:t>
      </w:r>
      <w:r>
        <w:t>https://developers.facebook.com/docs/whatsapp/flows</w:t>
      </w:r>
    </w:p>
    <w:p>
      <w:pPr>
        <w:pStyle w:val="ListBullet"/>
      </w:pPr>
      <w:r>
        <w:rPr>
          <w:b/>
        </w:rPr>
        <w:t xml:space="preserve">React Flow: </w:t>
      </w:r>
      <w:r>
        <w:t>https://reactflow.dev/</w:t>
      </w:r>
    </w:p>
    <w:p>
      <w:pPr>
        <w:pStyle w:val="ListBullet"/>
      </w:pPr>
      <w:r>
        <w:rPr>
          <w:b/>
        </w:rPr>
        <w:t xml:space="preserve">NestJS Queues: </w:t>
      </w:r>
      <w:r>
        <w:t>https://docs.nestjs.com/techniques/queues</w:t>
      </w:r>
    </w:p>
    <w:p>
      <w:pPr>
        <w:pStyle w:val="ListBullet"/>
      </w:pPr>
      <w:r>
        <w:rPr>
          <w:b/>
        </w:rPr>
        <w:t xml:space="preserve">Prisma ORM: </w:t>
      </w:r>
      <w:r>
        <w:t>https://www.prisma.io/docs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882"/>
        <w:sz w:val="16"/>
      </w:rPr>
      <w:t xml:space="preserve">Documento técnico de arquitectura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882"/>
        <w:sz w:val="16"/>
      </w:rPr>
      <w:t>ARQUITECTURA DE SOFTWARE  |  CHATBOT WHATSAPP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E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44E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285A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39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recomendada para el chatbot de WhatsApp</dc:title>
  <dc:subject>Propuesta técnica para chatbot con WhatsApp Cloud API y editor visual</dc:subject>
  <dc:creator>OpenAI</dc:creator>
  <cp:keywords>WhatsApp, chatbot, Cloud API, NestJS, React Flow, PostgreSQL, BullMQ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