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rPr>
          <w:rFonts w:ascii="Arial" w:cs="Arial" w:eastAsia="Arial" w:hAnsi="Arial"/>
          <w:b/>
          <w:bCs/>
          <w:caps/>
          <w:color w:val="2A7D7B"/>
          <w:sz w:val="22"/>
          <w:szCs w:val="22"/>
        </w:rPr>
        <w:t xml:space="preserve">LEAD GENERATION QUIZ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Should You Be Managing Your Own Rental Property?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Strategy, Questions, Scoring &amp; Automation Flow</w:t>
      </w:r>
    </w:p>
    <w:p>
      <w:pPr>
        <w:pBdr>
          <w:bottom w:val="single" w:color="2A7D7B" w:sz="4" w:space="1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A7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Krishna (Property Management)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Altx Media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Campaign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Homeowner Paid Ads — Property Management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Homeowners, ages 35–70+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June 2026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Convert ad traffic into qualified leads via an interactive quiz with automated PDF delivery and CRM notification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Concept Overview</w:t>
      </w:r>
    </w:p>
    <w:p>
      <w:pPr>
        <w:pBdr>
          <w:bottom w:val="single" w:color="2A7D7B" w:sz="4" w:space="1"/>
        </w:pBd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 run ads targeting homeowners with the message: “Do you really need a property manager?” The ad drives traffic to a quiz page on Krishna’s website. The quiz does three things simultaneously: it educates the homeowner, surfaces their pain points, and positions Krishna as the authoritative solution.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Unlike a generic contact form, the quiz creates a value exchange — the homeowner gets a personalized PDF assessment report, and Krishna gets a pre-qualified lead with context on exactly where that person is struggling.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7D7B"/>
          <w:sz w:val="26"/>
          <w:szCs w:val="26"/>
        </w:rPr>
        <w:t xml:space="preserve">Why This Works for the 35–70+ Audience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demographic responds to substance over style. They are not impressed by flashy gimmicks but they do respect tools that treat them as informed adults. The quiz approach works because: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It respects their intelligence — questions are practical and straightforward, never patronizing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It delivers tangible value upfront — the PDF report is a real resource, not a sales brochure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It mirrors how they make decisions — with information and comparison, not impulse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It builds trust before Krishna has said a single word — the quiz is Krishna’s first impression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7D7B"/>
          <w:sz w:val="26"/>
          <w:szCs w:val="26"/>
        </w:rPr>
        <w:t xml:space="preserve">Quiz Title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A7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Primary (Recommended)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Should You Be Managing Your Own Rental Property?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Alt A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 Your Rental Property Working As Hard As You Are?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Alt B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Homeowner’s Property Management Reality Check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Alt C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How Much Is Self-Managing Your Property Really Costing You?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primary option is direct and speaks to the exact doubt the ad is designed to trigger. It positions the quiz as a decision-support tool, not a sales pitch.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User Experience Flow</w:t>
      </w:r>
    </w:p>
    <w:p>
      <w:pPr>
        <w:pBdr>
          <w:bottom w:val="single" w:color="2A7D7B" w:sz="4" w:space="1"/>
        </w:pBd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entire flow from ad click to PDF receipt should feel frictionless. Here is the step-by-step journey: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A7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1. Ad click</w:t>
            </w:r>
          </w:p>
        </w:tc>
        <w:tc>
          <w:tcPr>
            <w:tcW w:type="dxa" w:w="7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Homeowner sees ad (“Do you really need a property manager?”) and clicks through to the quiz landing page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2. Quiz intro</w:t>
            </w:r>
          </w:p>
        </w:tc>
        <w:tc>
          <w:tcPr>
            <w:tcW w:type="dxa" w:w="7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Brief one-paragraph setup: “Answer 8 quick questions. We’ll send you a personalized assessment based on your situation.”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3. Questions</w:t>
            </w:r>
          </w:p>
        </w:tc>
        <w:tc>
          <w:tcPr>
            <w:tcW w:type="dxa" w:w="7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 multiple-choice questions, one per screen or scrollable page (see Section 3)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4. Lead gate</w:t>
            </w:r>
          </w:p>
        </w:tc>
        <w:tc>
          <w:tcPr>
            <w:tcW w:type="dxa" w:w="7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After Q8, before results: “Enter your name and email to receive your free Property Management Assessment Report.”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5. Results page</w:t>
            </w:r>
          </w:p>
        </w:tc>
        <w:tc>
          <w:tcPr>
            <w:tcW w:type="dxa" w:w="7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Instant on-screen result: their tier (green/amber/red), their score, and 2–3 key takeaways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6. PDF delivery</w:t>
            </w:r>
          </w:p>
        </w:tc>
        <w:tc>
          <w:tcPr>
            <w:tcW w:type="dxa" w:w="7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Automated email delivers the full PDF report within 60 seconds of form submission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7. Krishna notified</w:t>
            </w:r>
          </w:p>
        </w:tc>
        <w:tc>
          <w:tcPr>
            <w:tcW w:type="dxa" w:w="7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Webhook triggers workflow: Krishna receives email with lead details, score, and suggested talking points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8. Follow-up</w:t>
            </w:r>
          </w:p>
        </w:tc>
        <w:tc>
          <w:tcPr>
            <w:tcW w:type="dxa" w:w="7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3-part email nurture sequence kicks off automatically (optional, recommended)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D7B" w:sz="1"/>
              <w:left w:val="single" w:color="2A7D7B" w:sz="1"/>
              <w:bottom w:val="single" w:color="2A7D7B" w:sz="1"/>
              <w:right w:val="single" w:color="2A7D7B" w:sz="1"/>
            </w:tcBorders>
            <w:shd w:fill="EBF5F5" w:val="clear"/>
            <w:tcMar>
              <w:top w:type="dxa" w:w="10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  KEY DESIGN PRINCIPLE</w:t>
            </w:r>
          </w:p>
        </w:tc>
      </w:tr>
      <w:tr>
        <w:tc>
          <w:tcPr>
            <w:tcW w:type="dxa" w:w="9360"/>
            <w:tcBorders>
              <w:top w:val="single" w:color="2A7D7B" w:sz="1"/>
              <w:left w:val="single" w:color="2A7D7B" w:sz="1"/>
              <w:bottom w:val="single" w:color="2A7D7B" w:sz="1"/>
              <w:right w:val="single" w:color="2A7D7B" w:sz="1"/>
            </w:tcBorders>
            <w:shd w:fill="EBF5F5" w:val="clear"/>
            <w:tcMar>
              <w:top w:type="dxa" w:w="10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A7D7B" w:sz="1"/>
              <w:left w:val="single" w:color="2A7D7B" w:sz="1"/>
              <w:bottom w:val="single" w:color="2A7D7B" w:sz="1"/>
              <w:right w:val="single" w:color="2A7D7B" w:sz="1"/>
            </w:tcBorders>
            <w:shd w:fill="EBF5F5" w:val="clear"/>
            <w:tcMar>
              <w:top w:type="dxa" w:w="10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  The lead gate (email capture) comes AFTER the questions but BEFORE the results.</w:t>
            </w:r>
          </w:p>
        </w:tc>
      </w:tr>
      <w:tr>
        <w:tc>
          <w:tcPr>
            <w:tcW w:type="dxa" w:w="9360"/>
            <w:tcBorders>
              <w:top w:val="single" w:color="2A7D7B" w:sz="1"/>
              <w:left w:val="single" w:color="2A7D7B" w:sz="1"/>
              <w:bottom w:val="single" w:color="2A7D7B" w:sz="1"/>
              <w:right w:val="single" w:color="2A7D7B" w:sz="1"/>
            </w:tcBorders>
            <w:shd w:fill="EBF5F5" w:val="clear"/>
            <w:tcMar>
              <w:top w:type="dxa" w:w="10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  This is intentional. By the time the homeowner has answered 8 questions about their</w:t>
            </w:r>
          </w:p>
        </w:tc>
      </w:tr>
      <w:tr>
        <w:tc>
          <w:tcPr>
            <w:tcW w:type="dxa" w:w="9360"/>
            <w:tcBorders>
              <w:top w:val="single" w:color="2A7D7B" w:sz="1"/>
              <w:left w:val="single" w:color="2A7D7B" w:sz="1"/>
              <w:bottom w:val="single" w:color="2A7D7B" w:sz="1"/>
              <w:right w:val="single" w:color="2A7D7B" w:sz="1"/>
            </w:tcBorders>
            <w:shd w:fill="EBF5F5" w:val="clear"/>
            <w:tcMar>
              <w:top w:type="dxa" w:w="10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  own property, they are invested in seeing their result. Conversion at this point is</w:t>
            </w:r>
          </w:p>
        </w:tc>
      </w:tr>
      <w:tr>
        <w:tc>
          <w:tcPr>
            <w:tcW w:type="dxa" w:w="9360"/>
            <w:tcBorders>
              <w:top w:val="single" w:color="2A7D7B" w:sz="1"/>
              <w:left w:val="single" w:color="2A7D7B" w:sz="1"/>
              <w:bottom w:val="single" w:color="2A7D7B" w:sz="1"/>
              <w:right w:val="single" w:color="2A7D7B" w:sz="1"/>
            </w:tcBorders>
            <w:shd w:fill="EB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  significantly higher than a gate placed at the beginning.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Quiz Questions &amp; Scoring Logic</w:t>
      </w:r>
    </w:p>
    <w:p>
      <w:pPr>
        <w:pBdr>
          <w:bottom w:val="single" w:color="2A7D7B" w:sz="4" w:space="1"/>
        </w:pBd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8 questions, multiple choice. Each answer carries a point value. Points accumulate to produce a final score out of 16. Questions are ordered to build from simple facts toward pain points and goals.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 w:val="false"/>
        </w:trP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Max score</w:t>
            </w:r>
          </w:p>
        </w:tc>
        <w:tc>
          <w:tcPr>
            <w:tcW w:type="dxa" w:w="7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 points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Question type</w:t>
            </w:r>
          </w:p>
        </w:tc>
        <w:tc>
          <w:tcPr>
            <w:tcW w:type="dxa" w:w="7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Multiple choice (3 options per question)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Point scale</w:t>
            </w:r>
          </w:p>
        </w:tc>
        <w:tc>
          <w:tcPr>
            <w:tcW w:type="dxa" w:w="7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 = no stress / well managed  |  1 = moderate concern  |  2 = high risk / active pain point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Display</w:t>
            </w:r>
          </w:p>
        </w:tc>
        <w:tc>
          <w:tcPr>
            <w:tcW w:type="dxa" w:w="7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One question visible at a time (progress bar: “Question 3 of 8”)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Mobile</w:t>
            </w:r>
          </w:p>
        </w:tc>
        <w:tc>
          <w:tcPr>
            <w:tcW w:type="dxa" w:w="7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 be fully functional on mobile — large tap targets, no dropdowns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  How many rental properties do you currently own?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24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A7D7B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property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   [0 pts]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24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A7D7B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2–3 properties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   [1 pt]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24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A7D7B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or more properties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   [2 pts]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8E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A6000"/>
                <w:sz w:val="18"/>
                <w:szCs w:val="18"/>
              </w:rPr>
              <w:t xml:space="preserve">Scoring note: More properties = more complexity. 4+ without a manager is a strong signal.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  How many hours per month do you estimate you spend managing your rental(s)?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24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A7D7B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Less than 5 hours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   [0 pts]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24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A7D7B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to 15 hours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   [1 pt]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24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A7D7B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More than 15 hours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   [2 pts]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8E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A6000"/>
                <w:sz w:val="18"/>
                <w:szCs w:val="18"/>
              </w:rPr>
              <w:t xml:space="preserve">Scoring note: Time is money. 15+ hours/month at even $50/hr = $750+ monthly opportunity cost.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  How do you handle maintenance and repair requests from tenants?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24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A7D7B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 have trusted contractors and a clear process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   [0 pts]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24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A7D7B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 handle most things myself but it’s time-consuming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   [1 pt]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24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A7D7B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It’s reactive — I scramble to find help when something breaks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   [2 pts]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8E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A6000"/>
                <w:sz w:val="18"/>
                <w:szCs w:val="18"/>
              </w:rPr>
              <w:t xml:space="preserve">Scoring note: Reactive maintenance = deferred costs and tenant dissatisfaction.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  In the last 2 years, have you experienced late rent payments or a tenant who stopped paying?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24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A7D7B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No, rent arrives on time consistently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   [0 pts]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24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A7D7B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Late payments once or twice, but resolved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   [1 pt]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24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A7D7B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Yes, it’s been an ongoing or serious issue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   [2 pts]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8E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A6000"/>
                <w:sz w:val="18"/>
                <w:szCs w:val="18"/>
              </w:rPr>
              <w:t xml:space="preserve">Scoring note: Rent collection problems are the #1 reason homeowners seek professional management.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  How confident are you in your knowledge of landlord-tenant laws in your state?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24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A7D7B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Very confident — I stay up to date on local regulations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   [0 pts]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24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A7D7B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Somewhat confident, but I’m not always sure I’m compliant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   [1 pt]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24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A7D7B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confident — I worry I may be missing something important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   [2 pts]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8E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A6000"/>
                <w:sz w:val="18"/>
                <w:szCs w:val="18"/>
              </w:rPr>
              <w:t xml:space="preserve">Scoring note: Legal non-compliance is a silent risk. Many homeowners don’t know what they don’t know.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  How do you currently find and screen new tenants?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24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A7D7B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 run background and credit checks and have a formal process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   [0 pts]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24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A7D7B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 post listings and do basic screening based on gut feel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   [1 pt]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24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A7D7B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Word of mouth, or I take whoever applies and seems decent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   [2 pts]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8E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A6000"/>
                <w:sz w:val="18"/>
                <w:szCs w:val="18"/>
              </w:rPr>
              <w:t xml:space="preserve">Scoring note: Poor tenant screening is the root cause of most landlord problems.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  What is your biggest ongoing challenge as a landlord?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24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A7D7B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Finding and keeping quality tenants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   [1 pt]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24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A7D7B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Handling maintenance and keeping up with repairs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   [1 pt]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24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A7D7B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time it takes — it’s more than I expected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   [2 pts]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24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A7D7B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Worrying about legal compliance and liability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   [2 pts]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8E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A6000"/>
                <w:sz w:val="18"/>
                <w:szCs w:val="18"/>
              </w:rPr>
              <w:t xml:space="preserve">Scoring note: This is a diagnostic question. All answers score at least 1 — every landlord has a challenge. Weight toward time/legal.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  What is your primary goal for your rental property over the next 3–5 years?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24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A7D7B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 passive income with minimal involvement from me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   [2 pts]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24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A7D7B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long-term wealth through appreciation and equity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   [1 pt]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70"/>
              <w:left w:type="dxa" w:w="24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2A7D7B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Cover the mortgage and break even while I figure things out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   [0 pts]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8E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A6000"/>
                <w:sz w:val="18"/>
                <w:szCs w:val="18"/>
              </w:rPr>
              <w:t xml:space="preserve">Scoring note: Passive income goal + active management = misalignment. Strongest CTA opportunity.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Scoring Tiers &amp; Results</w:t>
      </w:r>
    </w:p>
    <w:p>
      <w:pPr>
        <w:pBdr>
          <w:bottom w:val="single" w:color="2A7D7B" w:sz="4" w:space="1"/>
        </w:pBd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After the lead capture form is submitted, the quiz immediately displays the homeowner’s tier result on screen. The full personalized report is delivered by email.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A7D7B" w:sz="1"/>
              <w:left w:val="single" w:color="2A7D7B" w:sz="1"/>
              <w:bottom w:val="single" w:color="2A7D7B" w:sz="1"/>
              <w:right w:val="single" w:color="2A7D7B" w:sz="1"/>
            </w:tcBorders>
            <w:shd w:fill="2A7D7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TIER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0–5 pts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You’re Managing Well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Your systems are solid. You have a good handle on your property. This report includes tips to help you optimize and protect what you’ve built — and what to watch for as your portfolio grows.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D4A843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TIER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6–10 pts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You’re at a Crossroads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You’re getting it done, but you’re showing signs of strain. This report identifies your key risk areas and gives you a clear picture of what continued self-management is really costing you.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TIER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11–16 pts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It’s Time to Get Some Help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Multiple risk factors are active in your situation. The good news: these problems are entirely solvable. This report shows exactly where a professional manager adds value and what to expect.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7D7B"/>
          <w:sz w:val="26"/>
          <w:szCs w:val="26"/>
        </w:rPr>
        <w:t xml:space="preserve">On-Screen Result Message (Examples)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Tier 1 on-screen message: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D7B" w:sz="1"/>
              <w:left w:val="single" w:color="2A7D7B" w:sz="1"/>
              <w:bottom w:val="single" w:color="2A7D7B" w:sz="1"/>
              <w:right w:val="single" w:color="2A7D7B" w:sz="1"/>
            </w:tcBorders>
            <w:shd w:fill="EBF7F5" w:val="clear"/>
            <w:tcMar>
              <w:top w:type="dxa" w:w="10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Your score: 4/16 — You’re Managing Well</w:t>
            </w:r>
          </w:p>
        </w:tc>
      </w:tr>
      <w:tr>
        <w:tc>
          <w:tcPr>
            <w:tcW w:type="dxa" w:w="9360"/>
            <w:tcBorders>
              <w:top w:val="single" w:color="2A7D7B" w:sz="1"/>
              <w:left w:val="single" w:color="2A7D7B" w:sz="1"/>
              <w:bottom w:val="single" w:color="2A7D7B" w:sz="1"/>
              <w:right w:val="single" w:color="2A7D7B" w:sz="1"/>
            </w:tcBorders>
            <w:shd w:fill="EBF7F5" w:val="clear"/>
            <w:tcMar>
              <w:top w:type="dxa" w:w="10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A7D7B" w:sz="1"/>
              <w:left w:val="single" w:color="2A7D7B" w:sz="1"/>
              <w:bottom w:val="single" w:color="2A7D7B" w:sz="1"/>
              <w:right w:val="single" w:color="2A7D7B" w:sz="1"/>
            </w:tcBorders>
            <w:shd w:fill="EBF7F5" w:val="clear"/>
            <w:tcMar>
              <w:top w:type="dxa" w:w="10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Nice work. You have strong systems in place. Your personalized report is on its way to</w:t>
            </w:r>
          </w:p>
        </w:tc>
      </w:tr>
      <w:tr>
        <w:tc>
          <w:tcPr>
            <w:tcW w:type="dxa" w:w="9360"/>
            <w:tcBorders>
              <w:top w:val="single" w:color="2A7D7B" w:sz="1"/>
              <w:left w:val="single" w:color="2A7D7B" w:sz="1"/>
              <w:bottom w:val="single" w:color="2A7D7B" w:sz="1"/>
              <w:right w:val="single" w:color="2A7D7B" w:sz="1"/>
            </w:tcBorders>
            <w:shd w:fill="EBF7F5" w:val="clear"/>
            <w:tcMar>
              <w:top w:type="dxa" w:w="10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your inbox — it includes optimization tips and a checklist to protect your investment</w:t>
            </w:r>
          </w:p>
        </w:tc>
      </w:tr>
      <w:tr>
        <w:tc>
          <w:tcPr>
            <w:tcW w:type="dxa" w:w="9360"/>
            <w:tcBorders>
              <w:top w:val="single" w:color="2A7D7B" w:sz="1"/>
              <w:left w:val="single" w:color="2A7D7B" w:sz="1"/>
              <w:bottom w:val="single" w:color="2A7D7B" w:sz="1"/>
              <w:right w:val="single" w:color="2A7D7B" w:sz="1"/>
            </w:tcBorders>
            <w:shd w:fill="EBF7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as your portfolio grows.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Tier 3 on-screen message: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F0EE" w:val="clear"/>
            <w:tcMar>
              <w:top w:type="dxa" w:w="10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Your score: 13/16 — Time to Consider Professional Help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F0EE" w:val="clear"/>
            <w:tcMar>
              <w:top w:type="dxa" w:w="10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F0EE" w:val="clear"/>
            <w:tcMar>
              <w:top w:type="dxa" w:w="10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You’re carrying more risk than most landlords realize. Your report is on its way to your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F0EE" w:val="clear"/>
            <w:tcMar>
              <w:top w:type="dxa" w:w="10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inbox — it breaks down your specific pain points and shows you exactly what professional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F0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management would look like for your situation.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PDF Report Structure</w:t>
      </w:r>
    </w:p>
    <w:p>
      <w:pPr>
        <w:pBdr>
          <w:bottom w:val="single" w:color="2A7D7B" w:sz="4" w:space="1"/>
        </w:pBd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PDF report is the core value proposition — the reason the homeowner hands over their email. It must feel like a professional assessment, not a brochure. It should be 4–5 pages, clean and readable, with their name and score personalized on the cover.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7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A7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Cover (p.1)</w:t>
            </w:r>
          </w:p>
        </w:tc>
        <w:tc>
          <w:tcPr>
            <w:tcW w:type="dxa" w:w="7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Homeowner’s name + “Your Property Management Assessment” + their tier badge + date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Your Profile (p.2)</w:t>
            </w:r>
          </w:p>
        </w:tc>
        <w:tc>
          <w:tcPr>
            <w:tcW w:type="dxa" w:w="7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Score summary, tier explanation, and a visual breakdown of their answers across the 8 categories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Risk Areas (p.3)</w:t>
            </w:r>
          </w:p>
        </w:tc>
        <w:tc>
          <w:tcPr>
            <w:tcW w:type="dxa" w:w="7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3–4 specific risk areas identified from their answers, each with a short plain-English explanation of what it means for them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What This Costs You (p.4)</w:t>
            </w:r>
          </w:p>
        </w:tc>
        <w:tc>
          <w:tcPr>
            <w:tcW w:type="dxa" w:w="7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 and money framing: estimated hours/year, opportunity cost, and a simple comparison of self-manage vs. professional management for their situation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Next Steps (p.5)</w:t>
            </w:r>
          </w:p>
        </w:tc>
        <w:tc>
          <w:tcPr>
            <w:tcW w:type="dxa" w:w="7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Clear CTA: Schedule a free 20-minute call with Krishna. Include phone number, email, and a QR code to a Calendly booking link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7D7B"/>
          <w:sz w:val="26"/>
          <w:szCs w:val="26"/>
        </w:rPr>
        <w:t xml:space="preserve">Report Personalization Variables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These fields get injected into the PDF at generation time based on quiz answers: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A7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{first_name}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Lead capture form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{score}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Calculated from quiz answers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{tier}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Derived from score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{tier_color}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Green / Amber / Red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{property_count}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Question 1 answer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{hours_per_month}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Question 2 answer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{top_pain_point}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Question 7 answer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{primary_goal}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Question 8 answer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PDF GENERATION OPTIONS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Option A (Recommended for launch):  Pre-build 3 PDF templates (one per tier) in Canva or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Adobe. Merge first name + score at send time using a simple mail-merge tool.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Option B (Full personalization):  Use a PDF generation API (e.g. Carbone.io, PDFMonkey)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to inject all variables dynamically. Requires developer setup but produces a more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personalized report.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Lead Capture Form</w:t>
      </w:r>
    </w:p>
    <w:p>
      <w:pPr>
        <w:pBdr>
          <w:bottom w:val="single" w:color="2A7D7B" w:sz="4" w:space="1"/>
        </w:pBd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form appears after Q8 and before results. Keep it short — every additional field reduces conversion. For this audience, phone optional is the right call. Property ZIP gives Krishna useful context without feeling intrusive.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A7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Notes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First Name *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 — required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Last Name *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 — required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Email Address *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— required. Used for PDF delivery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Tel — optional. Label: “For a faster response (optional)”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Property ZIP Code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 (5-digit) — optional. Helps Krishna prioritize local leads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Consent checkbox *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Required: “I agree to receive my assessment report and occasional property management tips from Krishna.”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Submit button copy: “Send My Free Report →” (not “Submit” — always describe what happens on click)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Below the button (small text): “No spam, ever. Unsubscribe anytime.”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Webhook &amp; Automation Flow</w:t>
      </w:r>
    </w:p>
    <w:p>
      <w:pPr>
        <w:pBdr>
          <w:bottom w:val="single" w:color="2A7D7B" w:sz="4" w:space="1"/>
        </w:pBd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form submission, the quiz fires a POST request to the master inbound webhook. A tag and source field identify this as a quiz lead, which triggers a dedicated workflow.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7D7B"/>
          <w:sz w:val="26"/>
          <w:szCs w:val="26"/>
        </w:rPr>
        <w:t xml:space="preserve">Webhook Payload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A7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Notes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source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“property-mgmt-quiz”  — identifies origin for routing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tag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“quiz-lead”  — applied to contact record on creation/update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first_name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From lead capture form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last_name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From lead capture form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From lead capture form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phone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From lead capture form (may be empty)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zip_code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From lead capture form (may be empty)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quiz_score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Integer 0–16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quiz_tier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“tier_1” | “tier_2” | “tier_3”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top_pain_point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 value from Q7 answer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primary_goal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 value from Q8 answer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property_count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 value from Q1 answer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hours_per_month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 value from Q2 answer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submitted_at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ISO timestamp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7D7B"/>
          <w:sz w:val="26"/>
          <w:szCs w:val="26"/>
        </w:rPr>
        <w:t xml:space="preserve">Workflow Trigger Logic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workflow fires when source = “property-mgmt-quiz”. Two branches run in parallel: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Branch A — Lead Email (PDF Delivery)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From: Krishna’s branded email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To: {email} from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Subject: “Your Property Management Assessment is Ready, {first_name}”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Body: Short personalized note (2–3 sentences), attachment or download link for the PDF report matched to their tier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Send timing: Immediately (within 60 seconds of submission)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Branch B — Krishna Notification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From: System/automation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To: Krishna’s notification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Subject: “New Quiz Lead: {first_name} {last_name} — {quiz_tier} ({quiz_score}/16)”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Body includes: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Lead name, email, phone, ZIP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Quiz score and tier (with plain-English label)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Top pain point and primary goal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Suggested opening talking point based on tier (3 bullet points)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Direct link to CRM record (if CRM integration is set up)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D7B" w:sz="1"/>
              <w:left w:val="single" w:color="2A7D7B" w:sz="1"/>
              <w:bottom w:val="single" w:color="2A7D7B" w:sz="1"/>
              <w:right w:val="single" w:color="2A7D7B" w:sz="1"/>
            </w:tcBorders>
            <w:shd w:fill="EBF5F5" w:val="clear"/>
            <w:tcMar>
              <w:top w:type="dxa" w:w="10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SUGGESTED TALKING POINTS BY TIER (include in Krishna notification email)</w:t>
            </w:r>
          </w:p>
        </w:tc>
      </w:tr>
      <w:tr>
        <w:tc>
          <w:tcPr>
            <w:tcW w:type="dxa" w:w="9360"/>
            <w:tcBorders>
              <w:top w:val="single" w:color="2A7D7B" w:sz="1"/>
              <w:left w:val="single" w:color="2A7D7B" w:sz="1"/>
              <w:bottom w:val="single" w:color="2A7D7B" w:sz="1"/>
              <w:right w:val="single" w:color="2A7D7B" w:sz="1"/>
            </w:tcBorders>
            <w:shd w:fill="EBF5F5" w:val="clear"/>
            <w:tcMar>
              <w:top w:type="dxa" w:w="10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A7D7B" w:sz="1"/>
              <w:left w:val="single" w:color="2A7D7B" w:sz="1"/>
              <w:bottom w:val="single" w:color="2A7D7B" w:sz="1"/>
              <w:right w:val="single" w:color="2A7D7B" w:sz="1"/>
            </w:tcBorders>
            <w:shd w:fill="EBF5F5" w:val="clear"/>
            <w:tcMar>
              <w:top w:type="dxa" w:w="10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Tier 1:  “This person is self-managing competently but has a growth goal.</w:t>
            </w:r>
          </w:p>
        </w:tc>
      </w:tr>
      <w:tr>
        <w:tc>
          <w:tcPr>
            <w:tcW w:type="dxa" w:w="9360"/>
            <w:tcBorders>
              <w:top w:val="single" w:color="2A7D7B" w:sz="1"/>
              <w:left w:val="single" w:color="2A7D7B" w:sz="1"/>
              <w:bottom w:val="single" w:color="2A7D7B" w:sz="1"/>
              <w:right w:val="single" w:color="2A7D7B" w:sz="1"/>
            </w:tcBorders>
            <w:shd w:fill="EBF5F5" w:val="clear"/>
            <w:tcMar>
              <w:top w:type="dxa" w:w="10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Lead with: scalability, what happens when they want to add a second property.”</w:t>
            </w:r>
          </w:p>
        </w:tc>
      </w:tr>
      <w:tr>
        <w:tc>
          <w:tcPr>
            <w:tcW w:type="dxa" w:w="9360"/>
            <w:tcBorders>
              <w:top w:val="single" w:color="2A7D7B" w:sz="1"/>
              <w:left w:val="single" w:color="2A7D7B" w:sz="1"/>
              <w:bottom w:val="single" w:color="2A7D7B" w:sz="1"/>
              <w:right w:val="single" w:color="2A7D7B" w:sz="1"/>
            </w:tcBorders>
            <w:shd w:fill="EBF5F5" w:val="clear"/>
            <w:tcMar>
              <w:top w:type="dxa" w:w="10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A7D7B" w:sz="1"/>
              <w:left w:val="single" w:color="2A7D7B" w:sz="1"/>
              <w:bottom w:val="single" w:color="2A7D7B" w:sz="1"/>
              <w:right w:val="single" w:color="2A7D7B" w:sz="1"/>
            </w:tcBorders>
            <w:shd w:fill="EBF5F5" w:val="clear"/>
            <w:tcMar>
              <w:top w:type="dxa" w:w="10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Tier 2:  “This person is stretched. They feel it but haven’t made the move yet.</w:t>
            </w:r>
          </w:p>
        </w:tc>
      </w:tr>
      <w:tr>
        <w:tc>
          <w:tcPr>
            <w:tcW w:type="dxa" w:w="9360"/>
            <w:tcBorders>
              <w:top w:val="single" w:color="2A7D7B" w:sz="1"/>
              <w:left w:val="single" w:color="2A7D7B" w:sz="1"/>
              <w:bottom w:val="single" w:color="2A7D7B" w:sz="1"/>
              <w:right w:val="single" w:color="2A7D7B" w:sz="1"/>
            </w:tcBorders>
            <w:shd w:fill="EBF5F5" w:val="clear"/>
            <w:tcMar>
              <w:top w:type="dxa" w:w="10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Lead with: their specific pain point, time savings, and what you handle for them.”</w:t>
            </w:r>
          </w:p>
        </w:tc>
      </w:tr>
      <w:tr>
        <w:tc>
          <w:tcPr>
            <w:tcW w:type="dxa" w:w="9360"/>
            <w:tcBorders>
              <w:top w:val="single" w:color="2A7D7B" w:sz="1"/>
              <w:left w:val="single" w:color="2A7D7B" w:sz="1"/>
              <w:bottom w:val="single" w:color="2A7D7B" w:sz="1"/>
              <w:right w:val="single" w:color="2A7D7B" w:sz="1"/>
            </w:tcBorders>
            <w:shd w:fill="EBF5F5" w:val="clear"/>
            <w:tcMar>
              <w:top w:type="dxa" w:w="10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A7D7B" w:sz="1"/>
              <w:left w:val="single" w:color="2A7D7B" w:sz="1"/>
              <w:bottom w:val="single" w:color="2A7D7B" w:sz="1"/>
              <w:right w:val="single" w:color="2A7D7B" w:sz="1"/>
            </w:tcBorders>
            <w:shd w:fill="EBF5F5" w:val="clear"/>
            <w:tcMar>
              <w:top w:type="dxa" w:w="10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Tier 3:  “This person is actively overwhelmed. They submitted a quiz at this hour for a reason.</w:t>
            </w:r>
          </w:p>
        </w:tc>
      </w:tr>
      <w:tr>
        <w:tc>
          <w:tcPr>
            <w:tcW w:type="dxa" w:w="9360"/>
            <w:tcBorders>
              <w:top w:val="single" w:color="2A7D7B" w:sz="1"/>
              <w:left w:val="single" w:color="2A7D7B" w:sz="1"/>
              <w:bottom w:val="single" w:color="2A7D7B" w:sz="1"/>
              <w:right w:val="single" w:color="2A7D7B" w:sz="1"/>
            </w:tcBorders>
            <w:shd w:fill="EB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Lead with: empathy, one specific problem you can solve immediately, and a clear next step.”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Recommended Tech Stack</w:t>
      </w:r>
    </w:p>
    <w:p>
      <w:pPr>
        <w:pBdr>
          <w:bottom w:val="single" w:color="2A7D7B" w:sz="4" w:space="1"/>
        </w:pBd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designed to be built without a custom backend — everything runs through the existing webhook infrastructure and third-party services.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rPr>
          <w:tblHeader/>
        </w:trPr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Option</w:t>
            </w:r>
          </w:p>
        </w:tc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Quiz UI</w:t>
            </w:r>
          </w:p>
        </w:tc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 HTML/JS page</w:t>
            </w:r>
          </w:p>
        </w:tc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Hosted on Krishna’s website. Clean, mobile-first. No dependencies on third-party quiz platforms that add their own branding.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Form submission</w:t>
            </w:r>
          </w:p>
        </w:tc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Native fetch() to webhook</w:t>
            </w:r>
          </w:p>
        </w:tc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Simple POST. No Formspree needed — goes direct to master inbound webhook.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PDF — Simple</w:t>
            </w:r>
          </w:p>
        </w:tc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Canva templates (per tier)</w:t>
            </w:r>
          </w:p>
        </w:tc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Design once, export as PDF. Name + score merged at email send time using workflow merge tags.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PDF — Advanced</w:t>
            </w:r>
          </w:p>
        </w:tc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PDFMonkey or Carbone.io</w:t>
            </w:r>
          </w:p>
        </w:tc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API-driven. Full variable injection. Requires one-time developer setup (~2–3 hours).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delivery</w:t>
            </w:r>
          </w:p>
        </w:tc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Existing email automation tool</w:t>
            </w:r>
          </w:p>
        </w:tc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Workflow in current system handles both lead email and Krishna notification.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CRM</w:t>
            </w:r>
          </w:p>
        </w:tc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Existing CRM via webhook</w:t>
            </w:r>
          </w:p>
        </w:tc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contact created on submission. Tag: quiz-lead. Source: property-mgmt-quiz.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Analytics</w:t>
            </w:r>
          </w:p>
        </w:tc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UTM parameters on quiz URL</w:t>
            </w:r>
          </w:p>
        </w:tc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Pass ad campaign UTM through to webhook payload. Know exactly which ad drove each lead.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Implementation Roadmap</w:t>
      </w:r>
    </w:p>
    <w:p>
      <w:pPr>
        <w:pBdr>
          <w:bottom w:val="single" w:color="2A7D7B" w:sz="4" w:space="1"/>
        </w:pBd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Recommended phased rollout. Phase 1 can be live within 2 weeks; full version with dynamic PDF in 4 weeks.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A7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Phase 1  (Week 1–2)  MVP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Quiz HTML page built and live on Krishna’s site. 3 static PDF report templates (one per tier) designed in Canva. Webhook payload mapped and workflow live. Krishna notification email configured and tested.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Phase 2  (Week 3–4)  Polish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PDF personalization: first name + score injected into template. A/B test quiz title (2 versions). On-screen results page designed. Mobile QA pass complete.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Phase 3  (Month 2)  Optimize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3-email nurture sequence added (post-quiz follow-up at Day 3, Day 7, Day 14). Dynamic PDF generation via API (full variable injection). UTM tracking connected to CRM pipeline. Conversion rate review and question refinement based on data.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Phase 4  (Ongoing)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Monthly review of lead quality vs. ad spend. Quiz question updates based on what’s converting. Seasonal angles (e.g., “Are you ready for tax season as a landlord?”).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SUCCESS METRICS TO TRACK FROM DAY ONE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•  Quiz start rate  (ad clicks ÷ quiz page views)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•  Quiz completion rate  (starts ÷ completions)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•  Lead capture rate  (completions ÷ email submissions)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•  Tier distribution  (% of leads in each tier)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•  Call booking rate  (leads who book a call with Krishna)</w:t>
            </w:r>
          </w:p>
        </w:tc>
      </w:tr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•  Cost per qualified lead  (ad spend ÷ Tier 2 + Tier 3 leads)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2A7D7B" w:sz="4" w:space="1"/>
        </w:pBdr>
        <w:spacing w:after="160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Prepared by Altx Media  |  marketing@altxmedia.com</w:t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This document is confidential and intended for Krishna’s property management business only.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A7D7B" w:sz="4" w:space="4"/>
      </w:pBdr>
      <w:jc w:val="right"/>
    </w:pPr>
    <w:r>
      <w:rPr>
        <w:rFonts w:ascii="Arial" w:cs="Arial" w:eastAsia="Arial" w:hAnsi="Arial"/>
        <w:color w:val="777777"/>
        <w:sz w:val="18"/>
        <w:szCs w:val="18"/>
      </w:rPr>
      <w:t xml:space="preserve">Confidential  |  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A7D7B" w:sz="4" w:space="4"/>
      </w:pBdr>
      <w:spacing w:after="0"/>
    </w:pPr>
    <w:r>
      <w:rPr>
        <w:rFonts w:ascii="Arial" w:cs="Arial" w:eastAsia="Arial" w:hAnsi="Arial"/>
        <w:color w:val="777777"/>
        <w:sz w:val="18"/>
        <w:szCs w:val="18"/>
      </w:rPr>
      <w:t xml:space="preserve">Krishna Property Management  |  Lead Gen Quiz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A7D7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2026-06-24T17:34:32.313Z</dcterms:created>
  <dcterms:modified xsi:type="dcterms:W3CDTF">2026-06-24T17:34:32.313Z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