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00CE0" w14:textId="0AAB3388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проекте “Женское лицо расстрелов“ собраны анкетные данные из формуляров более 16 тысяч</w:t>
      </w:r>
      <w:r w:rsidR="00283F8B" w:rsidRPr="00283F8B">
        <w:rPr>
          <w:lang w:val="ru-RU"/>
        </w:rPr>
        <w:t xml:space="preserve"> </w:t>
      </w:r>
      <w:r w:rsidR="00283F8B">
        <w:rPr>
          <w:lang w:val="ru-RU"/>
        </w:rPr>
        <w:t>женщин</w:t>
      </w:r>
      <w:r w:rsidRPr="007C285B">
        <w:rPr>
          <w:lang w:val="ru-RU"/>
        </w:rPr>
        <w:t xml:space="preserve">, рожденных в </w:t>
      </w:r>
      <w:proofErr w:type="gramStart"/>
      <w:r w:rsidRPr="007C285B">
        <w:rPr>
          <w:lang w:val="ru-RU"/>
        </w:rPr>
        <w:t>1825-1932</w:t>
      </w:r>
      <w:proofErr w:type="gramEnd"/>
      <w:r w:rsidRPr="007C285B">
        <w:rPr>
          <w:lang w:val="ru-RU"/>
        </w:rPr>
        <w:t xml:space="preserve"> годах. </w:t>
      </w:r>
      <w:r w:rsidR="00240615" w:rsidRPr="00240615">
        <w:rPr>
          <w:lang w:val="ru-RU"/>
        </w:rPr>
        <w:t>Они были расстреляны в период российско-советского расстрельного марафона длиной в 35 лет: с 1918 по 1953 годы</w:t>
      </w:r>
      <w:r w:rsidRPr="007C285B">
        <w:rPr>
          <w:lang w:val="ru-RU"/>
        </w:rPr>
        <w:t>. Самой молодой было 11 лет</w:t>
      </w:r>
      <w:r w:rsidR="00283F8B">
        <w:rPr>
          <w:lang w:val="ru-RU"/>
        </w:rPr>
        <w:t>,</w:t>
      </w:r>
      <w:r w:rsidRPr="007C285B">
        <w:rPr>
          <w:lang w:val="ru-RU"/>
        </w:rPr>
        <w:t xml:space="preserve"> самой старой </w:t>
      </w:r>
      <w:r w:rsidR="006B424F" w:rsidRPr="006B424F">
        <w:rPr>
          <w:lang w:val="ru-RU"/>
        </w:rPr>
        <w:t xml:space="preserve">– </w:t>
      </w:r>
      <w:r w:rsidRPr="007C285B">
        <w:rPr>
          <w:lang w:val="ru-RU"/>
        </w:rPr>
        <w:t>95</w:t>
      </w:r>
      <w:r w:rsidR="00283F8B">
        <w:rPr>
          <w:lang w:val="ru-RU"/>
        </w:rPr>
        <w:t>, большинству</w:t>
      </w:r>
      <w:r w:rsidRPr="007C285B">
        <w:rPr>
          <w:lang w:val="ru-RU"/>
        </w:rPr>
        <w:t xml:space="preserve"> был</w:t>
      </w:r>
      <w:r w:rsidR="00283F8B">
        <w:rPr>
          <w:lang w:val="ru-RU"/>
        </w:rPr>
        <w:t>о</w:t>
      </w:r>
      <w:r w:rsidR="006B424F">
        <w:rPr>
          <w:lang w:val="ru-RU"/>
        </w:rPr>
        <w:t xml:space="preserve"> </w:t>
      </w:r>
      <w:proofErr w:type="gramStart"/>
      <w:r w:rsidRPr="007C285B">
        <w:rPr>
          <w:lang w:val="ru-RU"/>
        </w:rPr>
        <w:t>35-40</w:t>
      </w:r>
      <w:proofErr w:type="gramEnd"/>
      <w:r w:rsidRPr="007C285B">
        <w:rPr>
          <w:lang w:val="ru-RU"/>
        </w:rPr>
        <w:t xml:space="preserve"> лет. Подавляющее большинство расстрелов пришлось на годы Большого террора: </w:t>
      </w:r>
      <w:proofErr w:type="gramStart"/>
      <w:r w:rsidRPr="007C285B">
        <w:rPr>
          <w:lang w:val="ru-RU"/>
        </w:rPr>
        <w:t>1937-1938</w:t>
      </w:r>
      <w:proofErr w:type="gramEnd"/>
      <w:r w:rsidRPr="007C285B">
        <w:rPr>
          <w:lang w:val="ru-RU"/>
        </w:rPr>
        <w:t>. 68 женщин в этом списке родились до отмены крепостного права в 1861 г., а погибли уже от рук большевиков.</w:t>
      </w:r>
    </w:p>
    <w:p w14:paraId="4A55A8ED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1AE578C" w14:textId="291814D6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Среди расстрелянных женщин были гражданки России и СССР, и лица без гражданства, и иностранки. Всего не меньше 36 национальностей. Смертные приговоры им выносили так называемые органы безопасности России и Советского Союза: ВЧК, ОГПУ, РВТ, РВПТ, НКВД, ВТ</w:t>
      </w:r>
      <w:r w:rsidR="00CD3951">
        <w:rPr>
          <w:lang w:val="ru-RU"/>
        </w:rPr>
        <w:t>.</w:t>
      </w:r>
    </w:p>
    <w:p w14:paraId="1A698A6A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687B0CAD" w14:textId="38D185EC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Перед вам</w:t>
      </w:r>
      <w:r w:rsidR="00CD3951">
        <w:rPr>
          <w:lang w:val="ru-RU"/>
        </w:rPr>
        <w:t>и</w:t>
      </w:r>
      <w:r w:rsidRPr="007C285B">
        <w:rPr>
          <w:lang w:val="ru-RU"/>
        </w:rPr>
        <w:t xml:space="preserve"> пока неполный список. В документах зачастую отсутствуют даже минимальные данные: национальность, стать</w:t>
      </w:r>
      <w:r w:rsidR="00CD3951">
        <w:rPr>
          <w:lang w:val="ru-RU"/>
        </w:rPr>
        <w:t>я</w:t>
      </w:r>
      <w:r w:rsidRPr="007C285B">
        <w:rPr>
          <w:lang w:val="ru-RU"/>
        </w:rPr>
        <w:t xml:space="preserve"> обвинения, дат</w:t>
      </w:r>
      <w:r w:rsidR="00CD3951">
        <w:rPr>
          <w:lang w:val="ru-RU"/>
        </w:rPr>
        <w:t>а</w:t>
      </w:r>
      <w:r w:rsidRPr="007C285B">
        <w:rPr>
          <w:lang w:val="ru-RU"/>
        </w:rPr>
        <w:t xml:space="preserve"> ареста, </w:t>
      </w:r>
      <w:r w:rsidR="00CD3951" w:rsidRPr="007C285B">
        <w:rPr>
          <w:lang w:val="ru-RU"/>
        </w:rPr>
        <w:t>дат</w:t>
      </w:r>
      <w:r w:rsidR="00CD3951">
        <w:rPr>
          <w:lang w:val="ru-RU"/>
        </w:rPr>
        <w:t>а</w:t>
      </w:r>
      <w:r w:rsidRPr="007C285B">
        <w:rPr>
          <w:lang w:val="ru-RU"/>
        </w:rPr>
        <w:t xml:space="preserve"> приговора, </w:t>
      </w:r>
      <w:r w:rsidR="00CD3951" w:rsidRPr="007C285B">
        <w:rPr>
          <w:lang w:val="ru-RU"/>
        </w:rPr>
        <w:t>дат</w:t>
      </w:r>
      <w:r w:rsidR="00CD3951">
        <w:rPr>
          <w:lang w:val="ru-RU"/>
        </w:rPr>
        <w:t>а</w:t>
      </w:r>
      <w:r w:rsidRPr="007C285B">
        <w:rPr>
          <w:lang w:val="ru-RU"/>
        </w:rPr>
        <w:t xml:space="preserve"> расстрела</w:t>
      </w:r>
      <w:r w:rsidR="00731A2B">
        <w:rPr>
          <w:lang w:val="ru-RU"/>
        </w:rPr>
        <w:t xml:space="preserve">. </w:t>
      </w:r>
      <w:r w:rsidRPr="007C285B">
        <w:rPr>
          <w:lang w:val="ru-RU"/>
        </w:rPr>
        <w:t>В с</w:t>
      </w:r>
      <w:r w:rsidR="00731A2B">
        <w:rPr>
          <w:lang w:val="ru-RU"/>
        </w:rPr>
        <w:t>л</w:t>
      </w:r>
      <w:r w:rsidRPr="007C285B">
        <w:rPr>
          <w:lang w:val="ru-RU"/>
        </w:rPr>
        <w:t>учае 15 женщин неизвестны даже имена и фамилии. Это</w:t>
      </w:r>
      <w:r w:rsidR="00731A2B">
        <w:rPr>
          <w:lang w:val="ru-RU"/>
        </w:rPr>
        <w:t xml:space="preserve"> </w:t>
      </w:r>
      <w:r w:rsidRPr="007C285B">
        <w:rPr>
          <w:lang w:val="ru-RU"/>
        </w:rPr>
        <w:t xml:space="preserve">монахини, </w:t>
      </w:r>
      <w:proofErr w:type="spellStart"/>
      <w:r w:rsidRPr="007C285B">
        <w:rPr>
          <w:lang w:val="ru-RU"/>
        </w:rPr>
        <w:t>трудпоселенки</w:t>
      </w:r>
      <w:proofErr w:type="spellEnd"/>
      <w:r w:rsidRPr="007C285B">
        <w:rPr>
          <w:lang w:val="ru-RU"/>
        </w:rPr>
        <w:t xml:space="preserve"> ББК (</w:t>
      </w:r>
      <w:proofErr w:type="spellStart"/>
      <w:r w:rsidRPr="007C285B">
        <w:rPr>
          <w:lang w:val="ru-RU"/>
        </w:rPr>
        <w:t>Беломоро</w:t>
      </w:r>
      <w:proofErr w:type="spellEnd"/>
      <w:r w:rsidRPr="007C285B">
        <w:rPr>
          <w:lang w:val="ru-RU"/>
        </w:rPr>
        <w:t xml:space="preserve">-Балтийского канала), расстрелянные </w:t>
      </w:r>
      <w:r w:rsidR="00C86A84">
        <w:rPr>
          <w:lang w:val="ru-RU"/>
        </w:rPr>
        <w:t>30</w:t>
      </w:r>
      <w:r w:rsidRPr="007C285B">
        <w:rPr>
          <w:lang w:val="ru-RU"/>
        </w:rPr>
        <w:t xml:space="preserve"> сентября 1937 г. В архивных формулярах они указаны как «Неизвестная №» и идут под различными порядковыми номерами.</w:t>
      </w:r>
    </w:p>
    <w:p w14:paraId="54B09F55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1024B413" w14:textId="590B6E6C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Размышлять и говорить на тему женских казней трудно. Надо ли писать о том, что мы чувствуем, или только о том, что мы думаем о тысячах безвинно загубленных жизней? Когда хочется кричать о том, что одни взрослые люди, наделенные властью, делали с другими, беззащитными людьми, по приказу третьих, воздерживаться от эмоциональных суждений невозможно. Но как найти верные и уместные слова</w:t>
      </w:r>
      <w:r w:rsidR="00FA3305">
        <w:rPr>
          <w:lang w:val="ru-RU"/>
        </w:rPr>
        <w:t xml:space="preserve">? </w:t>
      </w:r>
      <w:r w:rsidRPr="007C285B">
        <w:rPr>
          <w:lang w:val="ru-RU"/>
        </w:rPr>
        <w:t>Хотелось бы думать, что погружение в прочтение этих фамилий, имён и дат рождений погибших женщин помогут нам в этом.</w:t>
      </w:r>
      <w:r w:rsidRPr="007C285B">
        <w:t> </w:t>
      </w:r>
    </w:p>
    <w:p w14:paraId="46FB202B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2C26DF1" w14:textId="26980E36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Я называю эти списки окаянными. В первые десятилетия советской власти женщин казнили именем рабоче-крестьянской революции, руководствуясь якобы революционной необходимостью, в тридцатые годы их казнили внесудебными решениями “двоек “ и “троек “, в военные годы казнили решениями военных трибуналов. Их казнили именем государства и во имя государственной идеологии.</w:t>
      </w:r>
      <w:r w:rsidRPr="007C285B">
        <w:t> </w:t>
      </w:r>
      <w:r w:rsidRPr="007C285B">
        <w:rPr>
          <w:lang w:val="ru-RU"/>
        </w:rPr>
        <w:t xml:space="preserve"> Женщин расстреливали по будням, по выходным и по праздникам. Женщин расстреливали по спускаемым свыше планам и сверх плана, их убивали показательно, в назидание другим, их убивали тайно и хоронили тайно, их убивали заодно с их детьми, мужьями, отцами, матерями, братьями, сестрами. Их убивали для отчетности, для повышения по службе, для получения званий и наград. Их убивали всласть. Их арестовывали, обыскивали, допрашивали, пытали, выносили приговор и расстреливали облеченные властью – главным образом мужчины (хотя среди лагерной и тюремной администрации и охраны попадались и женщины).</w:t>
      </w:r>
      <w:r w:rsidR="00FA3305">
        <w:rPr>
          <w:lang w:val="ru-RU"/>
        </w:rPr>
        <w:t xml:space="preserve"> Ж</w:t>
      </w:r>
      <w:r w:rsidRPr="007C285B">
        <w:rPr>
          <w:lang w:val="ru-RU"/>
        </w:rPr>
        <w:t>енщин под пытками принуждали отрекаться и клеветать на друзей и родных</w:t>
      </w:r>
      <w:r w:rsidR="00FA3305">
        <w:rPr>
          <w:lang w:val="ru-RU"/>
        </w:rPr>
        <w:t>.</w:t>
      </w:r>
      <w:r w:rsidRPr="007C285B">
        <w:rPr>
          <w:lang w:val="ru-RU"/>
        </w:rPr>
        <w:t xml:space="preserve"> </w:t>
      </w:r>
      <w:r w:rsidR="00FA3305">
        <w:rPr>
          <w:lang w:val="ru-RU"/>
        </w:rPr>
        <w:t>И</w:t>
      </w:r>
      <w:r w:rsidRPr="007C285B">
        <w:rPr>
          <w:lang w:val="ru-RU"/>
        </w:rPr>
        <w:t xml:space="preserve"> ближайших членов семьи принуждали к такому же публичному отречению от них, находящихся под следствием или расстрелянных. Их родные десятилетиями подвергались </w:t>
      </w:r>
      <w:r w:rsidRPr="007C285B">
        <w:rPr>
          <w:lang w:val="ru-RU"/>
        </w:rPr>
        <w:lastRenderedPageBreak/>
        <w:t>преследованиям, их детей помещали в детские дома, зачастую меняя фамилии. Наиболее неугомонным родственникам расстрелянных женщин выдавали фальшивые справки о смерти в лагерях</w:t>
      </w:r>
      <w:r w:rsidR="00557396">
        <w:rPr>
          <w:lang w:val="ru-RU"/>
        </w:rPr>
        <w:t>.</w:t>
      </w:r>
    </w:p>
    <w:p w14:paraId="4FAD23EF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08008DB2" w14:textId="6A265A6D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расстрельных полигонах и ямах лежат тела женщин всех социальных слоев, всех уровней образования, самых разных профессий. Расстреливались женщины царского дома Романовых и уборщицы, революционерки и монахини, артистки и няни, журналистки и надомницы, дворянки и крестьянки, партийные функционеры и кустари. Десятилетия спустя в делах большинства расстрелянных женщин появится последний документ «Справка о реабилитации» где будет написано – «Приговор отменить и дело прекратить за отсутствием состава преступления».</w:t>
      </w:r>
    </w:p>
    <w:p w14:paraId="37865E03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2AAEE641" w14:textId="43D4FEC5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Далеко не все реабилитированы – в каждом списке указано число реабилитированных. Память о расстрелах невинных жертв не имеет срока давности, и мы, живущие, у них в долгу. Если мы забудем о них, их не убудет, они давно вне нашей досягаемости, убудет нас, беспамятных и равнодушных.</w:t>
      </w:r>
      <w:r w:rsidRPr="007C285B">
        <w:t> </w:t>
      </w:r>
    </w:p>
    <w:p w14:paraId="54C8B66D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1EDA298" w14:textId="578448D9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середине 1947 года расстрельная вакханалия, длившаяся 29 лет, оказалась приостановлена. «По многочисленным просьбам трудящихся» смертную казнь отменили. В деятельности расстрельных команд наступил период вынужденного бездействия.</w:t>
      </w:r>
      <w:r w:rsidR="00555FBC">
        <w:rPr>
          <w:lang w:val="ru-RU"/>
        </w:rPr>
        <w:t xml:space="preserve"> </w:t>
      </w:r>
      <w:r w:rsidRPr="007C285B">
        <w:rPr>
          <w:lang w:val="ru-RU"/>
        </w:rPr>
        <w:t>Указ Президиума ВС СССР об отмене смертной казни вышел 26</w:t>
      </w:r>
      <w:r w:rsidRPr="007C285B">
        <w:t> </w:t>
      </w:r>
      <w:r w:rsidRPr="007C285B">
        <w:rPr>
          <w:lang w:val="ru-RU"/>
        </w:rPr>
        <w:t>мая 1947</w:t>
      </w:r>
      <w:r w:rsidRPr="007C285B">
        <w:t> </w:t>
      </w:r>
      <w:r w:rsidRPr="007C285B">
        <w:rPr>
          <w:lang w:val="ru-RU"/>
        </w:rPr>
        <w:t>года. Спустя три года, 12</w:t>
      </w:r>
      <w:r w:rsidRPr="007C285B">
        <w:t> </w:t>
      </w:r>
      <w:r w:rsidRPr="007C285B">
        <w:rPr>
          <w:lang w:val="ru-RU"/>
        </w:rPr>
        <w:t>января 1950 года</w:t>
      </w:r>
      <w:r w:rsidR="00555FBC">
        <w:rPr>
          <w:lang w:val="ru-RU"/>
        </w:rPr>
        <w:t>,</w:t>
      </w:r>
      <w:r w:rsidRPr="007C285B">
        <w:rPr>
          <w:lang w:val="ru-RU"/>
        </w:rPr>
        <w:t xml:space="preserve"> высшую меру наказания вернули -- снова «по многочисленным просьбам трудящихся»</w:t>
      </w:r>
      <w:r w:rsidR="00555FBC">
        <w:rPr>
          <w:lang w:val="ru-RU"/>
        </w:rPr>
        <w:t>.</w:t>
      </w:r>
      <w:r w:rsidR="009454AD" w:rsidRPr="007C285B">
        <w:rPr>
          <w:lang w:val="ru-RU"/>
        </w:rPr>
        <w:t xml:space="preserve"> </w:t>
      </w:r>
      <w:r w:rsidRPr="007C285B">
        <w:rPr>
          <w:lang w:val="ru-RU"/>
        </w:rPr>
        <w:t>Расстрельные команды возобновил</w:t>
      </w:r>
      <w:r w:rsidR="009454AD">
        <w:rPr>
          <w:lang w:val="ru-RU"/>
        </w:rPr>
        <w:t>и</w:t>
      </w:r>
      <w:r w:rsidRPr="007C285B">
        <w:rPr>
          <w:lang w:val="ru-RU"/>
        </w:rPr>
        <w:t xml:space="preserve"> свою работу в апреле 1950 года.</w:t>
      </w:r>
      <w:r w:rsidR="009454AD">
        <w:rPr>
          <w:lang w:val="ru-RU"/>
        </w:rPr>
        <w:t xml:space="preserve"> </w:t>
      </w:r>
      <w:r w:rsidRPr="007C285B">
        <w:rPr>
          <w:lang w:val="ru-RU"/>
        </w:rPr>
        <w:t xml:space="preserve">20 апреля расстреляны первые три женщины. Идол, которому была необходима жертвенная кровь, умер 3 марта 1953 года, а расстрелы продолжались по крайней мере до 8 апреля 1953 года, когда была расстреляна 45-летняя украинка </w:t>
      </w:r>
      <w:proofErr w:type="spellStart"/>
      <w:r w:rsidRPr="007C285B">
        <w:rPr>
          <w:lang w:val="ru-RU"/>
        </w:rPr>
        <w:t>Паевская</w:t>
      </w:r>
      <w:proofErr w:type="spellEnd"/>
      <w:r w:rsidRPr="007C285B">
        <w:rPr>
          <w:lang w:val="ru-RU"/>
        </w:rPr>
        <w:t xml:space="preserve"> Александра Николаевна.</w:t>
      </w:r>
    </w:p>
    <w:p w14:paraId="56A8F0B3" w14:textId="77777777" w:rsidR="00FC26C2" w:rsidRPr="00240615" w:rsidRDefault="00FC26C2" w:rsidP="00FC26C2">
      <w:pPr>
        <w:spacing w:after="0" w:line="240" w:lineRule="auto"/>
        <w:rPr>
          <w:lang w:val="ru-RU"/>
        </w:rPr>
      </w:pPr>
    </w:p>
    <w:p w14:paraId="6214EBA1" w14:textId="03CC3E55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 xml:space="preserve">Проект включает фотоархив, где собраны более 900 фотографий погибших женщин – расстрелянных, умерших во время следствия, в тюрьмах, лагерях, ссылках, и также женщин помещенных принудительно на лечение в спецпсихбольницы и умерших там. Большая часть фотографий взята из следственных дел, и это последние прижизненные фото. Навряд ли женщинам давали последнее слово перед казнью, но у каждой из них безусловно был последний адрес проживания. Сохранением памяти о погибших в годы террора занимается общественная организация «Последний адрес», созданная в Москве. Усилиями волонтеров этой инициативы с 2014 по 2025 годы установлены памятные таблички 88-и расстрелянных женщин, на домах в тех городах, где они проживали на момент ареста. </w:t>
      </w:r>
    </w:p>
    <w:p w14:paraId="31193521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40B778D9" w14:textId="339D6603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Мы должны помнить о расстрелянных и погибших в России и других республиках бывшего Союза в годы террора</w:t>
      </w:r>
      <w:r w:rsidR="00B42D7C">
        <w:rPr>
          <w:lang w:val="ru-RU"/>
        </w:rPr>
        <w:t>.</w:t>
      </w:r>
      <w:r w:rsidRPr="007C285B">
        <w:rPr>
          <w:lang w:val="ru-RU"/>
        </w:rPr>
        <w:t xml:space="preserve"> Это то горькое наследие, которое нынешняя власть </w:t>
      </w:r>
      <w:r w:rsidR="00B42D7C" w:rsidRPr="007C285B">
        <w:rPr>
          <w:lang w:val="ru-RU"/>
        </w:rPr>
        <w:t>пытается</w:t>
      </w:r>
      <w:r w:rsidRPr="007C285B">
        <w:rPr>
          <w:lang w:val="ru-RU"/>
        </w:rPr>
        <w:t xml:space="preserve"> либо обелить, либо утаить вообще, а услужливые идеологи объявить несуществующим или несущественным. Память о трагедиях является необходимым элементом</w:t>
      </w:r>
      <w:r w:rsidRPr="006B424F">
        <w:rPr>
          <w:lang w:val="ru-RU"/>
        </w:rPr>
        <w:t xml:space="preserve"> настоящего</w:t>
      </w:r>
      <w:r w:rsidRPr="007C285B">
        <w:rPr>
          <w:lang w:val="ru-RU"/>
        </w:rPr>
        <w:t xml:space="preserve">, если в настоящем живут люди, берущие на себя </w:t>
      </w:r>
      <w:r w:rsidRPr="007C285B">
        <w:rPr>
          <w:lang w:val="ru-RU"/>
        </w:rPr>
        <w:lastRenderedPageBreak/>
        <w:t>ответственность за происходящее и пытающиеся понять его смысл. Осмысляемое настоящее подвижно, оно постоянно наполняется пониманием себя, оно дышит прошлым и пронизано будущим, откуда приходит запрос на более полное знание в осознании себя и своего происхождения, на более детальное знание прошлого. И именно такое динамичное настоящее, оттененное прошлым и будущим и осознающее себя в их смысловом взаимопроникновении, выступает как клеточка живой ткани истории.</w:t>
      </w:r>
      <w:r w:rsidRPr="007C285B">
        <w:t>  </w:t>
      </w:r>
    </w:p>
    <w:p w14:paraId="48DEF09E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9A3EF1A" w14:textId="3AD0DE01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Общее количество погибших от рук сталинских палачей, как и общее количество расстрелянных женщин, пока не установлено. Чтобы понять каково было соотношение казненных женщин к общей массе всех расстрелянны</w:t>
      </w:r>
      <w:r w:rsidR="00755539">
        <w:rPr>
          <w:lang w:val="ru-RU"/>
        </w:rPr>
        <w:t>х</w:t>
      </w:r>
      <w:r w:rsidRPr="007C285B">
        <w:rPr>
          <w:lang w:val="ru-RU"/>
        </w:rPr>
        <w:t>, взяты статистические данные по 4-м спискам известных мест массовых и задокументированных захоронений:</w:t>
      </w:r>
    </w:p>
    <w:p w14:paraId="0118A339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На Донском кладбище захоронено 5 065 человек, из них женщин – 227.</w:t>
      </w:r>
      <w:r w:rsidRPr="007C285B">
        <w:t> </w:t>
      </w:r>
    </w:p>
    <w:p w14:paraId="293A6EF7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На Бутовском полигоне казнены 20 765 человек, из них женщин – 851.</w:t>
      </w:r>
      <w:r w:rsidRPr="007C285B">
        <w:t> </w:t>
      </w:r>
    </w:p>
    <w:p w14:paraId="41BFC87B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Расстрельные списки Коммунарки – 6 608 казненных, из них женщин – 223.</w:t>
      </w:r>
      <w:r w:rsidRPr="007C285B">
        <w:t> </w:t>
      </w:r>
    </w:p>
    <w:p w14:paraId="757AF85A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Москве и Московской области казнено около 32 000 человек, из них женщин – 774.</w:t>
      </w:r>
      <w:r w:rsidRPr="007C285B">
        <w:t> </w:t>
      </w:r>
    </w:p>
    <w:p w14:paraId="099678CE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Всего по 4-м спискам, казнено 64 438 человек, из них 2 175 женщин</w:t>
      </w:r>
      <w:r w:rsidRPr="007C285B">
        <w:t> </w:t>
      </w:r>
    </w:p>
    <w:p w14:paraId="15722677" w14:textId="275667CD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Другими словами,</w:t>
      </w:r>
      <w:r w:rsidRPr="007C285B">
        <w:t> </w:t>
      </w:r>
      <w:r w:rsidRPr="007C285B">
        <w:rPr>
          <w:lang w:val="ru-RU"/>
        </w:rPr>
        <w:t>в некотором приближении можно допустить, что в каждой тысяче расстрелянных были 33 женщины.</w:t>
      </w:r>
    </w:p>
    <w:p w14:paraId="432C1EFC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73A5834" w14:textId="77777777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При составлении списков расстрелянных женщин использовались, в частности, изданные в России Обществом «Мемориал» мартирологи расстрелянных, расстрельные списки мест массовых захоронений, республиканские и региональные Книги памяти жертв репрессий.</w:t>
      </w:r>
      <w:r w:rsidRPr="007C285B">
        <w:t> </w:t>
      </w:r>
    </w:p>
    <w:p w14:paraId="3287B3C6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7456ACD6" w14:textId="77777777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Эти сведения есть в Интернете в открытом доступе.</w:t>
      </w:r>
    </w:p>
    <w:p w14:paraId="31D97591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3C3187CD" w14:textId="46C37A46" w:rsidR="007C285B" w:rsidRPr="00AB2BB9" w:rsidRDefault="007C285B" w:rsidP="00FC26C2">
      <w:pPr>
        <w:pBdr>
          <w:bottom w:val="single" w:sz="6" w:space="1" w:color="auto"/>
        </w:pBdr>
        <w:spacing w:after="0" w:line="240" w:lineRule="auto"/>
      </w:pPr>
      <w:hyperlink r:id="rId4" w:history="1">
        <w:r w:rsidRPr="00AB2BB9">
          <w:rPr>
            <w:rStyle w:val="Hyperlink"/>
            <w:b/>
            <w:bCs/>
            <w:u w:val="none"/>
            <w:lang w:val="ru-RU"/>
          </w:rPr>
          <w:t xml:space="preserve">Здесь ссылки на </w:t>
        </w:r>
        <w:r w:rsidR="00AB2BB9" w:rsidRPr="00AB2BB9">
          <w:rPr>
            <w:rStyle w:val="Hyperlink"/>
            <w:b/>
            <w:bCs/>
            <w:u w:val="none"/>
            <w:lang w:val="ru-RU"/>
          </w:rPr>
          <w:t>основные</w:t>
        </w:r>
        <w:r w:rsidR="00AB2BB9" w:rsidRPr="00AB2BB9">
          <w:rPr>
            <w:rStyle w:val="Hyperlink"/>
            <w:b/>
            <w:bCs/>
            <w:u w:val="none"/>
          </w:rPr>
          <w:t xml:space="preserve"> </w:t>
        </w:r>
        <w:proofErr w:type="spellStart"/>
        <w:r w:rsidR="00AB2BB9" w:rsidRPr="00AB2BB9">
          <w:rPr>
            <w:rStyle w:val="Hyperlink"/>
            <w:b/>
            <w:bCs/>
            <w:u w:val="none"/>
          </w:rPr>
          <w:t>источники</w:t>
        </w:r>
        <w:proofErr w:type="spellEnd"/>
      </w:hyperlink>
    </w:p>
    <w:p w14:paraId="6BBAB27A" w14:textId="77777777" w:rsidR="00AB2BB9" w:rsidRDefault="00AB2BB9" w:rsidP="00FC26C2">
      <w:pPr>
        <w:pBdr>
          <w:bottom w:val="single" w:sz="6" w:space="1" w:color="auto"/>
        </w:pBdr>
        <w:spacing w:after="0" w:line="240" w:lineRule="auto"/>
      </w:pPr>
    </w:p>
    <w:p w14:paraId="4DB7FFE1" w14:textId="77777777" w:rsidR="00AB2BB9" w:rsidRPr="002F4AB0" w:rsidRDefault="00AB2BB9" w:rsidP="00AB2BB9">
      <w:pPr>
        <w:pStyle w:val="Body"/>
        <w:shd w:val="clear" w:color="auto" w:fill="FFFFFF"/>
        <w:spacing w:after="0" w:line="240" w:lineRule="auto"/>
        <w:jc w:val="center"/>
        <w:rPr>
          <w:rFonts w:ascii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СТАТИСТИКА РАССТРЕЛОВ ПО НАЦИОНАЛЬНОСТЯМ</w:t>
      </w:r>
    </w:p>
    <w:p w14:paraId="4C835453" w14:textId="670A7D5F" w:rsidR="00AB2BB9" w:rsidRDefault="00AB2BB9" w:rsidP="00FC26C2">
      <w:pPr>
        <w:pBdr>
          <w:bottom w:val="single" w:sz="6" w:space="1" w:color="auto"/>
        </w:pBdr>
        <w:spacing w:after="0" w:line="240" w:lineRule="auto"/>
      </w:pPr>
      <w:r>
        <w:rPr>
          <w:noProof/>
        </w:rPr>
        <w:lastRenderedPageBreak/>
        <w:drawing>
          <wp:inline distT="0" distB="0" distL="0" distR="0" wp14:anchorId="77AD7DA3" wp14:editId="4C795DA6">
            <wp:extent cx="5944235" cy="4938395"/>
            <wp:effectExtent l="0" t="0" r="0" b="0"/>
            <wp:docPr id="1429434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4938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5BB51B" w14:textId="77777777" w:rsidR="00AB2BB9" w:rsidRDefault="00AB2BB9" w:rsidP="00FC26C2">
      <w:pPr>
        <w:pBdr>
          <w:bottom w:val="single" w:sz="6" w:space="1" w:color="auto"/>
        </w:pBdr>
        <w:spacing w:after="0" w:line="240" w:lineRule="auto"/>
      </w:pPr>
    </w:p>
    <w:p w14:paraId="3BCA6A77" w14:textId="77777777" w:rsidR="00AB2BB9" w:rsidRDefault="00AB2BB9" w:rsidP="00FC26C2">
      <w:pPr>
        <w:pBdr>
          <w:bottom w:val="single" w:sz="6" w:space="1" w:color="auto"/>
        </w:pBdr>
        <w:spacing w:after="0" w:line="240" w:lineRule="auto"/>
      </w:pPr>
    </w:p>
    <w:p w14:paraId="023D4DB8" w14:textId="77777777" w:rsidR="00AB2BB9" w:rsidRDefault="00AB2BB9" w:rsidP="00FC26C2">
      <w:pPr>
        <w:spacing w:after="0" w:line="240" w:lineRule="auto"/>
        <w:rPr>
          <w:i/>
          <w:iCs/>
          <w:sz w:val="22"/>
          <w:szCs w:val="22"/>
        </w:rPr>
      </w:pPr>
    </w:p>
    <w:p w14:paraId="67F90D9F" w14:textId="77777777" w:rsidR="00AB2BB9" w:rsidRPr="002F4AB0" w:rsidRDefault="00AB2BB9" w:rsidP="00AB2BB9">
      <w:pPr>
        <w:pStyle w:val="Body"/>
        <w:shd w:val="clear" w:color="auto" w:fill="FFFFFF"/>
        <w:spacing w:after="0" w:line="240" w:lineRule="auto"/>
        <w:jc w:val="center"/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ПРОЦЕНТНАЯ СТАТИСТИКА ПОТЕРЬ НАЦИОНЛЬНОСТЯМ</w:t>
      </w:r>
    </w:p>
    <w:p w14:paraId="6B694F54" w14:textId="4687E39E" w:rsidR="00AB2BB9" w:rsidRDefault="00AB2BB9" w:rsidP="00FC26C2">
      <w:pPr>
        <w:spacing w:after="0" w:line="240" w:lineRule="auto"/>
        <w:rPr>
          <w:i/>
          <w:iCs/>
          <w:sz w:val="22"/>
          <w:szCs w:val="22"/>
        </w:rPr>
      </w:pPr>
      <w:r w:rsidRPr="002F4AB0">
        <w:rPr>
          <w:noProof/>
        </w:rPr>
        <w:lastRenderedPageBreak/>
        <w:drawing>
          <wp:inline distT="0" distB="0" distL="0" distR="0" wp14:anchorId="6633F578" wp14:editId="604B239C">
            <wp:extent cx="5943600" cy="4674235"/>
            <wp:effectExtent l="0" t="0" r="0" b="0"/>
            <wp:docPr id="18599389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3896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428A7" w14:textId="77777777" w:rsidR="00AB2BB9" w:rsidRDefault="00AB2BB9" w:rsidP="00FC26C2">
      <w:pPr>
        <w:spacing w:after="0" w:line="240" w:lineRule="auto"/>
        <w:rPr>
          <w:i/>
          <w:iCs/>
          <w:sz w:val="22"/>
          <w:szCs w:val="22"/>
        </w:rPr>
      </w:pPr>
    </w:p>
    <w:p w14:paraId="5B0F49B8" w14:textId="77777777" w:rsidR="00AB2BB9" w:rsidRDefault="00AB2BB9" w:rsidP="00FC26C2">
      <w:pPr>
        <w:pBdr>
          <w:bottom w:val="single" w:sz="6" w:space="1" w:color="auto"/>
        </w:pBdr>
        <w:spacing w:after="0" w:line="240" w:lineRule="auto"/>
        <w:rPr>
          <w:i/>
          <w:iCs/>
          <w:sz w:val="22"/>
          <w:szCs w:val="22"/>
        </w:rPr>
      </w:pPr>
    </w:p>
    <w:p w14:paraId="3EAB9CB7" w14:textId="77777777" w:rsidR="00AB2BB9" w:rsidRPr="00AB2BB9" w:rsidRDefault="00AB2BB9" w:rsidP="00FC26C2">
      <w:pPr>
        <w:spacing w:after="0" w:line="240" w:lineRule="auto"/>
        <w:rPr>
          <w:sz w:val="22"/>
          <w:szCs w:val="22"/>
        </w:rPr>
      </w:pPr>
    </w:p>
    <w:p w14:paraId="7D8B9EB7" w14:textId="39926DF7" w:rsidR="007C285B" w:rsidRPr="007C285B" w:rsidRDefault="007C285B" w:rsidP="00FC26C2">
      <w:pPr>
        <w:spacing w:after="0" w:line="240" w:lineRule="auto"/>
        <w:rPr>
          <w:i/>
          <w:iCs/>
          <w:sz w:val="22"/>
          <w:szCs w:val="22"/>
          <w:lang w:val="ru-RU"/>
        </w:rPr>
      </w:pPr>
      <w:r w:rsidRPr="007C285B">
        <w:rPr>
          <w:i/>
          <w:iCs/>
          <w:sz w:val="22"/>
          <w:szCs w:val="22"/>
          <w:lang w:val="ru-RU"/>
        </w:rPr>
        <w:t xml:space="preserve">Автор проекта: </w:t>
      </w:r>
      <w:proofErr w:type="spellStart"/>
      <w:r w:rsidRPr="007C285B">
        <w:rPr>
          <w:i/>
          <w:iCs/>
          <w:sz w:val="22"/>
          <w:szCs w:val="22"/>
          <w:lang w:val="ru-RU"/>
        </w:rPr>
        <w:t>Сафия</w:t>
      </w:r>
      <w:proofErr w:type="spellEnd"/>
      <w:r w:rsidRPr="007C285B">
        <w:rPr>
          <w:i/>
          <w:iCs/>
          <w:sz w:val="22"/>
          <w:szCs w:val="22"/>
          <w:lang w:val="ru-RU"/>
        </w:rPr>
        <w:t xml:space="preserve"> Исхакова</w:t>
      </w:r>
    </w:p>
    <w:p w14:paraId="7054CA97" w14:textId="77777777" w:rsidR="007C285B" w:rsidRPr="007C285B" w:rsidRDefault="007C285B" w:rsidP="00FC26C2">
      <w:pPr>
        <w:spacing w:after="0" w:line="240" w:lineRule="auto"/>
        <w:rPr>
          <w:i/>
          <w:iCs/>
          <w:sz w:val="22"/>
          <w:szCs w:val="22"/>
          <w:lang w:val="ru-RU"/>
        </w:rPr>
      </w:pPr>
      <w:r w:rsidRPr="007C285B">
        <w:rPr>
          <w:i/>
          <w:iCs/>
          <w:sz w:val="22"/>
          <w:szCs w:val="22"/>
          <w:lang w:val="ru-RU"/>
        </w:rPr>
        <w:t>Участники проекта: Александр Гессен, Филип Гессен, Борис Фурман, Джейн Фурман, Эрик Харви</w:t>
      </w:r>
    </w:p>
    <w:p w14:paraId="17C97C52" w14:textId="77777777" w:rsidR="007C285B" w:rsidRPr="007C285B" w:rsidRDefault="007C285B" w:rsidP="00FC26C2">
      <w:pPr>
        <w:spacing w:after="0" w:line="240" w:lineRule="auto"/>
        <w:rPr>
          <w:lang w:val="ru-RU"/>
        </w:rPr>
      </w:pPr>
    </w:p>
    <w:sectPr w:rsidR="007C285B" w:rsidRPr="007C28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85B"/>
    <w:rsid w:val="00240615"/>
    <w:rsid w:val="00283F8B"/>
    <w:rsid w:val="00294881"/>
    <w:rsid w:val="002B25DD"/>
    <w:rsid w:val="00312AAC"/>
    <w:rsid w:val="004F3F51"/>
    <w:rsid w:val="00555FBC"/>
    <w:rsid w:val="00557396"/>
    <w:rsid w:val="00564771"/>
    <w:rsid w:val="006B424F"/>
    <w:rsid w:val="00731A2B"/>
    <w:rsid w:val="00755539"/>
    <w:rsid w:val="007C285B"/>
    <w:rsid w:val="009454AD"/>
    <w:rsid w:val="00AB2BB9"/>
    <w:rsid w:val="00B42D7C"/>
    <w:rsid w:val="00C86A84"/>
    <w:rsid w:val="00CD3951"/>
    <w:rsid w:val="00E210CB"/>
    <w:rsid w:val="00FA3305"/>
    <w:rsid w:val="00FC2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4F4D6"/>
  <w15:chartTrackingRefBased/>
  <w15:docId w15:val="{F44673EE-1E88-494D-A857-730C43F48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8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8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8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8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8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8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8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28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285B"/>
    <w:rPr>
      <w:color w:val="605E5C"/>
      <w:shd w:val="clear" w:color="auto" w:fill="E1DFDD"/>
    </w:rPr>
  </w:style>
  <w:style w:type="paragraph" w:customStyle="1" w:styleId="Body">
    <w:name w:val="Body"/>
    <w:rsid w:val="00AB2BB9"/>
    <w:pPr>
      <w:pBdr>
        <w:top w:val="nil"/>
        <w:left w:val="nil"/>
        <w:bottom w:val="nil"/>
        <w:right w:val="nil"/>
        <w:between w:val="nil"/>
        <w:bar w:val="nil"/>
      </w:pBdr>
      <w:spacing w:line="259" w:lineRule="auto"/>
    </w:pPr>
    <w:rPr>
      <w:rFonts w:ascii="Calibri" w:eastAsia="Arial Unicode MS" w:hAnsi="Calibri" w:cs="Arial Unicode MS"/>
      <w:color w:val="000000"/>
      <w:sz w:val="22"/>
      <w:szCs w:val="22"/>
      <w:u w:color="00000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visz.nlr.ru/pages/repressii-ssylki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1127</Words>
  <Characters>6426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Gessen</dc:creator>
  <cp:keywords/>
  <dc:description/>
  <cp:lastModifiedBy>Philip Gessen</cp:lastModifiedBy>
  <cp:revision>3</cp:revision>
  <dcterms:created xsi:type="dcterms:W3CDTF">2025-08-03T18:08:00Z</dcterms:created>
  <dcterms:modified xsi:type="dcterms:W3CDTF">2025-08-06T00:41:00Z</dcterms:modified>
</cp:coreProperties>
</file>