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6EAD" w14:textId="02FC57EE" w:rsidR="00613E62" w:rsidRDefault="00613E62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32A3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ЖЕНЩИН-ЧУВАШЕК</w:t>
      </w:r>
    </w:p>
    <w:p w14:paraId="6C91E332" w14:textId="77777777" w:rsid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8D9718F" w14:textId="5F8C6552" w:rsidR="00056489" w:rsidRP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56489">
        <w:rPr>
          <w:rFonts w:ascii="Arial" w:hAnsi="Arial" w:cs="Arial"/>
          <w:b/>
          <w:bCs/>
          <w:sz w:val="18"/>
          <w:szCs w:val="18"/>
          <w:lang w:val="ru-RU"/>
        </w:rPr>
        <w:t>22 имени</w:t>
      </w:r>
    </w:p>
    <w:p w14:paraId="2DA1998C" w14:textId="77777777" w:rsidR="00613E62" w:rsidRPr="00532A3E" w:rsidRDefault="00613E62" w:rsidP="00613E62">
      <w:pPr>
        <w:rPr>
          <w:rFonts w:ascii="Arial" w:hAnsi="Arial" w:cs="Arial"/>
          <w:sz w:val="18"/>
          <w:szCs w:val="18"/>
          <w:lang w:val="ru-RU"/>
        </w:rPr>
      </w:pPr>
    </w:p>
    <w:p w14:paraId="3F6A04FA" w14:textId="77777777" w:rsidR="00532A3E" w:rsidRPr="00532A3E" w:rsidRDefault="00532A3E" w:rsidP="00613E6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2A3E" w:rsidRPr="00532A3E" w14:paraId="2C84048B" w14:textId="77777777" w:rsidTr="00532A3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4C749B6" w14:textId="1EEB3978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1918 по 1942 гг. было расстреляно 22 женщин-чувашек.</w:t>
            </w:r>
          </w:p>
          <w:p w14:paraId="0C637F32" w14:textId="7CD696F9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60135DDB" w14:textId="5A96D00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чувашей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1 167 817 человек, таким образом 22 расстрелянных чувашек это безвозвратные потери нации которые составляют 0,002% от общего числа чувашей проживавших на тот момент в СССР.</w:t>
            </w:r>
          </w:p>
          <w:p w14:paraId="62047957" w14:textId="77777777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12 (55%) – расстреляны в годы войны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60AFF630" w14:textId="3B714F31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7 (32%) – расс</w:t>
            </w:r>
            <w:r w:rsidR="009B36AD" w:rsidRPr="00056489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реляны в годы Большого террора.</w:t>
            </w:r>
          </w:p>
          <w:p w14:paraId="59848BBE" w14:textId="2960B6F3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11 (50%) – расстреляны в 1942 году.</w:t>
            </w:r>
          </w:p>
          <w:p w14:paraId="4CF1DEF9" w14:textId="74AD407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6 (27%) – расстреляны в возрастной группе: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7603E652" w14:textId="4308C6E5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22 (100%) – реабилитированы.</w:t>
            </w:r>
          </w:p>
          <w:p w14:paraId="0EA7DF43" w14:textId="08A7FF1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8 (36%) – расстреляны по приговорам троек при НКВД.</w:t>
            </w:r>
          </w:p>
          <w:p w14:paraId="592CD066" w14:textId="52CC2C42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10 (45%) – расстреляны в 1941 году по приговорам 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Верхового суда МАССР, Коми АССР.</w:t>
            </w:r>
          </w:p>
          <w:p w14:paraId="2743C8B3" w14:textId="7DCAB6E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ЧК в 1918 году.</w:t>
            </w:r>
          </w:p>
          <w:p w14:paraId="6E77473A" w14:textId="64D73DA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Военного трибунала.</w:t>
            </w:r>
          </w:p>
          <w:p w14:paraId="70F471DB" w14:textId="30649D50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Все 11 расстрелянных в 1941 году были заключенными и отбывали наказание в ИТЛ.</w:t>
            </w:r>
          </w:p>
          <w:p w14:paraId="6CC0CD13" w14:textId="13B14F9D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расстрелян брат,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осужден брат.</w:t>
            </w:r>
          </w:p>
          <w:p w14:paraId="3B884F1C" w14:textId="4BB795F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4 (18%).</w:t>
            </w:r>
          </w:p>
          <w:p w14:paraId="72B53375" w14:textId="6FB9A8DC" w:rsidR="00532A3E" w:rsidRPr="00532A3E" w:rsidRDefault="00532A3E" w:rsidP="00613E62">
            <w:pP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единоличница – 3; колхозница – 3, крестьянка – 3; монахиня – 3; домохозяйка – 1; учительница – 1.</w:t>
            </w:r>
          </w:p>
        </w:tc>
      </w:tr>
    </w:tbl>
    <w:p w14:paraId="2919B245" w14:textId="77777777" w:rsidR="00F25E83" w:rsidRPr="00532A3E" w:rsidRDefault="00F25E83" w:rsidP="00613E62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68B0A7B9" w14:textId="77777777" w:rsidR="00613E62" w:rsidRPr="00532A3E" w:rsidRDefault="00613E62" w:rsidP="00613E62">
      <w:pPr>
        <w:rPr>
          <w:rFonts w:hint="eastAsia"/>
          <w:lang w:val="ru-RU"/>
        </w:rPr>
      </w:pPr>
    </w:p>
    <w:tbl>
      <w:tblPr>
        <w:tblW w:w="11040" w:type="dxa"/>
        <w:tblInd w:w="-51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1840"/>
        <w:gridCol w:w="1840"/>
        <w:gridCol w:w="1840"/>
        <w:gridCol w:w="1840"/>
      </w:tblGrid>
      <w:tr w:rsidR="00435789" w:rsidRPr="00532A3E" w14:paraId="507C2FDC" w14:textId="77777777" w:rsidTr="00E73B35">
        <w:tc>
          <w:tcPr>
            <w:tcW w:w="11040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C4A1B3" w14:textId="7E27C8E4" w:rsidR="00086EC2" w:rsidRPr="00532A3E" w:rsidRDefault="00056489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за период с 1918 по 1942</w:t>
            </w: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532A3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гг</w:t>
            </w: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435789" w:rsidRPr="00532A3E" w14:paraId="0CC69865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228D28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1918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8E1C75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1937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E6A80C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1938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C98B49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1939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F12878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1941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A4FDC" w14:textId="77777777" w:rsidR="00086EC2" w:rsidRPr="00532A3E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532A3E">
              <w:rPr>
                <w:rFonts w:ascii="Arial" w:hAnsi="Arial" w:cs="Arial"/>
                <w:b/>
                <w:sz w:val="16"/>
                <w:lang w:val="ru-RU"/>
              </w:rPr>
              <w:t>1942</w:t>
            </w:r>
          </w:p>
        </w:tc>
      </w:tr>
      <w:tr w:rsidR="00435789" w:rsidRPr="00532A3E" w14:paraId="17BC3842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9D11CA1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442056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994089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84D9192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D68B05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11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017C3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</w:tr>
    </w:tbl>
    <w:p w14:paraId="2AC6FA18" w14:textId="77777777" w:rsidR="00086EC2" w:rsidRPr="00532A3E" w:rsidRDefault="00086EC2">
      <w:pPr>
        <w:rPr>
          <w:rFonts w:hint="eastAsia"/>
          <w:lang w:val="ru-RU"/>
        </w:rPr>
      </w:pPr>
    </w:p>
    <w:tbl>
      <w:tblPr>
        <w:tblW w:w="0" w:type="auto"/>
        <w:tblInd w:w="-4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8"/>
        <w:gridCol w:w="1818"/>
        <w:gridCol w:w="1818"/>
        <w:gridCol w:w="1818"/>
        <w:gridCol w:w="1818"/>
        <w:gridCol w:w="1842"/>
      </w:tblGrid>
      <w:tr w:rsidR="00435789" w:rsidRPr="00532A3E" w14:paraId="6169EF6D" w14:textId="77777777">
        <w:tc>
          <w:tcPr>
            <w:tcW w:w="10932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53473" w14:textId="3B047FDF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 / ЧИСЛО</w:t>
            </w:r>
            <w:r w:rsidR="00532A3E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РАССТРЕЛЯННЫХ ЖЕНЩИН</w:t>
            </w:r>
            <w:r w:rsidR="00532A3E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за период с 19</w:t>
            </w:r>
            <w:r w:rsidR="00B9630D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18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по 1942</w:t>
            </w:r>
            <w:r w:rsidR="00613E62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гг. </w:t>
            </w:r>
            <w:r w:rsidR="00613E62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(Возрастной разброс </w:t>
            </w:r>
            <w:proofErr w:type="gramStart"/>
            <w:r w:rsidR="00613E62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40-67</w:t>
            </w:r>
            <w:proofErr w:type="gramEnd"/>
            <w:r w:rsidR="00613E62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лет)</w:t>
            </w:r>
          </w:p>
        </w:tc>
      </w:tr>
      <w:tr w:rsidR="00435789" w:rsidRPr="00532A3E" w14:paraId="369BF5B7" w14:textId="77777777"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1305A9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3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4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CCEECC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41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45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F1F01C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4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5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954082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51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55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D88914" w14:textId="77777777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5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6-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6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0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F9389" w14:textId="7FE98E8A" w:rsidR="00086EC2" w:rsidRPr="00532A3E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6</w:t>
            </w:r>
            <w:r w:rsidR="00610086"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1</w:t>
            </w:r>
            <w:r w:rsidRPr="00532A3E">
              <w:rPr>
                <w:rFonts w:ascii="serif" w:hAnsi="serif" w:cs="serif"/>
                <w:b/>
                <w:bCs/>
                <w:sz w:val="18"/>
              </w:rPr>
              <w:t>-</w:t>
            </w:r>
            <w:r w:rsidRPr="00532A3E">
              <w:rPr>
                <w:rFonts w:ascii="serif" w:hAnsi="serif" w:cs="serif"/>
                <w:b/>
                <w:bCs/>
                <w:sz w:val="18"/>
                <w:lang w:val="ru-RU"/>
              </w:rPr>
              <w:t>70</w:t>
            </w:r>
          </w:p>
        </w:tc>
      </w:tr>
      <w:tr w:rsidR="00435789" w:rsidRPr="00532A3E" w14:paraId="0C20DDB9" w14:textId="77777777">
        <w:trPr>
          <w:trHeight w:val="276"/>
        </w:trPr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2E4C91" w14:textId="77777777" w:rsidR="00086EC2" w:rsidRPr="00532A3E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3C1D69" w14:textId="77777777" w:rsidR="00086EC2" w:rsidRPr="00532A3E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4410A9A" w14:textId="77777777" w:rsidR="00086EC2" w:rsidRPr="00532A3E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409E64" w14:textId="77777777" w:rsidR="00086EC2" w:rsidRPr="00532A3E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0096AA0" w14:textId="1B4FA718" w:rsidR="00086EC2" w:rsidRPr="00532A3E" w:rsidRDefault="00613E6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6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C3F2F" w14:textId="242A511B" w:rsidR="00086EC2" w:rsidRPr="00532A3E" w:rsidRDefault="0061008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532A3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</w:tr>
    </w:tbl>
    <w:p w14:paraId="63E6A80B" w14:textId="77777777" w:rsidR="00086EC2" w:rsidRPr="00532A3E" w:rsidRDefault="00086EC2">
      <w:pPr>
        <w:rPr>
          <w:rFonts w:hint="eastAsia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435789" w:rsidRPr="00532A3E" w14:paraId="0679D9E8" w14:textId="77777777" w:rsidTr="000B6B3F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BA257" w14:textId="71FEA56B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Александрова Евдокия Александровна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EFC66F" w14:textId="1C46E578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д.Сабанчи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Яльчинский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Чувашия; чувашка; заключенная, рабочая 31 колонны ОЛП-2 СЖДЛ.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Севжелдорлаг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1940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военным трибуналом войск НКВД строительства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Севжелдормагистрали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ч.1, 58-14 УК РСФСР. Приговор: ВМН. Расстреляна 18 апреля 1941 г.</w:t>
            </w:r>
          </w:p>
          <w:p w14:paraId="3D086790" w14:textId="089E8F6B" w:rsidR="00086EC2" w:rsidRPr="00532A3E" w:rsidRDefault="00056489" w:rsidP="00EE79D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B6B3F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0B6B3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A83A19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7B202" w14:textId="30DCC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Альжева</w:t>
            </w:r>
            <w:proofErr w:type="spellEnd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Матрена Петровна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C4C194" w14:textId="5D0FD06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1879 г., Саратовская обл.,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Куриловский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Казанлы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чувашка; б/п; активная церковница. БОЗ.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Куриловским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 УНКВД 28 ноября 1937 г. Приговорена: Тройка при УНКВД по Саратовской обл. 29 ноября 1937 г., обв.: за к/р агитацию против колхозного </w:t>
            </w:r>
            <w:proofErr w:type="gram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строительства..</w:t>
            </w:r>
            <w:proofErr w:type="gram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Приговор: ВМН Расстреляна 9 декабря 1937 г. Место захоронения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Вольск. Реабилитирована 10 июля 1961 г. Саратовским областным судом.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1433637" w14:textId="3EB74D2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подготовительные материалы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9A0178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AEDE1" w14:textId="76D7AC1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Арзамасова Александра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4AA47" w14:textId="0F5B8A4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1881 г., Чувашия; Козловский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Казаково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чувашка.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 Чувашия, крестьянка. Приговорена: Верховный суд МАССР 14 октября 1941 г., обв.: 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58-2, 58-14 УК РСФСР. Приговор: расстрел Реабилитирована 21 июня 1995 г. </w:t>
            </w:r>
          </w:p>
          <w:p w14:paraId="5A6541F4" w14:textId="501EB60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50F01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2EFAF" w14:textId="72F070F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Арсентьева Варвара </w:t>
            </w: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Арсентьевна</w:t>
            </w:r>
            <w:proofErr w:type="spellEnd"/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1C00D" w14:textId="35D95CE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Чувашская АССР, Аликовский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Шумшеваши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чувашка, единоличница.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Чувашия.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6C518464" w14:textId="682F9D63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1B6A9B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23EE" w14:textId="73BC977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Архипова-Максимова Евдокия Архиповна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CA342E" w14:textId="6D7F67D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Кильчишево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5440B6EE" w14:textId="29D84D7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A0F141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9C8D7" w14:textId="0E344055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Верблюдова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Ефимовна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AC782" w14:textId="36CE7D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1892 г., Чистопольская обл., Бавлинский р-н, с. Потапово-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Тумбарла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; чувашка; колхозница, к-з "Победа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Бавлинский р-н, с. Потапово-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Тумбарла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Арестована 12 октября 1937 г. Приговорена: тройка при НКВД ТАССР 21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("к/р деятельность, а/с агитация"). Приговор: ВМН, конфискация имущества. Расстреляна 2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Бугульма. Реабилитирована в мае 1989 г.</w:t>
            </w:r>
          </w:p>
          <w:p w14:paraId="4584932E" w14:textId="1632420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4E33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689ACD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2A206" w14:textId="6B9DED74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Гаврилова Агафья Гавриловна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8EC10E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lastRenderedPageBreak/>
              <w:t xml:space="preserve">26.01.1878-07.10.1918. Родилась в д. 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Аниш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-Крышки (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Энĕш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Кăршка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) Чебоксарского уезда, чувашка. Выпускница женского училища при Симбирской чувашской учительской школе. Участница национально-освободительного движения чувашей, журналистка.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Чепкас-Ильметевской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женской начальной школы Буинского уезда. В июне 1918 г. организовала Союз чувашских женщин. Была редактором газеты «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Хыпар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». Расстреляна органами Чрезвычайной комиссии по борьбе с контрреволюцией и саботажем вместе с известным революционером (эсером)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Т.Н.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Николаевым (Хури).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 xml:space="preserve"> в 2006 г.</w:t>
            </w:r>
          </w:p>
          <w:p w14:paraId="6C91201B" w14:textId="1FCFF32A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Культурное наследие Чувашии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450D39E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85F7D" w14:textId="7EAAAC12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Губанова Мария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41EC4" w14:textId="0F73A7A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Чепкассы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Чувашка, единоличница.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8 сентября 1995 г.</w:t>
            </w:r>
          </w:p>
          <w:p w14:paraId="408D35AC" w14:textId="12AC15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FEAB3F0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2F67E" w14:textId="5334B335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Елагина Домна Романовна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470C0D" w14:textId="0B063B6B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Испухани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proofErr w:type="gram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чувашка.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proofErr w:type="gram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8 сентября 1995 г.</w:t>
            </w:r>
          </w:p>
          <w:p w14:paraId="5BA6251D" w14:textId="0D5FD0A0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B793C9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05AEF7" w14:textId="7C353C2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Ерофеева Дарья Никитична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61D17" w14:textId="27037AA0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в с.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Молячкино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.; чувашка; б/п;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Куйбышевской области 22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24 января 1939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Куйбышеве..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13 июня 1989 г. Реабилитирована Куйбышевской облпрокуратурой</w:t>
            </w:r>
          </w:p>
          <w:p w14:paraId="7666A949" w14:textId="580B764E" w:rsidR="00086EC2" w:rsidRPr="00532A3E" w:rsidRDefault="00056489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F06E51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77734" w14:textId="5FF5B17B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Анисия Федоровна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44DEC3" w14:textId="390B5D2A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Чувашская АССР, Шемуршинский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Трехизб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-Шемурша, чувашка, колхозница колхоза "Трактор". Обвинение: ст.58 п.10 ч.2 УК РСФСР. Приговор: Судебной коллегией по уголовным делам Верховного Суда ЧАССР, 25.08.1941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"к высшей мере наказания,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т.е.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расстрелять. Меру пресечения оставить содержание под стражей." // Определением Судебной коллегии по уголовным делам Верховного Суда РСФСР от 13.09.1941 г. приговор оставлен в силе.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>: 25.04.1990</w:t>
            </w:r>
          </w:p>
          <w:p w14:paraId="6D227C49" w14:textId="3766A5BB" w:rsidR="00086EC2" w:rsidRPr="00532A3E" w:rsidRDefault="00056489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Чувашской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1AA366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0AE01" w14:textId="1DEE2403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Ижитникова</w:t>
            </w:r>
            <w:proofErr w:type="spellEnd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Анастасия Матвеевна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702ABE" w14:textId="36ADF30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Турыпово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45246E59" w14:textId="68EE36F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B6FBBB1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6FB98" w14:textId="4F39F4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Кириллова Анна Ефремовна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EC3B2" w14:textId="1BF0F2CB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Санкт-Петербургская губ.; чувашка; монашка.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Мамонтово.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26 сентября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 xml:space="preserve">: ВМН.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 октября 1937 г. Реабилитирована 23 марта 1967 г. Алтайским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прекращено за отсутствием состава преступления</w:t>
            </w:r>
          </w:p>
          <w:p w14:paraId="3E465676" w14:textId="46D45B9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A52700A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526F" w14:textId="4AB06B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Ларионова Ирина Кирилловна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7640F" w14:textId="3E33572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Чувашия;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чувашка,единоличница</w:t>
            </w:r>
            <w:proofErr w:type="spellEnd"/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Чувашия. Приговорена: Верховный суд МАССР 14 октября 1941 г., обв.: 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20 июня 1995 г.</w:t>
            </w:r>
          </w:p>
          <w:p w14:paraId="60F6777A" w14:textId="63E0161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904BD1B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11EF9" w14:textId="15020F6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Мезелева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E3382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1858 г.р., Спасский р-н, с. Иж-Борискино, чувашка, крестьянка, арестована 2 октября 1918 г., обвинение: ("участница убийства красноармейца"), осуждена 2 октября 1918 г., Спасской ЧСК. Приговор: ВМН. Дата реабилитации: 29 февраля 2000 г.</w:t>
            </w:r>
          </w:p>
          <w:p w14:paraId="367B0893" w14:textId="42C4C6BF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т.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F2C428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77626" w14:textId="44CB9D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Марфа Михайловна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778C86" w14:textId="77777777" w:rsidR="005278B7" w:rsidRPr="00532A3E" w:rsidRDefault="00086EC2" w:rsidP="005278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Жептяки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Жептяки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21 июня 1995 г.</w:t>
            </w:r>
            <w:r w:rsidR="005D63C0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 Михайлов Степан Михайлович – 66лет, </w:t>
            </w:r>
            <w:r w:rsidR="00E07F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 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26 декабря 1937</w:t>
            </w:r>
            <w:r w:rsidR="005278B7"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104CD8F7" w14:textId="0CB8DA08" w:rsidR="00086EC2" w:rsidRPr="00532A3E" w:rsidRDefault="00056489" w:rsidP="005278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E0402E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17490" w14:textId="1617F82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Фекла Андреевна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17648" w14:textId="6E0B59E8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Чувашская АССР, Урмарский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Чирш-Сирма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чувашка, не работала.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Обвинение: ст.58 п.1 "а" УК РСФСР, ст.58 п.10 ч.2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Военным трибуналом МВО, 27.11.1941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"Никитину по совокупности совершенных преступлений приговорить к высшей мере уголовного наказания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расстрелу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 конфискацией принадлежащего ей имущества."</w:t>
            </w:r>
          </w:p>
          <w:p w14:paraId="3E8363F3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01.01.1942. Реабилитация: 15.07.1971</w:t>
            </w:r>
          </w:p>
          <w:p w14:paraId="519E392B" w14:textId="1C7DCC7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243EC3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5C46" w14:textId="129CE58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Анисья Семеновна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DADEA" w14:textId="54BE105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с.Алманчино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Батыревский р-н, Чувашия; чувашка; заключенная, рабочая ОЛП-12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УИЛ..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 Арестована 22 марта 1941 г. Приговорена: Верховным судом Коми АССР 21 апреля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58-14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1941 г.</w:t>
            </w:r>
          </w:p>
          <w:p w14:paraId="02B5C49A" w14:textId="7D584996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4633A6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9AA29" w14:textId="07DF4DD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Прокопьева Мария Семеновна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91CFDF" w14:textId="64DC0E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Казанская губ., Аликовский уезд,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Воськино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чувашка; неграмотная;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Большеуковский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Чебачиха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Арестована 19 февраля 1938 г. Приговорена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4 марта 1938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16 марта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25 апреля 1989 г. Прокуратурой Омской обл. на основании Указа ПВС СССР.</w:t>
            </w:r>
          </w:p>
          <w:p w14:paraId="7DE063D7" w14:textId="47BF5F9E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D85B85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FF8A0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4284F" w14:textId="5EB876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Рыбакова Матрена Игнатьевна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4B1C97" w14:textId="183875B5" w:rsidR="00086EC2" w:rsidRPr="00532A3E" w:rsidRDefault="00086EC2" w:rsidP="00EE79D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 с. Таволжанка.; чувашка; б/п;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колхозница..</w:t>
            </w:r>
            <w:proofErr w:type="gramEnd"/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 Приговорена: Тройкой при УНКВД по Куйбышевской области 27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 Приговор: к расстрелу. Расстреляна 26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lastRenderedPageBreak/>
              <w:t xml:space="preserve">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Куйбышеве..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26 июля 1989 г. Куйбышевской облпрокуратурой</w:t>
            </w:r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брат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Рыбаков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Федор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Игнатьевич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64года, расстрелян 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13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февраля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1938 г.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)</w:t>
            </w:r>
          </w:p>
          <w:p w14:paraId="1194A80C" w14:textId="64FA1E9D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49773D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4AA9" w14:textId="7346CE55" w:rsidR="00086EC2" w:rsidRPr="00532A3E" w:rsidRDefault="00086EC2" w:rsidP="00EE79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Толстова Евдокия Павловна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330BA" w14:textId="3ED7ED61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Спасский р-н,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с.Русская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Тахтала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чувашка; монашка,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псаломщик..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Верхнеуслонский р-н,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с.Лесные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Моркваши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15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("религиозные слухи о гибели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., войне, пришествии страшного суда"). Приговор: ВМН, конфискация имущества. Расстреляна 22 декабря 1937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30 мая 1989 г.</w:t>
            </w:r>
          </w:p>
          <w:p w14:paraId="205128D0" w14:textId="30692E55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96292B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44631" w14:textId="0E3CC142" w:rsidR="00086EC2" w:rsidRPr="00532A3E" w:rsidRDefault="00086EC2" w:rsidP="00EE79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Хорова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Степановна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59107" w14:textId="7777777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Куйбышевская обл., Борский р-н, с. Таволжанка, чувашка, б/п,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монахиня,арестована</w:t>
            </w:r>
            <w:proofErr w:type="spellEnd"/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24.12.1937.</w:t>
            </w:r>
          </w:p>
          <w:p w14:paraId="2ED9A178" w14:textId="2E013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 Приговор: тройка при УНКВД по Куйбышевской области, 27.12.1937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E144FF5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26.01.1938, Куйбышев. Реабилитация: Куйбышевской облпрокуратурой, 26.07.1989</w:t>
            </w:r>
          </w:p>
          <w:p w14:paraId="1C4C6244" w14:textId="39B932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</w:t>
            </w:r>
            <w:proofErr w:type="gramStart"/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т.19, т.13 (Борский р-н)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A318F3" w14:textId="77777777" w:rsidR="00086EC2" w:rsidRPr="00532A3E" w:rsidRDefault="00086EC2">
      <w:pPr>
        <w:rPr>
          <w:rFonts w:hint="eastAsia"/>
          <w:lang w:val="ru-RU"/>
        </w:rPr>
      </w:pPr>
    </w:p>
    <w:sectPr w:rsidR="00086EC2" w:rsidRPr="00532A3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23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2"/>
    <w:rsid w:val="00056489"/>
    <w:rsid w:val="00083372"/>
    <w:rsid w:val="00086EC2"/>
    <w:rsid w:val="000A6C51"/>
    <w:rsid w:val="000B6B3F"/>
    <w:rsid w:val="000B6CFA"/>
    <w:rsid w:val="000C134B"/>
    <w:rsid w:val="00104574"/>
    <w:rsid w:val="00143DD5"/>
    <w:rsid w:val="00171F76"/>
    <w:rsid w:val="00176865"/>
    <w:rsid w:val="001F0B02"/>
    <w:rsid w:val="00205CBC"/>
    <w:rsid w:val="0025173A"/>
    <w:rsid w:val="00366828"/>
    <w:rsid w:val="003928DC"/>
    <w:rsid w:val="003A3557"/>
    <w:rsid w:val="00435789"/>
    <w:rsid w:val="00456E31"/>
    <w:rsid w:val="004D18E6"/>
    <w:rsid w:val="00520A08"/>
    <w:rsid w:val="005278B7"/>
    <w:rsid w:val="00532A3E"/>
    <w:rsid w:val="00532BB5"/>
    <w:rsid w:val="005D63C0"/>
    <w:rsid w:val="00610086"/>
    <w:rsid w:val="00613E62"/>
    <w:rsid w:val="00650B23"/>
    <w:rsid w:val="00694E33"/>
    <w:rsid w:val="006E62B0"/>
    <w:rsid w:val="006F19B1"/>
    <w:rsid w:val="006F3482"/>
    <w:rsid w:val="007456AD"/>
    <w:rsid w:val="007D78BF"/>
    <w:rsid w:val="008D6305"/>
    <w:rsid w:val="008D6BFB"/>
    <w:rsid w:val="008F766A"/>
    <w:rsid w:val="00987F2F"/>
    <w:rsid w:val="009B36AD"/>
    <w:rsid w:val="009C258D"/>
    <w:rsid w:val="009C7AFD"/>
    <w:rsid w:val="009E2738"/>
    <w:rsid w:val="009E42AE"/>
    <w:rsid w:val="009F1EA9"/>
    <w:rsid w:val="00A21665"/>
    <w:rsid w:val="00A42F6F"/>
    <w:rsid w:val="00B9630D"/>
    <w:rsid w:val="00BB12F5"/>
    <w:rsid w:val="00C07A48"/>
    <w:rsid w:val="00C53395"/>
    <w:rsid w:val="00C929DE"/>
    <w:rsid w:val="00D0480C"/>
    <w:rsid w:val="00D85B85"/>
    <w:rsid w:val="00DB6376"/>
    <w:rsid w:val="00E07F85"/>
    <w:rsid w:val="00E45484"/>
    <w:rsid w:val="00E73B35"/>
    <w:rsid w:val="00ED0096"/>
    <w:rsid w:val="00EE2D33"/>
    <w:rsid w:val="00EE79D4"/>
    <w:rsid w:val="00F241E7"/>
    <w:rsid w:val="00F2536C"/>
    <w:rsid w:val="00F25E83"/>
    <w:rsid w:val="00F46D93"/>
    <w:rsid w:val="00F54AE7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57A0F"/>
  <w15:chartTrackingRefBased/>
  <w15:docId w15:val="{AD798D7B-8040-4FBB-BD5C-1DABB6D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3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89;&#1077;&#1085;&#1090;&#1100;&#1077;&#1074;&#1072;_&#1042;&#1072;&#1088;&#1074;&#1072;&#1088;&#1072;_&#1040;&#1088;&#1089;&#1077;&#1085;&#1090;&#1100;&#1077;&#1074;&#1085;&#1072;_(1887)" TargetMode="External"/><Relationship Id="rId13" Type="http://schemas.openxmlformats.org/officeDocument/2006/relationships/hyperlink" Target="https://ru.openlist.wiki/&#1045;&#1083;&#1072;&#1075;&#1080;&#1085;&#1072;_&#1044;&#1086;&#1084;&#1085;&#1072;_&#1056;&#1086;&#1084;&#1072;&#1085;&#1086;&#1074;&#1085;&#1072;_(1882)" TargetMode="External"/><Relationship Id="rId18" Type="http://schemas.openxmlformats.org/officeDocument/2006/relationships/hyperlink" Target="https://ru.openlist.wiki/&#1051;&#1072;&#1088;&#1080;&#1086;&#1085;&#1086;&#1074;&#1072;_&#1048;&#1088;&#1080;&#1085;&#1072;_&#1050;&#1080;&#1088;&#1080;&#1083;&#1083;&#1086;&#1074;&#1085;&#1072;_(1882)" TargetMode="External"/><Relationship Id="rId26" Type="http://schemas.openxmlformats.org/officeDocument/2006/relationships/hyperlink" Target="https://ru.openlist.wiki/&#1061;&#1086;&#1088;&#1086;&#1074;&#1072;_&#1052;&#1072;&#1090;&#1088;&#1077;&#1085;&#1072;_&#1057;&#1090;&#1077;&#1087;&#1072;&#1085;&#1086;&#1074;&#1085;&#1072;_(187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0;&#1080;&#1085;&#1072;_&#1060;&#1077;&#1082;&#1083;&#1072;_&#1040;&#1085;&#1076;&#1088;&#1077;&#1077;&#1074;&#1085;&#1072;_(1901)" TargetMode="External"/><Relationship Id="rId7" Type="http://schemas.openxmlformats.org/officeDocument/2006/relationships/hyperlink" Target="https://ru.openlist.wiki/&#1040;&#1088;&#1079;&#1072;&#1084;&#1072;&#1089;&#1086;&#1074;&#1072;_&#1040;&#1083;&#1077;&#1082;&#1089;&#1072;&#1085;&#1076;&#1088;&#1072;_&#1055;&#1077;&#1090;&#1088;&#1086;&#1074;&#1085;&#1072;_(1881)" TargetMode="External"/><Relationship Id="rId12" Type="http://schemas.openxmlformats.org/officeDocument/2006/relationships/hyperlink" Target="https://ru.openlist.wiki/&#1043;&#1091;&#1073;&#1072;&#1085;&#1086;&#1074;&#1072;_&#1052;&#1072;&#1088;&#1080;&#1103;_&#1055;&#1077;&#1090;&#1088;&#1086;&#1074;&#1085;&#1072;_(1889)" TargetMode="External"/><Relationship Id="rId17" Type="http://schemas.openxmlformats.org/officeDocument/2006/relationships/hyperlink" Target="https://ru.openlist.wiki/&#1050;&#1080;&#1088;&#1080;&#1083;&#1083;&#1086;&#1074;&#1072;_&#1040;&#1085;&#1085;&#1072;_&#1045;&#1092;&#1088;&#1077;&#1084;&#1086;&#1074;&#1085;&#1072;_(1885)" TargetMode="External"/><Relationship Id="rId25" Type="http://schemas.openxmlformats.org/officeDocument/2006/relationships/hyperlink" Target="https://ru.openlist.wiki/&#1058;&#1086;&#1083;&#1089;&#1090;&#1086;&#1074;&#1072;_&#1045;&#1074;&#1076;&#1086;&#1082;&#1080;&#1103;_&#1055;&#1072;&#1074;&#1083;&#1086;&#1074;&#1085;&#1072;_(1884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8;&#1078;&#1080;&#1090;&#1085;&#1080;&#1082;&#1086;&#1074;&#1072;_&#1040;&#1085;&#1072;&#1089;&#1090;&#1072;&#1089;&#1080;&#1103;_&#1052;&#1072;&#1090;&#1074;&#1077;&#1077;&#1074;&#1085;&#1072;_(1889)" TargetMode="External"/><Relationship Id="rId20" Type="http://schemas.openxmlformats.org/officeDocument/2006/relationships/hyperlink" Target="https://base.memo.ru/person/show/463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100;&#1078;&#1077;&#1074;&#1072;_&#1052;&#1072;&#1090;&#1088;&#1077;&#1085;&#1072;_&#1055;&#1077;&#1090;&#1088;&#1086;&#1074;&#1085;&#1072;_(1879)" TargetMode="External"/><Relationship Id="rId11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24" Type="http://schemas.openxmlformats.org/officeDocument/2006/relationships/hyperlink" Target="https://ru.openlist.wiki/&#1056;&#1099;&#1073;&#1072;&#1082;&#1086;&#1074;&#1072;_&#1052;&#1072;&#1090;&#1088;&#1077;&#1085;&#1072;_&#1048;&#1075;&#1085;&#1072;&#1090;&#1100;&#1077;&#1074;&#1085;&#1072;_(1880)" TargetMode="External"/><Relationship Id="rId5" Type="http://schemas.openxmlformats.org/officeDocument/2006/relationships/hyperlink" Target="https://ru.openlist.wiki/&#1040;&#1083;&#1077;&#1082;&#1089;&#1072;&#1085;&#1076;&#1088;&#1086;&#1074;&#1072;_&#1045;&#1074;&#1076;&#1086;&#1082;&#1080;&#1103;_&#1040;&#1083;&#1077;&#1082;&#1089;&#1072;&#1085;&#1076;&#1088;&#1086;&#1074;&#1085;&#1072;_(1898)" TargetMode="External"/><Relationship Id="rId15" Type="http://schemas.openxmlformats.org/officeDocument/2006/relationships/hyperlink" Target="https://ru.openlist.wiki/&#1048;&#1074;&#1072;&#1085;&#1086;&#1074;&#1072;_&#1040;&#1085;&#1080;&#1089;&#1080;&#1103;_&#1060;&#1077;&#1076;&#1086;&#1088;&#1086;&#1074;&#1085;&#1072;_(1880)" TargetMode="External"/><Relationship Id="rId23" Type="http://schemas.openxmlformats.org/officeDocument/2006/relationships/hyperlink" Target="https://ru.openlist.wiki/&#1055;&#1088;&#1086;&#1082;&#1086;&#1087;&#1100;&#1077;&#1074;&#1072;_&#1052;&#1072;&#1088;&#1080;&#1103;_&#1057;&#1077;&#1084;&#1077;&#1085;&#1086;&#1074;&#1085;&#1072;_(1893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openlist.wiki/&#1042;&#1077;&#1088;&#1073;&#1083;&#1102;&#1076;&#1086;&#1074;&#1072;_&#1055;&#1088;&#1072;&#1089;&#1082;&#1086;&#1074;&#1100;&#1103;_&#1045;&#1092;&#1080;&#1084;&#1086;&#1074;&#1085;&#1072;_(1892)" TargetMode="External"/><Relationship Id="rId19" Type="http://schemas.openxmlformats.org/officeDocument/2006/relationships/hyperlink" Target="https://ru.openlist.wiki/&#1052;&#1077;&#1079;&#1077;&#1083;&#1077;&#1074;&#1072;_&#1052;&#1072;&#1088;&#1080;&#1103;_(185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3;&#1080;&#1087;&#1086;&#1074;&#1072;-&#1052;&#1072;&#1082;&#1089;&#1080;&#1084;&#1086;&#1074;&#1072;_&#1045;&#1074;&#1076;&#1086;&#1082;&#1080;&#1103;_&#1040;&#1088;&#1093;&#1080;&#1087;&#1086;&#1074;&#1085;&#1072;_(1893)" TargetMode="External"/><Relationship Id="rId14" Type="http://schemas.openxmlformats.org/officeDocument/2006/relationships/hyperlink" Target="https://ru.openlist.wiki/&#1045;&#1088;&#1086;&#1092;&#1077;&#1077;&#1074;&#1072;_&#1044;&#1072;&#1088;&#1100;&#1103;_&#1053;&#1080;&#1082;&#1080;&#1090;&#1080;&#1095;&#1085;&#1072;_(1872)" TargetMode="External"/><Relationship Id="rId22" Type="http://schemas.openxmlformats.org/officeDocument/2006/relationships/hyperlink" Target="https://ru.openlist.wiki/&#1055;&#1077;&#1090;&#1088;&#1086;&#1074;&#1072;_&#1040;&#1085;&#1080;&#1089;&#1100;&#1103;_&#1057;&#1077;&#1084;&#1077;&#1085;&#1086;&#1074;&#1085;&#1072;_(1897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57</cp:revision>
  <cp:lastPrinted>1995-11-21T22:41:00Z</cp:lastPrinted>
  <dcterms:created xsi:type="dcterms:W3CDTF">2023-10-18T16:51:00Z</dcterms:created>
  <dcterms:modified xsi:type="dcterms:W3CDTF">2024-01-07T21:08:00Z</dcterms:modified>
</cp:coreProperties>
</file>