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Cabildo de Tenerife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 dispone de los servicios de solicitud, se envía el siguiente mensaje vía formulario.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Buenos días, actualmente estoy realizando un proyecto para la Universidad de la Laguna sobre la Ley de Transparencia y Buen Gobierno. Al dirigirme al portal del transparencia del Cabildo de Tenerife me he encontrado con que no existe o no se describe medio alguno de solicitar información en ninguna de las modalidades que marca la LEY 12/2014, de 26 de diciembre en su Artículo 9 (presencial, telefónica o telemática).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Por ello me gustaría que me indicaseis de que medio disponéis para hacer una consulta enviandome la respuesta al siguiente e-mail: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javipestano@gmail.com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Muchas Gracias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Buenas tardes,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Adjuntamos enlace a nuestro Portal de Transparencia donde puede encontrar las Relaciones con los ciudadanos: Información y atención al interesado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5">
        <w:r w:rsidDel="00000000" w:rsidR="00000000" w:rsidRPr="00000000">
          <w:rPr>
            <w:color w:val="ff0000"/>
            <w:u w:val="single"/>
            <w:rtl w:val="0"/>
          </w:rPr>
          <w:t xml:space="preserve">http://transparencia.tenerife.es/wps/portal/transparencia/atencion_interesado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Un cordial saludo.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Centro de Servicios al Ciudadano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Excmo. Cabildo Insular de Tenerife.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Ayuntamiento de Santa Cruz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No dispone de los servicios de solicitud, se envía el siguiente mensaje vía formulario.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Buenos días, actualmente estoy realizando un proyecto para la Universidad de la Laguna sobre la Ley de Transparencia y Buen Gobierno. Al dirigirme al portal del transparencia del Ayuntamiento de Santa Cruz me he encontrado con que no existe o no se describe medio alguno de solicitar información en ninguna de las modalidades que marca la LEY 12/2014, de 26 de diciembre en su Artículo 9 (presencial, telefónica o telemática).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Por ello me gustaría que me indicaseis de que medio disponéis para hacer una consulta enviandome la respuesta al siguiente e-mail: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javipestano@gmail.com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Muchas Gracias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ransparencia.tenerife.es/wps/portal/transparencia/atencion_interesado" TargetMode="External"/></Relationships>
</file>