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36FFEC" wp14:paraId="1C263065" wp14:textId="278F4E37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3A6F2A53" wp14:textId="412BF340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21BA5293" wp14:textId="4B23E824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183F1E08" wp14:textId="22F2CF80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5A12C81A" wp14:textId="35FBCC5C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5D8F6633" wp14:textId="165FC336">
      <w:pPr>
        <w:jc w:val="center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2736FFEC" w:rsidR="16CC3E99">
        <w:rPr>
          <w:rFonts w:ascii="Aptos" w:hAnsi="Aptos" w:eastAsia="Aptos" w:cs="Aptos"/>
          <w:noProof w:val="0"/>
          <w:sz w:val="40"/>
          <w:szCs w:val="40"/>
          <w:lang w:val="en-US"/>
        </w:rPr>
        <w:t>기초</w:t>
      </w:r>
      <w:r w:rsidRPr="2736FFEC" w:rsidR="16CC3E99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  <w:r w:rsidRPr="2736FFEC" w:rsidR="16CC3E99">
        <w:rPr>
          <w:rFonts w:ascii="Aptos" w:hAnsi="Aptos" w:eastAsia="Aptos" w:cs="Aptos"/>
          <w:noProof w:val="0"/>
          <w:sz w:val="40"/>
          <w:szCs w:val="40"/>
          <w:lang w:val="en-US"/>
        </w:rPr>
        <w:t>컴퓨터</w:t>
      </w:r>
      <w:r w:rsidRPr="2736FFEC" w:rsidR="16CC3E99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  <w:r w:rsidRPr="2736FFEC" w:rsidR="16CC3E99">
        <w:rPr>
          <w:rFonts w:ascii="Aptos" w:hAnsi="Aptos" w:eastAsia="Aptos" w:cs="Aptos"/>
          <w:noProof w:val="0"/>
          <w:sz w:val="40"/>
          <w:szCs w:val="40"/>
          <w:lang w:val="en-US"/>
        </w:rPr>
        <w:t>그래픽스</w:t>
      </w:r>
      <w:r w:rsidRPr="2736FFEC" w:rsidR="16CC3E99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736FFEC" wp14:paraId="35D30E8B" wp14:textId="17D7173D">
      <w:pPr>
        <w:jc w:val="center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2736FFEC" w:rsidR="16CC3E99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HW1: GLUT </w:t>
      </w:r>
      <w:r w:rsidRPr="2736FFEC" w:rsidR="16CC3E99">
        <w:rPr>
          <w:rFonts w:ascii="Aptos" w:hAnsi="Aptos" w:eastAsia="Aptos" w:cs="Aptos"/>
          <w:noProof w:val="0"/>
          <w:sz w:val="40"/>
          <w:szCs w:val="40"/>
          <w:lang w:val="en-US"/>
        </w:rPr>
        <w:t>툴킷</w:t>
      </w:r>
      <w:r w:rsidRPr="2736FFEC" w:rsidR="16CC3E99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  <w:r w:rsidRPr="2736FFEC" w:rsidR="09006CCD">
        <w:rPr>
          <w:rFonts w:ascii="Aptos" w:hAnsi="Aptos" w:eastAsia="Aptos" w:cs="Aptos"/>
          <w:noProof w:val="0"/>
          <w:sz w:val="40"/>
          <w:szCs w:val="40"/>
          <w:lang w:val="en-US"/>
        </w:rPr>
        <w:t>사용</w:t>
      </w:r>
      <w:r w:rsidRPr="2736FFEC" w:rsidR="09006CCD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보고서</w:t>
      </w:r>
      <w:r w:rsidRPr="2736FFEC" w:rsidR="16CC3E99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736FFEC" wp14:paraId="2F55FB02" wp14:textId="305226BA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101F7E2C" wp14:textId="551F091B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6D5413CE" wp14:textId="6674CADD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5E9858D4" wp14:textId="645E0463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6D84BA55" wp14:textId="3C4D391E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50E3410A" wp14:textId="5FA88EC4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7EEBDCEA" wp14:textId="31C941E3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218596F5" wp14:textId="133844E0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2BA7FFCE" wp14:textId="422F6137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1FCB9B28" wp14:textId="7F12DB61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7513FBD8" wp14:textId="619A6869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1089BB67" wp14:textId="12261B56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39FF5047" wp14:textId="0EBD9360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4E123158" wp14:textId="75557F2F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64F6C6D4" wp14:textId="1D44A305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5E12EBDC" wp14:textId="4819F0C5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09429949" wp14:textId="64E3DAE6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04FB8184" wp14:textId="5AD1F334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127CCFA9" wp14:textId="31039DC5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2736FFEC" wp14:paraId="2C078E63" wp14:textId="4BC5EB9B">
      <w:pPr>
        <w:pStyle w:val="Normal"/>
        <w:ind w:left="5490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736FFEC" w:rsidR="16CC3E99">
        <w:rPr>
          <w:rFonts w:ascii="Aptos" w:hAnsi="Aptos" w:eastAsia="Aptos" w:cs="Aptos"/>
          <w:noProof w:val="0"/>
          <w:sz w:val="32"/>
          <w:szCs w:val="32"/>
          <w:lang w:val="en-US"/>
        </w:rPr>
        <w:t>담당교수</w:t>
      </w:r>
      <w:r w:rsidRPr="2736FFEC" w:rsidR="16CC3E99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  <w:r w:rsidRPr="2736FFEC" w:rsidR="16CC3E9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2736FFEC" w:rsidR="16CC3E99">
        <w:rPr>
          <w:rFonts w:ascii="Aptos" w:hAnsi="Aptos" w:eastAsia="Aptos" w:cs="Aptos"/>
          <w:noProof w:val="0"/>
          <w:sz w:val="32"/>
          <w:szCs w:val="32"/>
          <w:lang w:val="en-US"/>
        </w:rPr>
        <w:t>임인</w:t>
      </w:r>
      <w:r w:rsidRPr="2736FFEC" w:rsidR="16CC3E99">
        <w:rPr>
          <w:rFonts w:ascii="Aptos" w:hAnsi="Aptos" w:eastAsia="Aptos" w:cs="Aptos"/>
          <w:noProof w:val="0"/>
          <w:sz w:val="32"/>
          <w:szCs w:val="32"/>
          <w:lang w:val="en-US"/>
        </w:rPr>
        <w:t>성</w:t>
      </w:r>
    </w:p>
    <w:p w:rsidR="16CC3E99" w:rsidP="2736FFEC" w:rsidRDefault="16CC3E99" w14:paraId="151B32F7" w14:textId="1D5E395E">
      <w:pPr>
        <w:ind w:left="5490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736FFEC" w:rsidR="16CC3E99">
        <w:rPr>
          <w:rFonts w:ascii="Aptos" w:hAnsi="Aptos" w:eastAsia="Aptos" w:cs="Aptos"/>
          <w:noProof w:val="0"/>
          <w:sz w:val="32"/>
          <w:szCs w:val="32"/>
          <w:lang w:val="en-US"/>
        </w:rPr>
        <w:t>학번</w:t>
      </w:r>
      <w:r w:rsidRPr="2736FFEC" w:rsidR="16CC3E99">
        <w:rPr>
          <w:rFonts w:ascii="Aptos" w:hAnsi="Aptos" w:eastAsia="Aptos" w:cs="Aptos"/>
          <w:noProof w:val="0"/>
          <w:sz w:val="32"/>
          <w:szCs w:val="32"/>
          <w:lang w:val="en-US"/>
        </w:rPr>
        <w:t>: 20231632</w:t>
      </w:r>
    </w:p>
    <w:p w:rsidR="16CC3E99" w:rsidP="2736FFEC" w:rsidRDefault="16CC3E99" w14:paraId="3917BE09" w14:textId="29CDF1AA">
      <w:pPr>
        <w:ind w:left="5490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736FFEC" w:rsidR="16CC3E99">
        <w:rPr>
          <w:rFonts w:ascii="Aptos" w:hAnsi="Aptos" w:eastAsia="Aptos" w:cs="Aptos"/>
          <w:noProof w:val="0"/>
          <w:sz w:val="32"/>
          <w:szCs w:val="32"/>
          <w:lang w:val="en-US"/>
        </w:rPr>
        <w:t>이름</w:t>
      </w:r>
      <w:r w:rsidRPr="2736FFEC" w:rsidR="16CC3E99">
        <w:rPr>
          <w:rFonts w:ascii="Aptos" w:hAnsi="Aptos" w:eastAsia="Aptos" w:cs="Aptos"/>
          <w:noProof w:val="0"/>
          <w:sz w:val="32"/>
          <w:szCs w:val="32"/>
          <w:lang w:val="en-US"/>
        </w:rPr>
        <w:t>: Jumagul Alua</w:t>
      </w:r>
    </w:p>
    <w:p w:rsidR="2D996F49" w:rsidP="2736FFEC" w:rsidRDefault="2D996F49" w14:paraId="58F5570F" w14:textId="2E9C7B7F">
      <w:pPr>
        <w:ind w:left="-18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ABA14A" w:rsidR="2D996F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65ABA14A" w:rsidR="68019D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작성</w:t>
      </w:r>
      <w:r w:rsidRPr="65ABA14A" w:rsidR="00134F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5ABA14A" w:rsidR="00134F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환경</w:t>
      </w:r>
      <w:r w:rsidRPr="65ABA14A" w:rsidR="00134F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0A7FB108" w:rsidP="65ABA14A" w:rsidRDefault="0A7FB108" w14:paraId="22E856E8" w14:textId="132E09CC">
      <w:pPr>
        <w:ind w:left="-18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ABA14A" w:rsidR="0A7FB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Windows 10 64bit, i9-10980XE, RTX 4090, Visual Studio 2022 Release x64</w:t>
      </w:r>
    </w:p>
    <w:p w:rsidR="65ABA14A" w:rsidP="65ABA14A" w:rsidRDefault="65ABA14A" w14:paraId="29D4CBC8" w14:textId="0F648CCD">
      <w:pPr>
        <w:ind w:left="-18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36FFEC" w:rsidP="2736FFEC" w:rsidRDefault="2736FFEC" w14:paraId="5287BF71" w14:textId="1DEE670F">
      <w:pPr>
        <w:ind w:left="-18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6F384E2" w:rsidP="2736FFEC" w:rsidRDefault="66F384E2" w14:paraId="2FF8AF76" w14:textId="7D719DDE">
      <w:pPr>
        <w:ind w:left="-18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66F384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2736FFEC" w:rsidR="66F384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구현</w:t>
      </w:r>
      <w:r w:rsidRPr="2736FFEC" w:rsidR="66F384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736FFEC" w:rsidR="66F384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기능과</w:t>
      </w:r>
      <w:r w:rsidRPr="2736FFEC" w:rsidR="66F384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736FFEC" w:rsidR="66F384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구현</w:t>
      </w:r>
      <w:r w:rsidRPr="2736FFEC" w:rsidR="66F384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736FFEC" w:rsidR="66F384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방법</w:t>
      </w:r>
      <w:r w:rsidRPr="2736FFEC" w:rsidR="66F384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3638040F" w:rsidP="2736FFEC" w:rsidRDefault="3638040F" w14:paraId="296917B2" w14:textId="0BB83835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a)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다각형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생성</w:t>
      </w:r>
    </w:p>
    <w:p w:rsidR="3638040F" w:rsidP="2736FFEC" w:rsidRDefault="3638040F" w14:paraId="7E53D682" w14:textId="544892C5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확인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26C01B13" w14:textId="6F73D2E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p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키를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눌러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생성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모드로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진입</w:t>
      </w:r>
      <w:r w:rsidRPr="2736FFEC" w:rsidR="73B94CBA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70C487AA" w14:textId="068B847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CTRL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키를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누른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상태에서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오른쪽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마우스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버튼을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클릭하여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꼭지점을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추가</w:t>
      </w:r>
      <w:r w:rsidRPr="2736FFEC" w:rsidR="36F77F54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15A0AA54" w14:textId="5DA1E7B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최소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3개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이상의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점을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추가하면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점들이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자동으로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연결되어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선이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그려</w:t>
      </w:r>
      <w:r w:rsidRPr="2736FFEC" w:rsidR="70054FEC">
        <w:rPr>
          <w:rFonts w:ascii="Times New Roman" w:hAnsi="Times New Roman" w:eastAsia="Times New Roman" w:cs="Times New Roman"/>
          <w:noProof w:val="0"/>
          <w:lang w:val="en-US"/>
        </w:rPr>
        <w:t>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56AE6A4A" w14:textId="36825F3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p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키를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누르면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완성되고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무게중심이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계산</w:t>
      </w:r>
      <w:r w:rsidRPr="2736FFEC" w:rsidR="65022214">
        <w:rPr>
          <w:rFonts w:ascii="Times New Roman" w:hAnsi="Times New Roman" w:eastAsia="Times New Roman" w:cs="Times New Roman"/>
          <w:noProof w:val="0"/>
          <w:lang w:val="en-US"/>
        </w:rPr>
        <w:t>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2C13A7C9" w14:textId="1ADDDFC3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구현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221483AA" w14:textId="2C4943F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keyboard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p 키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입력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시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생성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모드를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제어</w:t>
      </w:r>
      <w:r w:rsidRPr="2736FFEC" w:rsidR="500D08B8">
        <w:rPr>
          <w:rFonts w:ascii="Times New Roman" w:hAnsi="Times New Roman" w:eastAsia="Times New Roman" w:cs="Times New Roman"/>
          <w:noProof w:val="0"/>
          <w:lang w:val="en-US"/>
        </w:rPr>
        <w:t>한다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7D4B09BE" w14:textId="2097F39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mousepress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GLUT_RIGHT_BUTTON과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GLUT_ACTIVE_CTRL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조합을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사용하여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점을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추가</w:t>
      </w:r>
      <w:r w:rsidRPr="2736FFEC" w:rsidR="382D2F6B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74069368" w14:textId="5B24BF02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add_point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호출하여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점의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좌표를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계산하고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저장</w:t>
      </w:r>
      <w:r w:rsidRPr="2736FFEC" w:rsidR="7947D159">
        <w:rPr>
          <w:rFonts w:ascii="Times New Roman" w:hAnsi="Times New Roman" w:eastAsia="Times New Roman" w:cs="Times New Roman"/>
          <w:noProof w:val="0"/>
          <w:lang w:val="en-US"/>
        </w:rPr>
        <w:t>한다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36F62C72" w14:textId="201286D4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close_line_segments와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update_center_of_gravity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사용하여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완성하고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무게중심을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계산</w:t>
      </w:r>
      <w:r w:rsidRPr="2736FFEC" w:rsidR="5096479A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2736FFEC" w:rsidP="2736FFEC" w:rsidRDefault="2736FFEC" w14:paraId="406C1F85" w14:textId="1F662242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3638040F" w:rsidP="2736FFEC" w:rsidRDefault="3638040F" w14:paraId="0002A39E" w14:textId="43CF25BD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b)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무게중심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 점</w:t>
      </w:r>
    </w:p>
    <w:p w:rsidR="3638040F" w:rsidP="2736FFEC" w:rsidRDefault="3638040F" w14:paraId="06C5677F" w14:textId="554D4DF5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확인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1CF665A5" w14:textId="23B31BD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p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키를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눌러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생성이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완료된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후,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빨간색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중심점이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화면에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표시</w:t>
      </w:r>
      <w:r w:rsidRPr="2736FFEC" w:rsidR="2AF7338A">
        <w:rPr>
          <w:rFonts w:ascii="Times New Roman" w:hAnsi="Times New Roman" w:eastAsia="Times New Roman" w:cs="Times New Roman"/>
          <w:noProof w:val="0"/>
          <w:lang w:val="en-US"/>
        </w:rPr>
        <w:t>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4C9A9380" w14:textId="6ADF011C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구현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1BE752A4" w14:textId="384F32BA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update_center_of_gravity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사용하여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모든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점의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평균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좌표를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계산하여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무게중심을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결정</w:t>
      </w:r>
      <w:r w:rsidRPr="2736FFEC" w:rsidR="1912E0AE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7AE22FB6" w14:textId="29B7D9A2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draw_lines_by_points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polygon_mode가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활성화된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경우에만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중심점을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빨간색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(CENTER_POINT_COLOR)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으로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표시</w:t>
      </w:r>
      <w:r w:rsidRPr="2736FFEC" w:rsidR="2F02AEA5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2736FFEC" w:rsidP="2736FFEC" w:rsidRDefault="2736FFEC" w14:paraId="615AF3C1" w14:textId="76D857F6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3638040F" w:rsidP="2736FFEC" w:rsidRDefault="3638040F" w14:paraId="6398F79D" w14:textId="3012854E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c) 선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색깔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변함</w:t>
      </w:r>
    </w:p>
    <w:p w:rsidR="3638040F" w:rsidP="2736FFEC" w:rsidRDefault="3638040F" w14:paraId="3BB8BD6B" w14:textId="5808C088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확인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5041D77C" w14:textId="5125B614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생성이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완료된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상태에서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빨간색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중심점을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클릭</w:t>
      </w:r>
      <w:r w:rsidRPr="2736FFEC" w:rsidR="540476A9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5402B673" w14:textId="29C5896F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선의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색상이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파란색에서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핑크색으로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변경</w:t>
      </w:r>
      <w:r w:rsidRPr="2736FFEC" w:rsidR="7821FA25">
        <w:rPr>
          <w:rFonts w:ascii="Times New Roman" w:hAnsi="Times New Roman" w:eastAsia="Times New Roman" w:cs="Times New Roman"/>
          <w:noProof w:val="0"/>
          <w:lang w:val="en-US"/>
        </w:rPr>
        <w:t>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260FE635" w14:textId="6CE6D708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구현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46370418" w14:textId="30C060ED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mousepress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중심점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클릭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여부를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계산</w:t>
      </w:r>
      <w:r w:rsidRPr="2736FFEC" w:rsidR="352A63DD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69BA8B85" w14:textId="13E94AE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클릭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거리가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임계값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(0.03f)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이내일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경우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st.move_mode를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활성화하고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line_color를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핑크색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(MOVE_MODE_COLOR)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으로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변경</w:t>
      </w:r>
      <w:r w:rsidRPr="2736FFEC" w:rsidR="3564C9EB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66460B81" w14:textId="1F2C8B7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draw_lines_by_points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line_color를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사용하여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선의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색상을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설정</w:t>
      </w:r>
      <w:r w:rsidRPr="2736FFEC" w:rsidR="4FE5626E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2736FFEC" w:rsidP="2736FFEC" w:rsidRDefault="2736FFEC" w14:paraId="3FB68FE0" w14:textId="4AB95627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3638040F" w:rsidP="2736FFEC" w:rsidRDefault="3638040F" w14:paraId="5E718E7C" w14:textId="5E44D46A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d)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중심점과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다각형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이동</w:t>
      </w:r>
    </w:p>
    <w:p w:rsidR="3638040F" w:rsidP="2736FFEC" w:rsidRDefault="3638040F" w14:paraId="4AB2CD2B" w14:textId="6F8D5DCB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확인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4BDF115B" w14:textId="28F97DAD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빨간색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중심점을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클릭한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상태에서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마우스를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움직</w:t>
      </w:r>
      <w:r w:rsidRPr="2736FFEC" w:rsidR="384273C0">
        <w:rPr>
          <w:rFonts w:ascii="Times New Roman" w:hAnsi="Times New Roman" w:eastAsia="Times New Roman" w:cs="Times New Roman"/>
          <w:noProof w:val="0"/>
          <w:lang w:val="en-US"/>
        </w:rPr>
        <w:t>인다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6685B5D4" w14:textId="0105740B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중심점이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이동</w:t>
      </w:r>
      <w:r w:rsidRPr="2736FFEC" w:rsidR="6DF0313A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67CB40BB" w14:textId="169373C3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구현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27BFDBB1" w14:textId="4F20AD4F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mousemove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마우스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이동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거리를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계산하고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이를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move_points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통해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모든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점에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적용</w:t>
      </w:r>
      <w:r w:rsidRPr="2736FFEC" w:rsidR="095DCE1E">
        <w:rPr>
          <w:rFonts w:ascii="Times New Roman" w:hAnsi="Times New Roman" w:eastAsia="Times New Roman" w:cs="Times New Roman"/>
          <w:noProof w:val="0"/>
          <w:lang w:val="en-US"/>
        </w:rPr>
        <w:t>한다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34468320" w14:textId="5B3D3E30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중심점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좌표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pg.center_x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pg.center_y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)도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동일한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이동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거리만큼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업데</w:t>
      </w:r>
      <w:r w:rsidRPr="2736FFEC" w:rsidR="3CF2B31C">
        <w:rPr>
          <w:rFonts w:ascii="Times New Roman" w:hAnsi="Times New Roman" w:eastAsia="Times New Roman" w:cs="Times New Roman"/>
          <w:noProof w:val="0"/>
          <w:lang w:val="en-US"/>
        </w:rPr>
        <w:t>이트한다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084F1F18" w14:textId="5E3643DE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glutPostRedisplay를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호출하여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화면을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새로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고</w:t>
      </w:r>
      <w:r w:rsidRPr="2736FFEC" w:rsidR="30E34209">
        <w:rPr>
          <w:rFonts w:ascii="Times New Roman" w:hAnsi="Times New Roman" w:eastAsia="Times New Roman" w:cs="Times New Roman"/>
          <w:noProof w:val="0"/>
          <w:lang w:val="en-US"/>
        </w:rPr>
        <w:t>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2736FFEC" w:rsidP="2736FFEC" w:rsidRDefault="2736FFEC" w14:paraId="4370DD8C" w14:textId="253CA2AF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3638040F" w:rsidP="2736FFEC" w:rsidRDefault="3638040F" w14:paraId="0C99B999" w14:textId="67811E86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e)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선분의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색깔이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원래대로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돌아가기</w:t>
      </w:r>
    </w:p>
    <w:p w:rsidR="3638040F" w:rsidP="2736FFEC" w:rsidRDefault="3638040F" w14:paraId="7C94A33B" w14:textId="7F310B49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확인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637709CC" w14:textId="5F47A063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빨간색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중심점을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클릭한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상태에서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마우스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버튼을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놓</w:t>
      </w:r>
      <w:r w:rsidRPr="2736FFEC" w:rsidR="63D636A6">
        <w:rPr>
          <w:rFonts w:ascii="Times New Roman" w:hAnsi="Times New Roman" w:eastAsia="Times New Roman" w:cs="Times New Roman"/>
          <w:noProof w:val="0"/>
          <w:lang w:val="en-US"/>
        </w:rPr>
        <w:t>는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76BD2A35" w14:textId="160CE8F4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선의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색상이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핑크색에서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파란색으로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돌아</w:t>
      </w:r>
      <w:r w:rsidRPr="2736FFEC" w:rsidR="33967226">
        <w:rPr>
          <w:rFonts w:ascii="Times New Roman" w:hAnsi="Times New Roman" w:eastAsia="Times New Roman" w:cs="Times New Roman"/>
          <w:noProof w:val="0"/>
          <w:lang w:val="en-US"/>
        </w:rPr>
        <w:t>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0EB502F1" w14:textId="38C5A8FB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구현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714A168E" w14:textId="4F3C6205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mousepress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마우스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버튼이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놓였을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때(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state == GLUT_UP)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st.move_mode를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비활성화</w:t>
      </w:r>
      <w:r w:rsidRPr="2736FFEC" w:rsidR="1B9A756E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63BD5EE1" w14:textId="1EDB75F3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line_color를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기본값인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파란색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(LINE_COLOR)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으로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복원</w:t>
      </w:r>
      <w:r w:rsidRPr="2736FFEC" w:rsidR="15E4E5BF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143A1A15" w14:textId="046E8333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glutPostRedisplay를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호출하여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화면을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새로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고</w:t>
      </w:r>
      <w:r w:rsidRPr="2736FFEC" w:rsidR="32E73736">
        <w:rPr>
          <w:rFonts w:ascii="Times New Roman" w:hAnsi="Times New Roman" w:eastAsia="Times New Roman" w:cs="Times New Roman"/>
          <w:noProof w:val="0"/>
          <w:lang w:val="en-US"/>
        </w:rPr>
        <w:t>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2736FFEC" w:rsidP="2736FFEC" w:rsidRDefault="2736FFEC" w14:paraId="2E0091EE" w14:textId="400A68BA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3638040F" w:rsidP="2736FFEC" w:rsidRDefault="3638040F" w14:paraId="30968867" w14:textId="1A9B0C38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f) r 누른 상태에서 이동</w:t>
      </w:r>
    </w:p>
    <w:p w:rsidR="3638040F" w:rsidP="2736FFEC" w:rsidRDefault="3638040F" w14:paraId="2DE78A9B" w14:textId="7CF06646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확인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0DFEFEA4" w14:textId="1AA707E1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r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키를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눌러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회전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모드를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활성화</w:t>
      </w:r>
      <w:r w:rsidRPr="2736FFEC" w:rsidR="72EFF975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5116A335" w14:textId="28C2BB29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빨간색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중심점을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클릭한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상태에서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마우스를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움직</w:t>
      </w:r>
      <w:r w:rsidRPr="2736FFEC" w:rsidR="5BFDC11D">
        <w:rPr>
          <w:rFonts w:ascii="Times New Roman" w:hAnsi="Times New Roman" w:eastAsia="Times New Roman" w:cs="Times New Roman"/>
          <w:noProof w:val="0"/>
          <w:lang w:val="en-US"/>
        </w:rPr>
        <w:t>인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092862B3" w14:textId="4FB14D7D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중심점이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이동</w:t>
      </w:r>
      <w:r w:rsidRPr="2736FFEC" w:rsidR="0CBDE669">
        <w:rPr>
          <w:rFonts w:ascii="Times New Roman" w:hAnsi="Times New Roman" w:eastAsia="Times New Roman" w:cs="Times New Roman"/>
          <w:noProof w:val="0"/>
          <w:lang w:val="en-US"/>
        </w:rPr>
        <w:t>한다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535DA3AF" w14:textId="4E6BD869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구현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52921F8B" w14:textId="0C97A0DA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keyboard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r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키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입력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시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st.rotation_mode를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토</w:t>
      </w:r>
      <w:r w:rsidRPr="2736FFEC" w:rsidR="4B5611E2">
        <w:rPr>
          <w:rFonts w:ascii="Times New Roman" w:hAnsi="Times New Roman" w:eastAsia="Times New Roman" w:cs="Times New Roman"/>
          <w:noProof w:val="0"/>
          <w:lang w:val="en-US"/>
        </w:rPr>
        <w:t>클한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4A4A8E6C" w14:textId="5D2F6E45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mousepress와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mousemove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st.rotation_mode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상태에서도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동일한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이동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로직을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적용</w:t>
      </w:r>
      <w:r w:rsidRPr="2736FFEC" w:rsidR="25DE443A">
        <w:rPr>
          <w:rFonts w:ascii="Times New Roman" w:hAnsi="Times New Roman" w:eastAsia="Times New Roman" w:cs="Times New Roman"/>
          <w:noProof w:val="0"/>
          <w:lang w:val="en-US"/>
        </w:rPr>
        <w:t>한다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2736FFEC" w:rsidP="2736FFEC" w:rsidRDefault="2736FFEC" w14:paraId="19B0827F" w14:textId="4CBC630A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3638040F" w:rsidP="2736FFEC" w:rsidRDefault="3638040F" w14:paraId="00F10285" w14:textId="4C3BDCFF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g)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마우스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방향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따라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확대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/</w:t>
      </w: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축소</w:t>
      </w:r>
    </w:p>
    <w:p w:rsidR="3638040F" w:rsidP="2736FFEC" w:rsidRDefault="3638040F" w14:paraId="56856906" w14:textId="236A84AF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확인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62B44F86" w14:textId="0889D11A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마우스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휠을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위로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돌리면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확대</w:t>
      </w:r>
      <w:r w:rsidRPr="2736FFEC" w:rsidR="52EB078A">
        <w:rPr>
          <w:rFonts w:ascii="Times New Roman" w:hAnsi="Times New Roman" w:eastAsia="Times New Roman" w:cs="Times New Roman"/>
          <w:noProof w:val="0"/>
          <w:lang w:val="en-US"/>
        </w:rPr>
        <w:t>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1529390A" w14:textId="59A6690F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마우스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휠을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아래로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돌리면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다각형이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축</w:t>
      </w:r>
      <w:r w:rsidRPr="2736FFEC" w:rsidR="1FFA91FD">
        <w:rPr>
          <w:rFonts w:ascii="Times New Roman" w:hAnsi="Times New Roman" w:eastAsia="Times New Roman" w:cs="Times New Roman"/>
          <w:noProof w:val="0"/>
          <w:lang w:val="en-US"/>
        </w:rPr>
        <w:t>소된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540CCC75" w14:textId="24A2F864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구현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0A636488" w14:textId="3628A434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mouseWheel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마우스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휠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방향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(direction)을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확인하고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확대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/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축소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비율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(SCALE_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FACTOR)을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적용</w:t>
      </w:r>
      <w:r w:rsidRPr="2736FFEC" w:rsidR="0158FF67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3C68D701" w14:textId="63A72383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scaling_polygon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사용하여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모든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점을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무게중심을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기준으로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스케일링</w:t>
      </w:r>
      <w:r w:rsidRPr="2736FFEC" w:rsidR="037F96CE">
        <w:rPr>
          <w:rFonts w:ascii="Times New Roman" w:hAnsi="Times New Roman" w:eastAsia="Times New Roman" w:cs="Times New Roman"/>
          <w:noProof w:val="0"/>
          <w:lang w:val="en-US"/>
        </w:rPr>
        <w:t>한다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278EE338" w14:textId="55C8E722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glutPostRedisplay를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호출하여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화면을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새로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고</w:t>
      </w:r>
      <w:r w:rsidRPr="2736FFEC" w:rsidR="689627C6">
        <w:rPr>
          <w:rFonts w:ascii="Times New Roman" w:hAnsi="Times New Roman" w:eastAsia="Times New Roman" w:cs="Times New Roman"/>
          <w:noProof w:val="0"/>
          <w:lang w:val="en-US"/>
        </w:rPr>
        <w:t>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2736FFEC" w:rsidP="2736FFEC" w:rsidRDefault="2736FFEC" w14:paraId="60613685" w14:textId="448ECE14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3638040F" w:rsidP="2736FFEC" w:rsidRDefault="3638040F" w14:paraId="2D426D5B" w14:textId="2B989887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u w:val="single"/>
          <w:lang w:val="en-US"/>
        </w:rPr>
        <w:t>h) r 누른 상태에서 크기 확대/축소</w:t>
      </w:r>
    </w:p>
    <w:p w:rsidR="3638040F" w:rsidP="2736FFEC" w:rsidRDefault="3638040F" w14:paraId="412E9F30" w14:textId="27A9CC72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확인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39DB5C4C" w14:textId="78A66A64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r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키를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눌러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회전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모드를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활성화</w:t>
      </w:r>
      <w:r w:rsidRPr="2736FFEC" w:rsidR="4A8F9661">
        <w:rPr>
          <w:rFonts w:ascii="Times New Roman" w:hAnsi="Times New Roman" w:eastAsia="Times New Roman" w:cs="Times New Roman"/>
          <w:noProof w:val="0"/>
          <w:lang w:val="en-US"/>
        </w:rPr>
        <w:t>한다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38040F" w:rsidP="2736FFEC" w:rsidRDefault="3638040F" w14:paraId="5520F1BF" w14:textId="7E5F0CD0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마우스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휠을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돌려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크기를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조정</w:t>
      </w:r>
      <w:r w:rsidRPr="2736FFEC" w:rsidR="39C830F3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20C6FE37" w14:textId="054CFCA1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구현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방법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3638040F" w:rsidP="2736FFEC" w:rsidRDefault="3638040F" w14:paraId="223A78E5" w14:textId="3EF20A38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mouseWheel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함수에서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st.rotation_mode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상태에서도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확대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/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축소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로직을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동일하게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적용</w:t>
      </w:r>
      <w:r w:rsidRPr="2736FFEC" w:rsidR="78A2BFA0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0BF32CED" w14:textId="64C2B7AA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scaling_polygon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함수를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사용하여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다각형의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모든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점을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무게중심을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기준으로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스케일링</w:t>
      </w:r>
      <w:r w:rsidRPr="2736FFEC" w:rsidR="70C0E0A2">
        <w:rPr>
          <w:rFonts w:ascii="Times New Roman" w:hAnsi="Times New Roman" w:eastAsia="Times New Roman" w:cs="Times New Roman"/>
          <w:noProof w:val="0"/>
          <w:lang w:val="en-US"/>
        </w:rPr>
        <w:t>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다.</w:t>
      </w:r>
    </w:p>
    <w:p w:rsidR="3638040F" w:rsidP="2736FFEC" w:rsidRDefault="3638040F" w14:paraId="205EA96B" w14:textId="427F9AFB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glutPostRedisplay를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호출하여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화면을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새로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 xml:space="preserve"> 고</w:t>
      </w:r>
      <w:r w:rsidRPr="2736FFEC" w:rsidR="1526FA06">
        <w:rPr>
          <w:rFonts w:ascii="Times New Roman" w:hAnsi="Times New Roman" w:eastAsia="Times New Roman" w:cs="Times New Roman"/>
          <w:noProof w:val="0"/>
          <w:lang w:val="en-US"/>
        </w:rPr>
        <w:t>친다</w:t>
      </w:r>
      <w:r w:rsidRPr="2736FFEC" w:rsidR="3638040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2736FFEC" w:rsidP="2736FFEC" w:rsidRDefault="2736FFEC" w14:paraId="16EF05D0" w14:textId="6F423736">
      <w:pPr>
        <w:pStyle w:val="Normal"/>
        <w:ind w:left="360" w:hanging="54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2736FFEC" w:rsidP="2736FFEC" w:rsidRDefault="2736FFEC" w14:paraId="59BEC6A6" w14:textId="238D1AE0">
      <w:pPr>
        <w:ind w:left="-18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2af2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3e8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bedc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95a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de3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2abc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48b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4c5a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005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3df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da7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9cf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384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225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fa2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08e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14658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57867"/>
    <w:rsid w:val="00134F48"/>
    <w:rsid w:val="0158FF67"/>
    <w:rsid w:val="026CD6A9"/>
    <w:rsid w:val="037F96CE"/>
    <w:rsid w:val="03B5E214"/>
    <w:rsid w:val="0426EEC2"/>
    <w:rsid w:val="059CB96D"/>
    <w:rsid w:val="06839B2C"/>
    <w:rsid w:val="08C649B9"/>
    <w:rsid w:val="09006CCD"/>
    <w:rsid w:val="095DCE1E"/>
    <w:rsid w:val="096C316B"/>
    <w:rsid w:val="0A7FB108"/>
    <w:rsid w:val="0CBDE669"/>
    <w:rsid w:val="0D48A702"/>
    <w:rsid w:val="13B17C0D"/>
    <w:rsid w:val="1526FA06"/>
    <w:rsid w:val="15E4E5BF"/>
    <w:rsid w:val="16CC3E99"/>
    <w:rsid w:val="17C165C5"/>
    <w:rsid w:val="182736E1"/>
    <w:rsid w:val="1912E0AE"/>
    <w:rsid w:val="1B9A756E"/>
    <w:rsid w:val="1D8AC232"/>
    <w:rsid w:val="1D9B0E5F"/>
    <w:rsid w:val="1EC6D6D2"/>
    <w:rsid w:val="1F75EDC6"/>
    <w:rsid w:val="1FFA91FD"/>
    <w:rsid w:val="20D18AB6"/>
    <w:rsid w:val="23DE206C"/>
    <w:rsid w:val="24381A8E"/>
    <w:rsid w:val="24776E77"/>
    <w:rsid w:val="25DE443A"/>
    <w:rsid w:val="25EEF9FF"/>
    <w:rsid w:val="266C9774"/>
    <w:rsid w:val="2736FFEC"/>
    <w:rsid w:val="276814E9"/>
    <w:rsid w:val="2AF7338A"/>
    <w:rsid w:val="2BF2CD37"/>
    <w:rsid w:val="2C6ABC59"/>
    <w:rsid w:val="2C8897E8"/>
    <w:rsid w:val="2CAC98C4"/>
    <w:rsid w:val="2D996F49"/>
    <w:rsid w:val="2F02AEA5"/>
    <w:rsid w:val="30E34209"/>
    <w:rsid w:val="32E73736"/>
    <w:rsid w:val="33967226"/>
    <w:rsid w:val="33F31851"/>
    <w:rsid w:val="352A63DD"/>
    <w:rsid w:val="3564C9EB"/>
    <w:rsid w:val="362D9228"/>
    <w:rsid w:val="3638040F"/>
    <w:rsid w:val="36C38F31"/>
    <w:rsid w:val="36F77F54"/>
    <w:rsid w:val="382D2F6B"/>
    <w:rsid w:val="384273C0"/>
    <w:rsid w:val="38A57867"/>
    <w:rsid w:val="39C830F3"/>
    <w:rsid w:val="3CF2B31C"/>
    <w:rsid w:val="3DCC076C"/>
    <w:rsid w:val="43F78112"/>
    <w:rsid w:val="44160E07"/>
    <w:rsid w:val="451678E2"/>
    <w:rsid w:val="473E1AE9"/>
    <w:rsid w:val="47E1E2C4"/>
    <w:rsid w:val="4944DE1E"/>
    <w:rsid w:val="497E8B45"/>
    <w:rsid w:val="49915DD6"/>
    <w:rsid w:val="4A0C1D27"/>
    <w:rsid w:val="4A8F9661"/>
    <w:rsid w:val="4B3047F9"/>
    <w:rsid w:val="4B5611E2"/>
    <w:rsid w:val="4C512D56"/>
    <w:rsid w:val="4D635DE7"/>
    <w:rsid w:val="4FE5626E"/>
    <w:rsid w:val="500D08B8"/>
    <w:rsid w:val="5096479A"/>
    <w:rsid w:val="51B50251"/>
    <w:rsid w:val="52D4A9E3"/>
    <w:rsid w:val="52EB078A"/>
    <w:rsid w:val="540476A9"/>
    <w:rsid w:val="54C47E40"/>
    <w:rsid w:val="57CA7441"/>
    <w:rsid w:val="5A764721"/>
    <w:rsid w:val="5BFDC11D"/>
    <w:rsid w:val="5DB78F18"/>
    <w:rsid w:val="60116EE6"/>
    <w:rsid w:val="603CBF10"/>
    <w:rsid w:val="63D636A6"/>
    <w:rsid w:val="64BEC3E5"/>
    <w:rsid w:val="65022214"/>
    <w:rsid w:val="65327CBA"/>
    <w:rsid w:val="659F7E01"/>
    <w:rsid w:val="65ABA14A"/>
    <w:rsid w:val="65F1391A"/>
    <w:rsid w:val="66F384E2"/>
    <w:rsid w:val="68019D01"/>
    <w:rsid w:val="6885C5CC"/>
    <w:rsid w:val="689627C6"/>
    <w:rsid w:val="6A9C2C46"/>
    <w:rsid w:val="6BC43841"/>
    <w:rsid w:val="6DBAE735"/>
    <w:rsid w:val="6DF0313A"/>
    <w:rsid w:val="6F045904"/>
    <w:rsid w:val="70054FEC"/>
    <w:rsid w:val="70C0E0A2"/>
    <w:rsid w:val="72EFF975"/>
    <w:rsid w:val="73B94CBA"/>
    <w:rsid w:val="762CB026"/>
    <w:rsid w:val="775BA8E7"/>
    <w:rsid w:val="7821FA25"/>
    <w:rsid w:val="78A2BFA0"/>
    <w:rsid w:val="7947D159"/>
    <w:rsid w:val="7B7C79B9"/>
    <w:rsid w:val="7CD3037A"/>
    <w:rsid w:val="7F47F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7867"/>
  <w15:chartTrackingRefBased/>
  <w15:docId w15:val="{C14DA3D0-3621-403A-B1BE-365020D094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36FFE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b3cc4159e743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2025-03-27T13:50:36.7355699Z</dcterms:created>
  <dcterms:modified xsi:type="dcterms:W3CDTF">2025-03-28T10:58:01.5735378Z</dcterms:modified>
  <dc:creator>JUMAGUL ALUA</dc:creator>
  <lastModifiedBy>JUMAGUL ALUA</lastModifiedBy>
</coreProperties>
</file>