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>Session: Long-term sustainability planning</w:t>
      </w:r>
    </w:p>
    <w:p>
      <w:r>
        <w:t>Faculty Name: Dr. Geoffrey Ikavulu Injeni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Challenges in getting the finances to upgrade the project</w:t>
      </w:r>
    </w:p>
    <w:p>
      <w:pPr>
        <w:pStyle w:val="ListBullet"/>
      </w:pPr>
      <w:r>
        <w:t>• Organisational changes that are affecting the project.</w:t>
      </w:r>
    </w:p>
    <w:p>
      <w:pPr>
        <w:pStyle w:val="ListBullet"/>
      </w:pPr>
      <w:r>
        <w:t>• Resources and not directly involved in project</w:t>
      </w:r>
    </w:p>
    <w:p>
      <w:pPr>
        <w:pStyle w:val="ListBullet"/>
      </w:pPr>
      <w:r>
        <w:t>• Lack of consideration of the 5 ps</w:t>
      </w:r>
    </w:p>
    <w:p>
      <w:pPr>
        <w:pStyle w:val="ListBullet"/>
      </w:pPr>
      <w:r>
        <w:t>• If am not able to use well the information I got on how to run our enterprise</w:t>
      </w:r>
    </w:p>
    <w:p>
      <w:pPr>
        <w:pStyle w:val="ListBullet"/>
      </w:pPr>
      <w:r>
        <w:t>• Government policies and financial constraints</w:t>
      </w:r>
    </w:p>
    <w:p>
      <w:pPr>
        <w:pStyle w:val="ListBullet"/>
      </w:pPr>
      <w:r>
        <w:t>• The congregation structure about finances.</w:t>
      </w:r>
    </w:p>
    <w:p>
      <w:pPr>
        <w:pStyle w:val="ListBullet"/>
      </w:pPr>
      <w:r>
        <w:t>• Lack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