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Resource Mobilization Programme</w:t>
      </w:r>
    </w:p>
    <w:p>
      <w:r>
        <w:t>Session: Managing donor relations Donor reporting</w:t>
      </w:r>
    </w:p>
    <w:p>
      <w:r>
        <w:t>Faculty Name: Beatrix Masime</w:t>
      </w:r>
    </w:p>
    <w:p>
      <w:r>
        <w:t>No. of Respondents: 8</w:t>
      </w:r>
    </w:p>
    <w:p>
      <w:r>
        <w:t>No. of Participants: 10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</w:tr>
      <w:tr>
        <w:tc>
          <w:tcPr>
            <w:tcW w:type="dxa" w:w="2880"/>
          </w:tcPr>
          <w:p>
            <w:r>
              <w:t>Clarity of presentation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Course design &amp; org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2880"/>
          </w:tcPr>
          <w:p>
            <w:r>
              <w:t>Content &amp;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2880"/>
          </w:tcPr>
          <w:p>
            <w: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Relevance to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Presentation was well thought out</w:t>
      </w:r>
    </w:p>
    <w:p>
      <w:r>
        <w:br/>
        <w:t>SUBMITTED THROUGH:</w:t>
      </w:r>
    </w:p>
    <w:p>
      <w:r>
        <w:t>NAME: ______________________     SIGN: ______________________     DATE: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