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 - SCALE Module I Online Zambia (20th April 2026 - 24th April 2026)</w:t>
      </w:r>
    </w:p>
    <w:p>
      <w:r>
        <w:t>Session: Business Plan reviews</w:t>
      </w:r>
    </w:p>
    <w:p>
      <w:r>
        <w:t>Faculty Name: Benard Chege</w:t>
      </w:r>
    </w:p>
    <w:p>
      <w:r>
        <w:t>No. of Respondents: 6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74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The conclusion was abrupt</w:t>
      </w:r>
    </w:p>
    <w:p>
      <w:pPr>
        <w:pStyle w:val="ListBullet"/>
      </w:pPr>
      <w:r>
        <w:t>• The lecturer had internet challenge and hence we could not reach the planned end time</w:t>
      </w:r>
    </w:p>
    <w:p>
      <w:pPr>
        <w:pStyle w:val="ListBullet"/>
      </w:pPr>
      <w:r>
        <w:t>• Slow pace of implementation by contractors to build the hostels</w:t>
      </w:r>
    </w:p>
    <w:p>
      <w:pPr>
        <w:pStyle w:val="ListBullet"/>
      </w:pPr>
      <w:r>
        <w:t>• Is just getting started turning the ideas into a written plan takes time we dont always have. All the same,the session gave me the tools,so I hope to apply them step by step with support from the team.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